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20A9" w:rsidRPr="00F820A9" w:rsidRDefault="00F820A9" w:rsidP="00F820A9">
      <w:pPr>
        <w:bidi w:val="0"/>
        <w:spacing w:after="0" w:line="240" w:lineRule="auto"/>
        <w:jc w:val="both"/>
        <w:rPr>
          <w:rFonts w:ascii="Calibri" w:eastAsia="Times New Roman" w:hAnsi="Calibri" w:cs="Calibri"/>
          <w:b/>
          <w:bCs/>
          <w:i/>
          <w:iCs/>
          <w:snapToGrid w:val="0"/>
          <w:lang w:val="fr-FR" w:eastAsia="fr-FR"/>
        </w:rPr>
      </w:pPr>
      <w:bookmarkStart w:id="0" w:name="_Hlk36592488"/>
      <w:bookmarkStart w:id="1" w:name="_GoBack"/>
      <w:bookmarkEnd w:id="1"/>
      <w:r w:rsidRPr="00F820A9">
        <w:rPr>
          <w:rFonts w:ascii="Calibri" w:eastAsia="Times New Roman" w:hAnsi="Calibri" w:cs="Calibri"/>
          <w:b/>
          <w:bCs/>
          <w:i/>
          <w:iCs/>
          <w:noProof/>
        </w:rPr>
        <w:drawing>
          <wp:anchor distT="0" distB="0" distL="114300" distR="114300" simplePos="0" relativeHeight="251659264" behindDoc="1" locked="0" layoutInCell="1" allowOverlap="1" wp14:anchorId="0F4A249B" wp14:editId="2A6AF5CC">
            <wp:simplePos x="0" y="0"/>
            <wp:positionH relativeFrom="column">
              <wp:posOffset>4569079</wp:posOffset>
            </wp:positionH>
            <wp:positionV relativeFrom="paragraph">
              <wp:posOffset>65811</wp:posOffset>
            </wp:positionV>
            <wp:extent cx="1113231" cy="1119226"/>
            <wp:effectExtent l="19050" t="0" r="0" b="0"/>
            <wp:wrapNone/>
            <wp:docPr id="1" name="Image 1" descr="C:\Users\HODNA\Dropbox\Enseignement\Université  OEB\unnam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ODNA\Dropbox\Enseignement\Université  OEB\unnamed.jpg"/>
                    <pic:cNvPicPr>
                      <a:picLocks noChangeAspect="1" noChangeArrowheads="1"/>
                    </pic:cNvPicPr>
                  </pic:nvPicPr>
                  <pic:blipFill>
                    <a:blip r:embed="rId5" cstate="print"/>
                    <a:srcRect/>
                    <a:stretch>
                      <a:fillRect/>
                    </a:stretch>
                  </pic:blipFill>
                  <pic:spPr bwMode="auto">
                    <a:xfrm>
                      <a:off x="0" y="0"/>
                      <a:ext cx="1113231" cy="1119226"/>
                    </a:xfrm>
                    <a:prstGeom prst="rect">
                      <a:avLst/>
                    </a:prstGeom>
                    <a:noFill/>
                    <a:ln w="9525">
                      <a:noFill/>
                      <a:miter lim="800000"/>
                      <a:headEnd/>
                      <a:tailEnd/>
                    </a:ln>
                  </pic:spPr>
                </pic:pic>
              </a:graphicData>
            </a:graphic>
          </wp:anchor>
        </w:drawing>
      </w:r>
      <w:r w:rsidRPr="00F820A9">
        <w:rPr>
          <w:rFonts w:ascii="Calibri" w:eastAsia="Times New Roman" w:hAnsi="Calibri" w:cs="Calibri"/>
          <w:b/>
          <w:bCs/>
          <w:i/>
          <w:iCs/>
          <w:snapToGrid w:val="0"/>
          <w:lang w:val="fr-FR" w:eastAsia="fr-FR"/>
        </w:rPr>
        <w:t>Université : Larbi Ben M’</w:t>
      </w:r>
      <w:proofErr w:type="spellStart"/>
      <w:r w:rsidRPr="00F820A9">
        <w:rPr>
          <w:rFonts w:ascii="Calibri" w:eastAsia="Times New Roman" w:hAnsi="Calibri" w:cs="Calibri"/>
          <w:b/>
          <w:bCs/>
          <w:i/>
          <w:iCs/>
          <w:snapToGrid w:val="0"/>
          <w:lang w:val="fr-FR" w:eastAsia="fr-FR"/>
        </w:rPr>
        <w:t>Hidi</w:t>
      </w:r>
      <w:proofErr w:type="spellEnd"/>
      <w:r w:rsidRPr="00F820A9">
        <w:rPr>
          <w:rFonts w:ascii="Calibri" w:eastAsia="Times New Roman" w:hAnsi="Calibri" w:cs="Calibri"/>
          <w:b/>
          <w:bCs/>
          <w:i/>
          <w:iCs/>
          <w:snapToGrid w:val="0"/>
          <w:lang w:val="fr-FR" w:eastAsia="fr-FR"/>
        </w:rPr>
        <w:t xml:space="preserve">, Oum el </w:t>
      </w:r>
      <w:proofErr w:type="spellStart"/>
      <w:r w:rsidRPr="00F820A9">
        <w:rPr>
          <w:rFonts w:ascii="Calibri" w:eastAsia="Times New Roman" w:hAnsi="Calibri" w:cs="Calibri"/>
          <w:b/>
          <w:bCs/>
          <w:i/>
          <w:iCs/>
          <w:snapToGrid w:val="0"/>
          <w:lang w:val="fr-FR" w:eastAsia="fr-FR"/>
        </w:rPr>
        <w:t>Bouaghi</w:t>
      </w:r>
      <w:proofErr w:type="spellEnd"/>
    </w:p>
    <w:p w:rsidR="00F820A9" w:rsidRPr="00F820A9" w:rsidRDefault="00F820A9" w:rsidP="00F820A9">
      <w:pPr>
        <w:bidi w:val="0"/>
        <w:spacing w:after="0" w:line="240" w:lineRule="auto"/>
        <w:jc w:val="both"/>
        <w:rPr>
          <w:rFonts w:ascii="Calibri" w:eastAsia="Times New Roman" w:hAnsi="Calibri" w:cs="Calibri"/>
          <w:b/>
          <w:bCs/>
          <w:i/>
          <w:iCs/>
          <w:snapToGrid w:val="0"/>
          <w:lang w:val="fr-FR" w:eastAsia="fr-FR"/>
        </w:rPr>
      </w:pPr>
      <w:r w:rsidRPr="00F820A9">
        <w:rPr>
          <w:rFonts w:ascii="Calibri" w:eastAsia="Times New Roman" w:hAnsi="Calibri" w:cs="Calibri"/>
          <w:b/>
          <w:bCs/>
          <w:i/>
          <w:iCs/>
          <w:snapToGrid w:val="0"/>
          <w:lang w:val="fr-FR" w:eastAsia="fr-FR"/>
        </w:rPr>
        <w:t>Faculté : Institut des sciences techniques et appliquées (ISTA)</w:t>
      </w:r>
    </w:p>
    <w:p w:rsidR="00F820A9" w:rsidRPr="00F820A9" w:rsidRDefault="00F820A9" w:rsidP="00F820A9">
      <w:pPr>
        <w:bidi w:val="0"/>
        <w:spacing w:after="0" w:line="240" w:lineRule="auto"/>
        <w:jc w:val="both"/>
        <w:rPr>
          <w:rFonts w:ascii="Calibri" w:eastAsia="Times New Roman" w:hAnsi="Calibri" w:cs="Calibri"/>
          <w:b/>
          <w:bCs/>
          <w:i/>
          <w:iCs/>
          <w:snapToGrid w:val="0"/>
          <w:lang w:val="fr-FR" w:eastAsia="fr-FR"/>
        </w:rPr>
      </w:pPr>
      <w:r w:rsidRPr="00F820A9">
        <w:rPr>
          <w:rFonts w:ascii="Calibri" w:eastAsia="Times New Roman" w:hAnsi="Calibri" w:cs="Calibri"/>
          <w:b/>
          <w:bCs/>
          <w:i/>
          <w:iCs/>
          <w:snapToGrid w:val="0"/>
          <w:lang w:val="fr-FR" w:eastAsia="fr-FR"/>
        </w:rPr>
        <w:t>Département </w:t>
      </w:r>
      <w:proofErr w:type="gramStart"/>
      <w:r w:rsidRPr="00F820A9">
        <w:rPr>
          <w:rFonts w:ascii="Calibri" w:eastAsia="Times New Roman" w:hAnsi="Calibri" w:cs="Calibri"/>
          <w:b/>
          <w:bCs/>
          <w:i/>
          <w:iCs/>
          <w:snapToGrid w:val="0"/>
          <w:lang w:val="fr-FR" w:eastAsia="fr-FR"/>
        </w:rPr>
        <w:t>:Génie</w:t>
      </w:r>
      <w:proofErr w:type="gramEnd"/>
      <w:r w:rsidRPr="00F820A9">
        <w:rPr>
          <w:rFonts w:ascii="Calibri" w:eastAsia="Times New Roman" w:hAnsi="Calibri" w:cs="Calibri"/>
          <w:b/>
          <w:bCs/>
          <w:i/>
          <w:iCs/>
          <w:snapToGrid w:val="0"/>
          <w:lang w:val="fr-FR" w:eastAsia="fr-FR"/>
        </w:rPr>
        <w:t xml:space="preserve"> Biologique</w:t>
      </w:r>
    </w:p>
    <w:p w:rsidR="00F820A9" w:rsidRPr="00F820A9" w:rsidRDefault="00F820A9" w:rsidP="00F820A9">
      <w:pPr>
        <w:bidi w:val="0"/>
        <w:spacing w:after="0" w:line="240" w:lineRule="auto"/>
        <w:jc w:val="both"/>
        <w:rPr>
          <w:rFonts w:ascii="Calibri" w:eastAsia="Times New Roman" w:hAnsi="Calibri" w:cs="Calibri"/>
          <w:b/>
          <w:bCs/>
          <w:i/>
          <w:iCs/>
          <w:snapToGrid w:val="0"/>
          <w:lang w:val="fr-FR" w:eastAsia="fr-FR"/>
        </w:rPr>
      </w:pPr>
      <w:r w:rsidRPr="00F820A9">
        <w:rPr>
          <w:rFonts w:ascii="Calibri" w:eastAsia="Times New Roman" w:hAnsi="Calibri" w:cs="Calibri"/>
          <w:b/>
          <w:bCs/>
          <w:i/>
          <w:iCs/>
          <w:snapToGrid w:val="0"/>
          <w:lang w:val="fr-FR" w:eastAsia="fr-FR"/>
        </w:rPr>
        <w:t>Filière : Sciences alimentaires</w:t>
      </w:r>
    </w:p>
    <w:p w:rsidR="00F820A9" w:rsidRPr="00F820A9" w:rsidRDefault="00F820A9" w:rsidP="00F820A9">
      <w:pPr>
        <w:bidi w:val="0"/>
        <w:spacing w:after="0" w:line="276" w:lineRule="auto"/>
        <w:jc w:val="both"/>
        <w:rPr>
          <w:rFonts w:ascii="Calibri" w:eastAsia="Calibri" w:hAnsi="Calibri" w:cs="Calibri"/>
          <w:b/>
          <w:bCs/>
          <w:i/>
          <w:iCs/>
          <w:lang w:val="fr-FR"/>
        </w:rPr>
      </w:pPr>
      <w:bookmarkStart w:id="2" w:name="_Hlk36499809"/>
      <w:r w:rsidRPr="00F820A9">
        <w:rPr>
          <w:rFonts w:ascii="Calibri" w:eastAsia="Calibri" w:hAnsi="Calibri" w:cs="Calibri"/>
          <w:b/>
          <w:bCs/>
          <w:i/>
          <w:iCs/>
          <w:lang w:val="fr-FR" w:eastAsia="fr-FR"/>
        </w:rPr>
        <w:t>Spécialités : Valorisation et qualité des produits agroalimentaires</w:t>
      </w:r>
    </w:p>
    <w:bookmarkEnd w:id="0"/>
    <w:bookmarkEnd w:id="2"/>
    <w:p w:rsidR="00F820A9" w:rsidRPr="00F820A9" w:rsidRDefault="00F820A9" w:rsidP="00F820A9">
      <w:pPr>
        <w:bidi w:val="0"/>
        <w:spacing w:after="0" w:line="276" w:lineRule="auto"/>
        <w:jc w:val="both"/>
        <w:rPr>
          <w:rFonts w:ascii="Calibri" w:eastAsia="Calibri" w:hAnsi="Calibri" w:cs="Calibri"/>
          <w:b/>
          <w:bCs/>
          <w:i/>
          <w:iCs/>
          <w:lang w:val="fr-FR"/>
        </w:rPr>
      </w:pPr>
      <w:r w:rsidRPr="00F820A9">
        <w:rPr>
          <w:rFonts w:ascii="Calibri" w:eastAsia="Calibri" w:hAnsi="Calibri" w:cs="Calibri"/>
          <w:b/>
          <w:bCs/>
          <w:i/>
          <w:iCs/>
          <w:lang w:val="fr-FR"/>
        </w:rPr>
        <w:t>Niveau : L1/S2 (2019/2020)</w:t>
      </w:r>
    </w:p>
    <w:p w:rsidR="00F820A9" w:rsidRPr="00F820A9" w:rsidRDefault="00F820A9" w:rsidP="00F820A9">
      <w:pPr>
        <w:bidi w:val="0"/>
        <w:spacing w:after="0" w:line="276" w:lineRule="auto"/>
        <w:jc w:val="both"/>
        <w:rPr>
          <w:rFonts w:ascii="Calibri" w:eastAsia="Calibri" w:hAnsi="Calibri" w:cs="Calibri"/>
          <w:b/>
          <w:bCs/>
          <w:i/>
          <w:iCs/>
          <w:lang w:val="fr-FR"/>
        </w:rPr>
      </w:pPr>
      <w:r w:rsidRPr="00F820A9">
        <w:rPr>
          <w:rFonts w:ascii="Calibri" w:eastAsia="Calibri" w:hAnsi="Calibri" w:cs="Calibri"/>
          <w:b/>
          <w:bCs/>
          <w:i/>
          <w:iCs/>
          <w:lang w:val="fr-FR"/>
        </w:rPr>
        <w:t>Nombre des heures : 30h</w:t>
      </w:r>
    </w:p>
    <w:p w:rsidR="00F820A9" w:rsidRPr="00F820A9" w:rsidRDefault="00F820A9" w:rsidP="00F820A9">
      <w:pPr>
        <w:bidi w:val="0"/>
        <w:spacing w:after="0" w:line="276" w:lineRule="auto"/>
        <w:jc w:val="both"/>
        <w:rPr>
          <w:rFonts w:ascii="Calibri" w:eastAsia="Calibri" w:hAnsi="Calibri" w:cs="Calibri"/>
          <w:b/>
          <w:bCs/>
          <w:i/>
          <w:iCs/>
          <w:lang w:val="fr-FR"/>
        </w:rPr>
      </w:pPr>
      <w:r w:rsidRPr="00F820A9">
        <w:rPr>
          <w:rFonts w:ascii="Calibri" w:eastAsia="Arial" w:hAnsi="Calibri" w:cs="Calibri"/>
          <w:b/>
          <w:bCs/>
          <w:i/>
          <w:iCs/>
          <w:lang w:val="fr-FR"/>
        </w:rPr>
        <w:t xml:space="preserve">Mode d’évaluation : </w:t>
      </w:r>
      <w:r w:rsidRPr="00F820A9">
        <w:rPr>
          <w:rFonts w:ascii="Calibri" w:eastAsia="Calibri" w:hAnsi="Calibri" w:cs="Calibri"/>
          <w:b/>
          <w:bCs/>
          <w:i/>
          <w:iCs/>
          <w:lang w:val="fr-FR"/>
        </w:rPr>
        <w:t>Contrôle continu et examen de TP</w:t>
      </w:r>
    </w:p>
    <w:p w:rsidR="00F820A9" w:rsidRPr="00F820A9" w:rsidRDefault="00F820A9" w:rsidP="00F820A9">
      <w:pPr>
        <w:bidi w:val="0"/>
        <w:spacing w:after="0" w:line="240" w:lineRule="auto"/>
        <w:jc w:val="both"/>
        <w:rPr>
          <w:rFonts w:ascii="Arial" w:eastAsia="Times New Roman" w:hAnsi="Arial" w:cs="Arial"/>
          <w:b/>
          <w:bCs/>
          <w:snapToGrid w:val="0"/>
          <w:sz w:val="28"/>
          <w:szCs w:val="36"/>
          <w:lang w:val="fr-FR" w:eastAsia="fr-FR"/>
        </w:rPr>
      </w:pPr>
    </w:p>
    <w:p w:rsidR="00F820A9" w:rsidRPr="00F820A9" w:rsidRDefault="00F820A9" w:rsidP="003E1C32">
      <w:pPr>
        <w:autoSpaceDE w:val="0"/>
        <w:autoSpaceDN w:val="0"/>
        <w:bidi w:val="0"/>
        <w:adjustRightInd w:val="0"/>
        <w:spacing w:before="240" w:after="240" w:line="240" w:lineRule="auto"/>
        <w:jc w:val="center"/>
        <w:rPr>
          <w:rFonts w:ascii="Calibri" w:eastAsia="Calibri" w:hAnsi="Calibri" w:cs="Calibri"/>
          <w:b/>
          <w:bCs/>
          <w:i/>
          <w:iCs/>
          <w:color w:val="FF0000"/>
          <w:sz w:val="24"/>
          <w:szCs w:val="24"/>
          <w:lang w:val="fr-FR"/>
        </w:rPr>
      </w:pPr>
      <w:r w:rsidRPr="00F820A9">
        <w:rPr>
          <w:rFonts w:ascii="Calibri" w:eastAsia="Calibri" w:hAnsi="Calibri" w:cs="Calibri"/>
          <w:b/>
          <w:bCs/>
          <w:i/>
          <w:iCs/>
          <w:color w:val="0070C0"/>
          <w:sz w:val="32"/>
          <w:szCs w:val="32"/>
          <w:lang w:val="fr-FR"/>
        </w:rPr>
        <w:t xml:space="preserve">Module : </w:t>
      </w:r>
      <w:r w:rsidRPr="00F820A9">
        <w:rPr>
          <w:rFonts w:ascii="Calibri" w:eastAsia="Calibri" w:hAnsi="Calibri" w:cs="Calibri"/>
          <w:b/>
          <w:bCs/>
          <w:i/>
          <w:iCs/>
          <w:color w:val="FF0000"/>
          <w:sz w:val="32"/>
          <w:szCs w:val="32"/>
          <w:lang w:val="fr-FR"/>
        </w:rPr>
        <w:t xml:space="preserve">Méthodes </w:t>
      </w:r>
      <w:r w:rsidR="003E1C32" w:rsidRPr="003E1C32">
        <w:rPr>
          <w:rFonts w:ascii="Calibri" w:eastAsia="Calibri" w:hAnsi="Calibri" w:cs="Calibri"/>
          <w:b/>
          <w:bCs/>
          <w:i/>
          <w:iCs/>
          <w:color w:val="FF0000"/>
          <w:sz w:val="32"/>
          <w:szCs w:val="32"/>
          <w:lang w:val="fr-FR"/>
        </w:rPr>
        <w:t>A</w:t>
      </w:r>
      <w:r w:rsidRPr="00F820A9">
        <w:rPr>
          <w:rFonts w:ascii="Calibri" w:eastAsia="Calibri" w:hAnsi="Calibri" w:cs="Calibri"/>
          <w:b/>
          <w:bCs/>
          <w:i/>
          <w:iCs/>
          <w:color w:val="FF0000"/>
          <w:sz w:val="32"/>
          <w:szCs w:val="32"/>
          <w:lang w:val="fr-FR"/>
        </w:rPr>
        <w:t xml:space="preserve">nalytiques </w:t>
      </w:r>
      <w:r w:rsidR="003E1C32" w:rsidRPr="003E1C32">
        <w:rPr>
          <w:rFonts w:ascii="Calibri" w:eastAsia="Calibri" w:hAnsi="Calibri" w:cs="Calibri"/>
          <w:b/>
          <w:bCs/>
          <w:i/>
          <w:iCs/>
          <w:color w:val="FF0000"/>
          <w:sz w:val="32"/>
          <w:szCs w:val="32"/>
          <w:lang w:val="fr-FR"/>
        </w:rPr>
        <w:t>M</w:t>
      </w:r>
      <w:r w:rsidRPr="00F820A9">
        <w:rPr>
          <w:rFonts w:ascii="Calibri" w:eastAsia="Calibri" w:hAnsi="Calibri" w:cs="Calibri"/>
          <w:b/>
          <w:bCs/>
          <w:i/>
          <w:iCs/>
          <w:color w:val="FF0000"/>
          <w:sz w:val="32"/>
          <w:szCs w:val="32"/>
          <w:lang w:val="fr-FR"/>
        </w:rPr>
        <w:t xml:space="preserve">icrobiologie et </w:t>
      </w:r>
      <w:r w:rsidR="003E1C32" w:rsidRPr="003E1C32">
        <w:rPr>
          <w:rFonts w:ascii="Calibri" w:eastAsia="Calibri" w:hAnsi="Calibri" w:cs="Calibri"/>
          <w:b/>
          <w:bCs/>
          <w:i/>
          <w:iCs/>
          <w:color w:val="FF0000"/>
          <w:sz w:val="32"/>
          <w:szCs w:val="32"/>
          <w:lang w:val="fr-FR"/>
        </w:rPr>
        <w:t>S</w:t>
      </w:r>
      <w:r w:rsidRPr="00F820A9">
        <w:rPr>
          <w:rFonts w:ascii="Calibri" w:eastAsia="Calibri" w:hAnsi="Calibri" w:cs="Calibri"/>
          <w:b/>
          <w:bCs/>
          <w:i/>
          <w:iCs/>
          <w:color w:val="FF0000"/>
          <w:sz w:val="32"/>
          <w:szCs w:val="32"/>
          <w:lang w:val="fr-FR"/>
        </w:rPr>
        <w:t>écurité</w:t>
      </w:r>
      <w:r w:rsidR="003E1C32" w:rsidRPr="003E1C32">
        <w:rPr>
          <w:rFonts w:ascii="Calibri" w:eastAsia="Calibri" w:hAnsi="Calibri" w:cs="Calibri"/>
          <w:b/>
          <w:bCs/>
          <w:i/>
          <w:iCs/>
          <w:color w:val="FF0000"/>
          <w:sz w:val="24"/>
          <w:szCs w:val="24"/>
          <w:lang w:val="fr-FR"/>
        </w:rPr>
        <w:t xml:space="preserve"> (MAMS)</w:t>
      </w:r>
    </w:p>
    <w:p w:rsidR="00F820A9" w:rsidRPr="00F820A9" w:rsidRDefault="00F820A9" w:rsidP="00F820A9">
      <w:pPr>
        <w:autoSpaceDE w:val="0"/>
        <w:autoSpaceDN w:val="0"/>
        <w:bidi w:val="0"/>
        <w:adjustRightInd w:val="0"/>
        <w:spacing w:after="0" w:line="240" w:lineRule="auto"/>
        <w:rPr>
          <w:rFonts w:ascii="Calibri" w:eastAsia="Calibri" w:hAnsi="Calibri" w:cs="Calibri"/>
          <w:b/>
          <w:bCs/>
          <w:i/>
          <w:iCs/>
          <w:sz w:val="32"/>
          <w:szCs w:val="32"/>
          <w:lang w:val="fr-FR"/>
        </w:rPr>
      </w:pPr>
    </w:p>
    <w:p w:rsidR="00F820A9" w:rsidRPr="00F820A9" w:rsidRDefault="00F820A9" w:rsidP="00F820A9">
      <w:pPr>
        <w:bidi w:val="0"/>
        <w:spacing w:after="0" w:line="360" w:lineRule="auto"/>
        <w:rPr>
          <w:rFonts w:ascii="Calibri" w:eastAsia="Calibri" w:hAnsi="Calibri" w:cs="Calibri"/>
          <w:i/>
          <w:iCs/>
          <w:sz w:val="28"/>
          <w:szCs w:val="28"/>
          <w:lang w:val="fr-FR"/>
        </w:rPr>
      </w:pPr>
      <w:bookmarkStart w:id="3" w:name="_Hlk36499974"/>
      <w:r w:rsidRPr="00F820A9">
        <w:rPr>
          <w:rFonts w:ascii="Calibri" w:eastAsia="Arial" w:hAnsi="Calibri" w:cs="Calibri"/>
          <w:b/>
          <w:bCs/>
          <w:i/>
          <w:iCs/>
          <w:sz w:val="28"/>
          <w:szCs w:val="28"/>
          <w:lang w:val="fr-FR"/>
        </w:rPr>
        <w:t xml:space="preserve">Objectifs de la matière </w:t>
      </w:r>
    </w:p>
    <w:p w:rsidR="00F820A9" w:rsidRPr="00F820A9" w:rsidRDefault="00F820A9" w:rsidP="00F820A9">
      <w:pPr>
        <w:bidi w:val="0"/>
        <w:snapToGrid w:val="0"/>
        <w:spacing w:after="200" w:line="360" w:lineRule="auto"/>
        <w:jc w:val="center"/>
        <w:rPr>
          <w:rFonts w:ascii="Calibri" w:eastAsia="Calibri" w:hAnsi="Calibri" w:cs="Calibri"/>
          <w:i/>
          <w:iCs/>
          <w:sz w:val="28"/>
          <w:szCs w:val="28"/>
          <w:lang w:val="fr-FR"/>
        </w:rPr>
      </w:pPr>
      <w:r w:rsidRPr="00F820A9">
        <w:rPr>
          <w:rFonts w:ascii="Calibri" w:eastAsia="Calibri" w:hAnsi="Calibri" w:cs="Calibri"/>
          <w:i/>
          <w:iCs/>
          <w:sz w:val="28"/>
          <w:szCs w:val="28"/>
          <w:lang w:val="fr-FR"/>
        </w:rPr>
        <w:t>Faire acquérir aux étudiants les principales compétences techniques en microbiologie.</w:t>
      </w:r>
    </w:p>
    <w:p w:rsidR="00F820A9" w:rsidRPr="00F820A9" w:rsidRDefault="00F820A9" w:rsidP="00F820A9">
      <w:pPr>
        <w:bidi w:val="0"/>
        <w:snapToGrid w:val="0"/>
        <w:spacing w:after="200" w:line="360" w:lineRule="auto"/>
        <w:jc w:val="center"/>
        <w:rPr>
          <w:rFonts w:ascii="Calibri" w:eastAsia="Calibri" w:hAnsi="Calibri" w:cs="Calibri"/>
          <w:i/>
          <w:iCs/>
          <w:sz w:val="28"/>
          <w:szCs w:val="28"/>
          <w:lang w:val="fr-FR"/>
        </w:rPr>
      </w:pPr>
      <w:r w:rsidRPr="00F820A9">
        <w:rPr>
          <w:rFonts w:ascii="Calibri" w:eastAsia="Calibri" w:hAnsi="Calibri" w:cs="Calibri"/>
          <w:i/>
          <w:iCs/>
          <w:noProof/>
          <w:sz w:val="28"/>
          <w:szCs w:val="28"/>
        </w:rPr>
        <w:drawing>
          <wp:inline distT="0" distB="0" distL="0" distR="0" wp14:anchorId="64646262" wp14:editId="7A1F2A2E">
            <wp:extent cx="2889849" cy="2619171"/>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97218" cy="2625849"/>
                    </a:xfrm>
                    <a:prstGeom prst="rect">
                      <a:avLst/>
                    </a:prstGeom>
                    <a:noFill/>
                    <a:ln>
                      <a:noFill/>
                    </a:ln>
                  </pic:spPr>
                </pic:pic>
              </a:graphicData>
            </a:graphic>
          </wp:inline>
        </w:drawing>
      </w:r>
    </w:p>
    <w:bookmarkEnd w:id="3"/>
    <w:p w:rsidR="00F820A9" w:rsidRPr="00F820A9" w:rsidRDefault="00F820A9" w:rsidP="00F820A9">
      <w:pPr>
        <w:bidi w:val="0"/>
        <w:spacing w:after="0" w:line="360" w:lineRule="auto"/>
        <w:rPr>
          <w:rFonts w:ascii="Calibri" w:eastAsia="Calibri" w:hAnsi="Calibri" w:cs="Calibri"/>
          <w:i/>
          <w:iCs/>
          <w:sz w:val="28"/>
          <w:szCs w:val="28"/>
          <w:lang w:val="fr-FR"/>
        </w:rPr>
      </w:pPr>
      <w:r w:rsidRPr="00F820A9">
        <w:rPr>
          <w:rFonts w:ascii="Calibri" w:eastAsia="Arial" w:hAnsi="Calibri" w:cs="Calibri"/>
          <w:b/>
          <w:bCs/>
          <w:i/>
          <w:iCs/>
          <w:sz w:val="28"/>
          <w:szCs w:val="28"/>
          <w:lang w:val="fr-FR"/>
        </w:rPr>
        <w:t>Contenus</w:t>
      </w:r>
    </w:p>
    <w:p w:rsidR="00F820A9" w:rsidRPr="00F820A9" w:rsidRDefault="00F820A9" w:rsidP="00F820A9">
      <w:pPr>
        <w:bidi w:val="0"/>
        <w:spacing w:after="0" w:line="480" w:lineRule="auto"/>
        <w:ind w:left="993"/>
        <w:jc w:val="both"/>
        <w:rPr>
          <w:rFonts w:ascii="Calibri" w:eastAsia="Calibri" w:hAnsi="Calibri" w:cs="Calibri"/>
          <w:bCs/>
          <w:i/>
          <w:sz w:val="28"/>
          <w:szCs w:val="28"/>
          <w:lang w:val="fr-FR"/>
        </w:rPr>
      </w:pPr>
      <w:r w:rsidRPr="00F820A9">
        <w:rPr>
          <w:rFonts w:ascii="Calibri" w:eastAsia="Calibri" w:hAnsi="Calibri" w:cs="Calibri"/>
          <w:b/>
          <w:i/>
          <w:sz w:val="28"/>
          <w:szCs w:val="28"/>
          <w:lang w:val="fr-FR"/>
        </w:rPr>
        <w:t>Unité 1</w:t>
      </w:r>
      <w:r w:rsidRPr="00F820A9">
        <w:rPr>
          <w:rFonts w:ascii="Calibri" w:eastAsia="Calibri" w:hAnsi="Calibri" w:cs="Calibri"/>
          <w:bCs/>
          <w:i/>
          <w:sz w:val="28"/>
          <w:szCs w:val="28"/>
          <w:lang w:val="fr-FR"/>
        </w:rPr>
        <w:t> : Le laboratoire de microbiologie </w:t>
      </w:r>
    </w:p>
    <w:p w:rsidR="00F820A9" w:rsidRPr="00F820A9" w:rsidRDefault="00F820A9" w:rsidP="00F820A9">
      <w:pPr>
        <w:bidi w:val="0"/>
        <w:spacing w:after="0" w:line="480" w:lineRule="auto"/>
        <w:ind w:left="993"/>
        <w:jc w:val="both"/>
        <w:rPr>
          <w:rFonts w:ascii="Calibri" w:eastAsia="Calibri" w:hAnsi="Calibri" w:cs="Calibri"/>
          <w:b/>
          <w:i/>
          <w:sz w:val="28"/>
          <w:szCs w:val="28"/>
          <w:lang w:val="fr-FR"/>
        </w:rPr>
      </w:pPr>
      <w:r w:rsidRPr="00F820A9">
        <w:rPr>
          <w:rFonts w:ascii="Calibri" w:eastAsia="Calibri" w:hAnsi="Calibri" w:cs="Calibri"/>
          <w:b/>
          <w:i/>
          <w:sz w:val="28"/>
          <w:szCs w:val="28"/>
          <w:lang w:val="fr-FR"/>
        </w:rPr>
        <w:t>Unité 2</w:t>
      </w:r>
      <w:r w:rsidRPr="00F820A9">
        <w:rPr>
          <w:rFonts w:ascii="Calibri" w:eastAsia="Calibri" w:hAnsi="Calibri" w:cs="Calibri"/>
          <w:bCs/>
          <w:i/>
          <w:sz w:val="28"/>
          <w:szCs w:val="28"/>
          <w:lang w:val="fr-FR"/>
        </w:rPr>
        <w:t> : Matériel et techniques microbiologiques de base</w:t>
      </w:r>
    </w:p>
    <w:p w:rsidR="00F820A9" w:rsidRPr="00F820A9" w:rsidRDefault="00F820A9" w:rsidP="00F820A9">
      <w:pPr>
        <w:bidi w:val="0"/>
        <w:spacing w:after="0" w:line="480" w:lineRule="auto"/>
        <w:ind w:left="993"/>
        <w:jc w:val="both"/>
        <w:rPr>
          <w:rFonts w:ascii="Calibri" w:eastAsia="Calibri" w:hAnsi="Calibri" w:cs="Calibri"/>
          <w:bCs/>
          <w:i/>
          <w:sz w:val="28"/>
          <w:szCs w:val="28"/>
          <w:lang w:val="fr-FR"/>
        </w:rPr>
      </w:pPr>
      <w:r w:rsidRPr="00F820A9">
        <w:rPr>
          <w:rFonts w:ascii="Calibri" w:eastAsia="Calibri" w:hAnsi="Calibri" w:cs="Calibri"/>
          <w:b/>
          <w:i/>
          <w:sz w:val="28"/>
          <w:szCs w:val="28"/>
          <w:lang w:val="fr-FR"/>
        </w:rPr>
        <w:t>Unité 3</w:t>
      </w:r>
      <w:r w:rsidRPr="00F820A9">
        <w:rPr>
          <w:rFonts w:ascii="Calibri" w:eastAsia="Calibri" w:hAnsi="Calibri" w:cs="Calibri"/>
          <w:bCs/>
          <w:i/>
          <w:sz w:val="28"/>
          <w:szCs w:val="28"/>
          <w:lang w:val="fr-FR"/>
        </w:rPr>
        <w:t xml:space="preserve"> : Préparations et examens microscopique </w:t>
      </w:r>
    </w:p>
    <w:p w:rsidR="00F820A9" w:rsidRPr="00F820A9" w:rsidRDefault="00F820A9" w:rsidP="00F820A9">
      <w:pPr>
        <w:bidi w:val="0"/>
        <w:spacing w:after="200" w:line="480" w:lineRule="auto"/>
        <w:ind w:left="993"/>
        <w:jc w:val="both"/>
        <w:rPr>
          <w:rFonts w:ascii="Calibri" w:eastAsia="Calibri" w:hAnsi="Calibri" w:cs="Calibri"/>
          <w:bCs/>
          <w:i/>
          <w:iCs/>
          <w:position w:val="4"/>
          <w:sz w:val="28"/>
          <w:szCs w:val="28"/>
          <w:lang w:val="fr-FR"/>
        </w:rPr>
      </w:pPr>
      <w:r w:rsidRPr="00F820A9">
        <w:rPr>
          <w:rFonts w:ascii="Calibri" w:eastAsia="Calibri" w:hAnsi="Calibri" w:cs="Calibri"/>
          <w:b/>
          <w:i/>
          <w:sz w:val="28"/>
          <w:szCs w:val="28"/>
          <w:lang w:val="fr-FR"/>
        </w:rPr>
        <w:t>Unité 4</w:t>
      </w:r>
      <w:r w:rsidRPr="00F820A9">
        <w:rPr>
          <w:rFonts w:ascii="Calibri" w:eastAsia="Calibri" w:hAnsi="Calibri" w:cs="Calibri"/>
          <w:bCs/>
          <w:i/>
          <w:sz w:val="28"/>
          <w:szCs w:val="28"/>
          <w:lang w:val="fr-FR"/>
        </w:rPr>
        <w:t> : Techniques d’estimation des populations microbienne</w:t>
      </w:r>
    </w:p>
    <w:p w:rsidR="00F820A9" w:rsidRPr="00F820A9" w:rsidRDefault="00F820A9" w:rsidP="00F820A9">
      <w:pPr>
        <w:autoSpaceDE w:val="0"/>
        <w:autoSpaceDN w:val="0"/>
        <w:bidi w:val="0"/>
        <w:adjustRightInd w:val="0"/>
        <w:spacing w:after="0" w:line="240" w:lineRule="auto"/>
        <w:rPr>
          <w:rFonts w:ascii="Calibri" w:eastAsia="Calibri" w:hAnsi="Calibri" w:cs="Calibri"/>
          <w:b/>
          <w:bCs/>
          <w:i/>
          <w:iCs/>
          <w:sz w:val="32"/>
          <w:szCs w:val="32"/>
          <w:lang w:val="fr-FR"/>
        </w:rPr>
      </w:pPr>
      <w:r w:rsidRPr="00F820A9">
        <w:rPr>
          <w:rFonts w:ascii="Calibri" w:eastAsia="Calibri" w:hAnsi="Calibri" w:cs="Calibri"/>
          <w:b/>
          <w:bCs/>
          <w:i/>
          <w:iCs/>
          <w:sz w:val="32"/>
          <w:szCs w:val="32"/>
          <w:lang w:val="fr-FR"/>
        </w:rPr>
        <w:lastRenderedPageBreak/>
        <w:t>Unité 1 :</w:t>
      </w:r>
    </w:p>
    <w:p w:rsidR="00F820A9" w:rsidRPr="00F820A9" w:rsidRDefault="00F820A9" w:rsidP="00F820A9">
      <w:pPr>
        <w:autoSpaceDE w:val="0"/>
        <w:autoSpaceDN w:val="0"/>
        <w:bidi w:val="0"/>
        <w:adjustRightInd w:val="0"/>
        <w:spacing w:after="0" w:line="240" w:lineRule="auto"/>
        <w:jc w:val="center"/>
        <w:rPr>
          <w:rFonts w:ascii="Calibri" w:eastAsia="Calibri" w:hAnsi="Calibri" w:cs="Calibri"/>
          <w:sz w:val="18"/>
          <w:szCs w:val="18"/>
          <w:lang w:val="fr-FR"/>
        </w:rPr>
      </w:pPr>
    </w:p>
    <w:p w:rsidR="00F820A9" w:rsidRPr="00F820A9" w:rsidRDefault="00F820A9" w:rsidP="00F820A9">
      <w:pPr>
        <w:autoSpaceDE w:val="0"/>
        <w:autoSpaceDN w:val="0"/>
        <w:bidi w:val="0"/>
        <w:adjustRightInd w:val="0"/>
        <w:spacing w:after="240" w:line="240" w:lineRule="auto"/>
        <w:jc w:val="center"/>
        <w:rPr>
          <w:rFonts w:ascii="Calibri" w:eastAsia="Calibri" w:hAnsi="Calibri" w:cs="Calibri"/>
          <w:b/>
          <w:bCs/>
          <w:i/>
          <w:iCs/>
          <w:sz w:val="32"/>
          <w:szCs w:val="32"/>
          <w:lang w:val="fr-FR"/>
        </w:rPr>
      </w:pPr>
      <w:r w:rsidRPr="00F820A9">
        <w:rPr>
          <w:rFonts w:ascii="Calibri" w:eastAsia="Calibri" w:hAnsi="Calibri" w:cs="Calibri"/>
          <w:b/>
          <w:bCs/>
          <w:i/>
          <w:iCs/>
          <w:sz w:val="32"/>
          <w:szCs w:val="32"/>
          <w:lang w:val="fr-FR"/>
        </w:rPr>
        <w:t xml:space="preserve"> Laboratoire de microbiologie </w:t>
      </w:r>
    </w:p>
    <w:p w:rsidR="00F820A9" w:rsidRPr="00F820A9" w:rsidRDefault="00F820A9" w:rsidP="00F820A9">
      <w:pPr>
        <w:bidi w:val="0"/>
        <w:spacing w:after="0" w:line="360" w:lineRule="auto"/>
        <w:jc w:val="both"/>
        <w:rPr>
          <w:rFonts w:ascii="Times New Roman" w:eastAsia="Calibri" w:hAnsi="Times New Roman" w:cs="Times New Roman"/>
          <w:b/>
          <w:iCs/>
          <w:lang w:val="fr-FR"/>
        </w:rPr>
      </w:pPr>
    </w:p>
    <w:p w:rsidR="00F820A9" w:rsidRPr="00F820A9" w:rsidRDefault="00F820A9" w:rsidP="00F820A9">
      <w:pPr>
        <w:numPr>
          <w:ilvl w:val="0"/>
          <w:numId w:val="4"/>
        </w:numPr>
        <w:bidi w:val="0"/>
        <w:spacing w:after="0" w:line="360" w:lineRule="auto"/>
        <w:contextualSpacing/>
        <w:jc w:val="both"/>
        <w:rPr>
          <w:rFonts w:ascii="Calibri" w:eastAsia="Calibri" w:hAnsi="Calibri" w:cs="Calibri"/>
          <w:b/>
          <w:i/>
          <w:sz w:val="24"/>
          <w:szCs w:val="24"/>
          <w:lang w:val="fr-FR"/>
        </w:rPr>
      </w:pPr>
      <w:r w:rsidRPr="00F820A9">
        <w:rPr>
          <w:rFonts w:ascii="Calibri" w:eastAsia="Calibri" w:hAnsi="Calibri" w:cs="Calibri"/>
          <w:b/>
          <w:i/>
          <w:sz w:val="24"/>
          <w:szCs w:val="24"/>
          <w:lang w:val="fr-FR"/>
        </w:rPr>
        <w:t>Aménagement d’un laboratoire de microbiologie.</w:t>
      </w:r>
    </w:p>
    <w:p w:rsidR="00F820A9" w:rsidRPr="00F820A9" w:rsidRDefault="00F820A9" w:rsidP="00F820A9">
      <w:pPr>
        <w:numPr>
          <w:ilvl w:val="0"/>
          <w:numId w:val="4"/>
        </w:numPr>
        <w:bidi w:val="0"/>
        <w:spacing w:after="0" w:line="360" w:lineRule="auto"/>
        <w:contextualSpacing/>
        <w:jc w:val="both"/>
        <w:rPr>
          <w:rFonts w:ascii="Calibri" w:eastAsia="Calibri" w:hAnsi="Calibri" w:cs="Calibri"/>
          <w:b/>
          <w:i/>
          <w:sz w:val="24"/>
          <w:szCs w:val="24"/>
          <w:lang w:val="fr-FR"/>
        </w:rPr>
      </w:pPr>
      <w:r w:rsidRPr="00F820A9">
        <w:rPr>
          <w:rFonts w:ascii="Calibri" w:eastAsia="Calibri" w:hAnsi="Calibri" w:cs="Calibri"/>
          <w:b/>
          <w:i/>
          <w:sz w:val="24"/>
          <w:szCs w:val="24"/>
          <w:lang w:val="fr-FR"/>
        </w:rPr>
        <w:t>Classement des laboratoires de microbiologie.</w:t>
      </w:r>
    </w:p>
    <w:p w:rsidR="00F820A9" w:rsidRPr="00F820A9" w:rsidRDefault="00F820A9" w:rsidP="00F820A9">
      <w:pPr>
        <w:numPr>
          <w:ilvl w:val="0"/>
          <w:numId w:val="4"/>
        </w:numPr>
        <w:bidi w:val="0"/>
        <w:spacing w:after="0" w:line="360" w:lineRule="auto"/>
        <w:contextualSpacing/>
        <w:jc w:val="both"/>
        <w:rPr>
          <w:rFonts w:ascii="Calibri" w:eastAsia="Calibri" w:hAnsi="Calibri" w:cs="Calibri"/>
          <w:b/>
          <w:i/>
          <w:sz w:val="24"/>
          <w:szCs w:val="24"/>
          <w:lang w:val="fr-FR"/>
        </w:rPr>
      </w:pPr>
      <w:r w:rsidRPr="00F820A9">
        <w:rPr>
          <w:rFonts w:ascii="Calibri" w:eastAsia="Calibri" w:hAnsi="Calibri" w:cs="Calibri"/>
          <w:b/>
          <w:i/>
          <w:iCs/>
          <w:sz w:val="24"/>
          <w:szCs w:val="24"/>
          <w:lang w:val="fr-FR"/>
        </w:rPr>
        <w:t>Risques au laboratoire de microbiologie.</w:t>
      </w:r>
    </w:p>
    <w:p w:rsidR="00F820A9" w:rsidRPr="00F820A9" w:rsidRDefault="00F820A9" w:rsidP="00F820A9">
      <w:pPr>
        <w:numPr>
          <w:ilvl w:val="0"/>
          <w:numId w:val="4"/>
        </w:numPr>
        <w:bidi w:val="0"/>
        <w:spacing w:after="240" w:line="360" w:lineRule="auto"/>
        <w:contextualSpacing/>
        <w:jc w:val="both"/>
        <w:rPr>
          <w:rFonts w:ascii="Calibri" w:eastAsia="Calibri" w:hAnsi="Calibri" w:cs="Calibri"/>
          <w:b/>
          <w:i/>
          <w:sz w:val="24"/>
          <w:szCs w:val="24"/>
          <w:lang w:val="fr-FR"/>
        </w:rPr>
      </w:pPr>
      <w:r w:rsidRPr="00F820A9">
        <w:rPr>
          <w:rFonts w:ascii="Calibri" w:eastAsia="Calibri" w:hAnsi="Calibri" w:cs="Calibri"/>
          <w:b/>
          <w:i/>
          <w:sz w:val="24"/>
          <w:szCs w:val="24"/>
          <w:lang w:val="fr-FR"/>
        </w:rPr>
        <w:t>Règles de sécurité.</w:t>
      </w:r>
    </w:p>
    <w:p w:rsidR="00F820A9" w:rsidRPr="00F820A9" w:rsidRDefault="00F820A9" w:rsidP="00F820A9">
      <w:pPr>
        <w:bidi w:val="0"/>
        <w:spacing w:after="240" w:line="360" w:lineRule="auto"/>
        <w:ind w:left="862"/>
        <w:contextualSpacing/>
        <w:jc w:val="both"/>
        <w:rPr>
          <w:rFonts w:ascii="Calibri" w:eastAsia="Calibri" w:hAnsi="Calibri" w:cs="Calibri"/>
          <w:b/>
          <w:i/>
          <w:sz w:val="10"/>
          <w:szCs w:val="10"/>
          <w:lang w:val="fr-FR"/>
        </w:rPr>
      </w:pPr>
    </w:p>
    <w:p w:rsidR="00F820A9" w:rsidRPr="00F820A9" w:rsidRDefault="00F820A9" w:rsidP="00F820A9">
      <w:pPr>
        <w:numPr>
          <w:ilvl w:val="1"/>
          <w:numId w:val="6"/>
        </w:numPr>
        <w:bidi w:val="0"/>
        <w:spacing w:before="240" w:after="0" w:line="360" w:lineRule="auto"/>
        <w:ind w:left="567" w:hanging="567"/>
        <w:contextualSpacing/>
        <w:jc w:val="both"/>
        <w:rPr>
          <w:rFonts w:ascii="Calibri" w:eastAsia="Calibri" w:hAnsi="Calibri" w:cs="Calibri"/>
          <w:b/>
          <w:i/>
          <w:sz w:val="24"/>
          <w:szCs w:val="24"/>
          <w:lang w:val="fr-FR"/>
        </w:rPr>
      </w:pPr>
      <w:r w:rsidRPr="00F820A9">
        <w:rPr>
          <w:rFonts w:ascii="Calibri" w:eastAsia="Calibri" w:hAnsi="Calibri" w:cs="Calibri"/>
          <w:b/>
          <w:i/>
          <w:sz w:val="24"/>
          <w:szCs w:val="24"/>
          <w:lang w:val="fr-FR"/>
        </w:rPr>
        <w:t>Aménagement d’un laboratoire de microbiologie.</w:t>
      </w:r>
    </w:p>
    <w:p w:rsidR="00F820A9" w:rsidRPr="00F820A9" w:rsidRDefault="00F820A9" w:rsidP="00F820A9">
      <w:pPr>
        <w:bidi w:val="0"/>
        <w:spacing w:after="0" w:line="360" w:lineRule="auto"/>
        <w:jc w:val="both"/>
        <w:rPr>
          <w:rFonts w:ascii="Calibri" w:eastAsia="Calibri" w:hAnsi="Calibri" w:cs="Calibri"/>
          <w:b/>
          <w:bCs/>
          <w:i/>
          <w:iCs/>
          <w:sz w:val="24"/>
          <w:szCs w:val="24"/>
          <w:lang w:val="fr-FR"/>
        </w:rPr>
      </w:pPr>
      <w:r w:rsidRPr="00F820A9">
        <w:rPr>
          <w:rFonts w:ascii="Calibri" w:eastAsia="Calibri" w:hAnsi="Calibri" w:cs="Calibri"/>
          <w:b/>
          <w:bCs/>
          <w:i/>
          <w:iCs/>
          <w:sz w:val="24"/>
          <w:szCs w:val="24"/>
          <w:lang w:val="fr-FR"/>
        </w:rPr>
        <w:t>Le laboratoire d’analyse microbiologique doit être à même de réaliser des analyses de routine :</w:t>
      </w:r>
    </w:p>
    <w:p w:rsidR="00F820A9" w:rsidRPr="00F820A9" w:rsidRDefault="00F820A9" w:rsidP="00F820A9">
      <w:pPr>
        <w:numPr>
          <w:ilvl w:val="0"/>
          <w:numId w:val="1"/>
        </w:numPr>
        <w:bidi w:val="0"/>
        <w:spacing w:after="0" w:line="360" w:lineRule="auto"/>
        <w:ind w:left="426" w:hanging="284"/>
        <w:contextualSpacing/>
        <w:jc w:val="both"/>
        <w:rPr>
          <w:rFonts w:ascii="Calibri" w:eastAsia="Calibri" w:hAnsi="Calibri" w:cs="Calibri"/>
          <w:i/>
          <w:iCs/>
          <w:sz w:val="24"/>
          <w:szCs w:val="24"/>
          <w:lang w:val="fr-FR"/>
        </w:rPr>
      </w:pPr>
      <w:r w:rsidRPr="00F820A9">
        <w:rPr>
          <w:rFonts w:ascii="Calibri" w:eastAsia="Calibri" w:hAnsi="Calibri" w:cs="Calibri"/>
          <w:i/>
          <w:iCs/>
          <w:sz w:val="24"/>
          <w:szCs w:val="24"/>
          <w:lang w:val="fr-FR"/>
        </w:rPr>
        <w:t>Contrôle de qualité par rapport à une norme.</w:t>
      </w:r>
    </w:p>
    <w:p w:rsidR="00F820A9" w:rsidRPr="00F820A9" w:rsidRDefault="00F820A9" w:rsidP="00F820A9">
      <w:pPr>
        <w:numPr>
          <w:ilvl w:val="0"/>
          <w:numId w:val="1"/>
        </w:numPr>
        <w:bidi w:val="0"/>
        <w:spacing w:after="0" w:line="360" w:lineRule="auto"/>
        <w:ind w:left="426" w:hanging="284"/>
        <w:contextualSpacing/>
        <w:jc w:val="both"/>
        <w:rPr>
          <w:rFonts w:ascii="Calibri" w:eastAsia="Calibri" w:hAnsi="Calibri" w:cs="Calibri"/>
          <w:i/>
          <w:iCs/>
          <w:sz w:val="24"/>
          <w:szCs w:val="24"/>
          <w:lang w:val="fr-FR"/>
        </w:rPr>
      </w:pPr>
      <w:r w:rsidRPr="00F820A9">
        <w:rPr>
          <w:rFonts w:ascii="Calibri" w:eastAsia="Calibri" w:hAnsi="Calibri" w:cs="Calibri"/>
          <w:i/>
          <w:iCs/>
          <w:sz w:val="24"/>
          <w:szCs w:val="24"/>
          <w:lang w:val="fr-FR"/>
        </w:rPr>
        <w:t>Evaluation de la qualité des matières premières.</w:t>
      </w:r>
    </w:p>
    <w:p w:rsidR="00F820A9" w:rsidRPr="00F820A9" w:rsidRDefault="00F820A9" w:rsidP="00F820A9">
      <w:pPr>
        <w:numPr>
          <w:ilvl w:val="0"/>
          <w:numId w:val="1"/>
        </w:numPr>
        <w:bidi w:val="0"/>
        <w:spacing w:after="0" w:line="360" w:lineRule="auto"/>
        <w:ind w:left="426" w:hanging="284"/>
        <w:contextualSpacing/>
        <w:jc w:val="both"/>
        <w:rPr>
          <w:rFonts w:ascii="Calibri" w:eastAsia="Calibri" w:hAnsi="Calibri" w:cs="Calibri"/>
          <w:i/>
          <w:iCs/>
          <w:sz w:val="24"/>
          <w:szCs w:val="24"/>
          <w:lang w:val="fr-FR"/>
        </w:rPr>
      </w:pPr>
      <w:r w:rsidRPr="00F820A9">
        <w:rPr>
          <w:rFonts w:ascii="Calibri" w:eastAsia="Calibri" w:hAnsi="Calibri" w:cs="Calibri"/>
          <w:i/>
          <w:iCs/>
          <w:sz w:val="24"/>
          <w:szCs w:val="24"/>
          <w:lang w:val="fr-FR"/>
        </w:rPr>
        <w:t>Permettre aussi l’évaluation de la qualité des opérations de transformation ou de préparation.</w:t>
      </w:r>
    </w:p>
    <w:p w:rsidR="00F820A9" w:rsidRPr="00F820A9" w:rsidRDefault="00F820A9" w:rsidP="00F820A9">
      <w:pPr>
        <w:numPr>
          <w:ilvl w:val="0"/>
          <w:numId w:val="1"/>
        </w:numPr>
        <w:bidi w:val="0"/>
        <w:spacing w:after="0" w:line="360" w:lineRule="auto"/>
        <w:ind w:left="426" w:hanging="284"/>
        <w:contextualSpacing/>
        <w:jc w:val="both"/>
        <w:rPr>
          <w:rFonts w:ascii="Calibri" w:eastAsia="Calibri" w:hAnsi="Calibri" w:cs="Calibri"/>
          <w:i/>
          <w:iCs/>
          <w:sz w:val="24"/>
          <w:szCs w:val="24"/>
          <w:lang w:val="fr-FR"/>
        </w:rPr>
      </w:pPr>
      <w:r w:rsidRPr="00F820A9">
        <w:rPr>
          <w:rFonts w:ascii="Calibri" w:eastAsia="Calibri" w:hAnsi="Calibri" w:cs="Calibri"/>
          <w:i/>
          <w:iCs/>
          <w:sz w:val="24"/>
          <w:szCs w:val="24"/>
          <w:lang w:val="fr-FR"/>
        </w:rPr>
        <w:t>La recherche et la maîtrise des éventuels points critiques (HACCP).</w:t>
      </w:r>
    </w:p>
    <w:p w:rsidR="00F820A9" w:rsidRPr="00F820A9" w:rsidRDefault="00F820A9" w:rsidP="00F820A9">
      <w:pPr>
        <w:numPr>
          <w:ilvl w:val="0"/>
          <w:numId w:val="1"/>
        </w:numPr>
        <w:bidi w:val="0"/>
        <w:spacing w:after="0" w:line="360" w:lineRule="auto"/>
        <w:ind w:left="426" w:hanging="284"/>
        <w:contextualSpacing/>
        <w:jc w:val="both"/>
        <w:rPr>
          <w:rFonts w:ascii="Calibri" w:eastAsia="Calibri" w:hAnsi="Calibri" w:cs="Calibri"/>
          <w:i/>
          <w:iCs/>
          <w:sz w:val="24"/>
          <w:szCs w:val="24"/>
          <w:lang w:val="fr-FR"/>
        </w:rPr>
      </w:pPr>
      <w:r w:rsidRPr="00F820A9">
        <w:rPr>
          <w:rFonts w:ascii="Calibri" w:eastAsia="Calibri" w:hAnsi="Calibri" w:cs="Calibri"/>
          <w:i/>
          <w:iCs/>
          <w:sz w:val="24"/>
          <w:szCs w:val="24"/>
          <w:lang w:val="fr-FR"/>
        </w:rPr>
        <w:t xml:space="preserve">L’évaluation de l’efficacité des traitements antimicrobiens de conservation, d’emballage ou de nettoyage etc. </w:t>
      </w:r>
    </w:p>
    <w:p w:rsidR="00F820A9" w:rsidRPr="00F820A9" w:rsidRDefault="00F820A9" w:rsidP="00F820A9">
      <w:pPr>
        <w:bidi w:val="0"/>
        <w:spacing w:after="200" w:line="360" w:lineRule="auto"/>
        <w:jc w:val="center"/>
        <w:rPr>
          <w:rFonts w:ascii="Calibri" w:eastAsia="Calibri" w:hAnsi="Calibri" w:cs="Calibri"/>
          <w:b/>
          <w:bCs/>
          <w:i/>
          <w:iCs/>
          <w:sz w:val="24"/>
          <w:szCs w:val="24"/>
          <w:lang w:val="fr-FR"/>
        </w:rPr>
      </w:pPr>
      <w:r w:rsidRPr="00F820A9">
        <w:rPr>
          <w:rFonts w:ascii="Calibri" w:eastAsia="Calibri" w:hAnsi="Calibri" w:cs="Calibri"/>
          <w:b/>
          <w:bCs/>
          <w:i/>
          <w:iCs/>
          <w:sz w:val="24"/>
          <w:szCs w:val="24"/>
          <w:lang w:val="fr-FR"/>
        </w:rPr>
        <w:t>Ceci impose donc des règles fondamentales de conception et de fonctionnement du laboratoire d’analyse microbiologique.</w:t>
      </w:r>
    </w:p>
    <w:p w:rsidR="00F820A9" w:rsidRPr="00F820A9" w:rsidRDefault="00F820A9" w:rsidP="00F820A9">
      <w:pPr>
        <w:bidi w:val="0"/>
        <w:spacing w:after="0" w:line="360" w:lineRule="auto"/>
        <w:jc w:val="both"/>
        <w:rPr>
          <w:rFonts w:ascii="Calibri" w:eastAsia="Calibri" w:hAnsi="Calibri" w:cs="Calibri"/>
          <w:i/>
          <w:iCs/>
          <w:sz w:val="24"/>
          <w:szCs w:val="24"/>
          <w:lang w:val="fr-FR"/>
        </w:rPr>
      </w:pPr>
      <w:r w:rsidRPr="00F820A9">
        <w:rPr>
          <w:rFonts w:ascii="Calibri" w:eastAsia="Calibri" w:hAnsi="Calibri" w:cs="Calibri"/>
          <w:b/>
          <w:bCs/>
          <w:i/>
          <w:iCs/>
          <w:sz w:val="24"/>
          <w:szCs w:val="24"/>
          <w:lang w:val="fr-FR"/>
        </w:rPr>
        <w:t>Le laboratoire doit être composé de trois parties principales</w:t>
      </w:r>
    </w:p>
    <w:p w:rsidR="00F820A9" w:rsidRPr="00F820A9" w:rsidRDefault="00F820A9" w:rsidP="00F820A9">
      <w:pPr>
        <w:numPr>
          <w:ilvl w:val="0"/>
          <w:numId w:val="2"/>
        </w:numPr>
        <w:bidi w:val="0"/>
        <w:spacing w:after="0" w:line="360" w:lineRule="auto"/>
        <w:contextualSpacing/>
        <w:jc w:val="both"/>
        <w:rPr>
          <w:rFonts w:ascii="Calibri" w:eastAsia="Calibri" w:hAnsi="Calibri" w:cs="Calibri"/>
          <w:i/>
          <w:iCs/>
          <w:sz w:val="24"/>
          <w:szCs w:val="24"/>
          <w:lang w:val="fr-FR"/>
        </w:rPr>
      </w:pPr>
      <w:r w:rsidRPr="00F820A9">
        <w:rPr>
          <w:rFonts w:ascii="Calibri" w:eastAsia="Calibri" w:hAnsi="Calibri" w:cs="Calibri"/>
          <w:i/>
          <w:iCs/>
          <w:sz w:val="24"/>
          <w:szCs w:val="24"/>
          <w:lang w:val="fr-FR"/>
        </w:rPr>
        <w:t>Le laboratoire proprement dit où sont réalisées les analyses</w:t>
      </w:r>
    </w:p>
    <w:p w:rsidR="00F820A9" w:rsidRPr="00F820A9" w:rsidRDefault="00F820A9" w:rsidP="00F820A9">
      <w:pPr>
        <w:numPr>
          <w:ilvl w:val="0"/>
          <w:numId w:val="2"/>
        </w:numPr>
        <w:bidi w:val="0"/>
        <w:spacing w:after="0" w:line="360" w:lineRule="auto"/>
        <w:contextualSpacing/>
        <w:jc w:val="both"/>
        <w:rPr>
          <w:rFonts w:ascii="Calibri" w:eastAsia="Calibri" w:hAnsi="Calibri" w:cs="Calibri"/>
          <w:i/>
          <w:iCs/>
          <w:sz w:val="24"/>
          <w:szCs w:val="24"/>
          <w:lang w:val="fr-FR"/>
        </w:rPr>
      </w:pPr>
      <w:r w:rsidRPr="00F820A9">
        <w:rPr>
          <w:rFonts w:ascii="Calibri" w:eastAsia="Calibri" w:hAnsi="Calibri" w:cs="Calibri"/>
          <w:i/>
          <w:iCs/>
          <w:sz w:val="24"/>
          <w:szCs w:val="24"/>
          <w:lang w:val="fr-FR"/>
        </w:rPr>
        <w:t>La salle de préparation des milieux de culture</w:t>
      </w:r>
    </w:p>
    <w:p w:rsidR="00F820A9" w:rsidRPr="00F820A9" w:rsidRDefault="00F820A9" w:rsidP="00F820A9">
      <w:pPr>
        <w:numPr>
          <w:ilvl w:val="0"/>
          <w:numId w:val="2"/>
        </w:numPr>
        <w:bidi w:val="0"/>
        <w:spacing w:after="0" w:line="360" w:lineRule="auto"/>
        <w:contextualSpacing/>
        <w:jc w:val="both"/>
        <w:rPr>
          <w:rFonts w:ascii="Calibri" w:eastAsia="Calibri" w:hAnsi="Calibri" w:cs="Calibri"/>
          <w:i/>
          <w:iCs/>
          <w:sz w:val="24"/>
          <w:szCs w:val="24"/>
          <w:lang w:val="fr-FR"/>
        </w:rPr>
      </w:pPr>
      <w:r w:rsidRPr="00F820A9">
        <w:rPr>
          <w:rFonts w:ascii="Calibri" w:eastAsia="Calibri" w:hAnsi="Calibri" w:cs="Calibri"/>
          <w:i/>
          <w:iCs/>
          <w:sz w:val="24"/>
          <w:szCs w:val="24"/>
          <w:lang w:val="fr-FR"/>
        </w:rPr>
        <w:t xml:space="preserve">La laverie qui traite les produits et matériels utilisés pour </w:t>
      </w:r>
      <w:proofErr w:type="gramStart"/>
      <w:r w:rsidRPr="00F820A9">
        <w:rPr>
          <w:rFonts w:ascii="Calibri" w:eastAsia="Calibri" w:hAnsi="Calibri" w:cs="Calibri"/>
          <w:i/>
          <w:iCs/>
          <w:sz w:val="24"/>
          <w:szCs w:val="24"/>
          <w:lang w:val="fr-FR"/>
        </w:rPr>
        <w:t>l’analyse(</w:t>
      </w:r>
      <w:proofErr w:type="gramEnd"/>
      <w:r w:rsidRPr="00F820A9">
        <w:rPr>
          <w:rFonts w:ascii="Calibri" w:eastAsia="Calibri" w:hAnsi="Calibri" w:cs="Calibri"/>
          <w:i/>
          <w:iCs/>
          <w:sz w:val="24"/>
          <w:szCs w:val="24"/>
          <w:lang w:val="fr-FR"/>
        </w:rPr>
        <w:t>la laverie et la salle de préparation peuvent ne constituer qu’une seule pièce).</w:t>
      </w:r>
    </w:p>
    <w:p w:rsidR="00F820A9" w:rsidRPr="00F820A9" w:rsidRDefault="00F820A9" w:rsidP="00F820A9">
      <w:pPr>
        <w:bidi w:val="0"/>
        <w:spacing w:before="240" w:after="0" w:line="360" w:lineRule="auto"/>
        <w:jc w:val="both"/>
        <w:rPr>
          <w:rFonts w:ascii="Calibri" w:eastAsia="Calibri" w:hAnsi="Calibri" w:cs="Calibri"/>
          <w:i/>
          <w:iCs/>
          <w:sz w:val="24"/>
          <w:szCs w:val="24"/>
          <w:lang w:val="fr-FR"/>
        </w:rPr>
      </w:pPr>
      <w:r w:rsidRPr="00F820A9">
        <w:rPr>
          <w:rFonts w:ascii="Calibri" w:eastAsia="Calibri" w:hAnsi="Calibri" w:cs="Calibri"/>
          <w:b/>
          <w:bCs/>
          <w:i/>
          <w:iCs/>
          <w:sz w:val="24"/>
          <w:szCs w:val="24"/>
          <w:lang w:val="fr-FR"/>
        </w:rPr>
        <w:t>Le laboratoire d’analyse doit disposer de</w:t>
      </w:r>
    </w:p>
    <w:p w:rsidR="00F820A9" w:rsidRPr="00F820A9" w:rsidRDefault="00F820A9" w:rsidP="00F820A9">
      <w:pPr>
        <w:numPr>
          <w:ilvl w:val="0"/>
          <w:numId w:val="3"/>
        </w:numPr>
        <w:bidi w:val="0"/>
        <w:spacing w:after="0" w:line="360" w:lineRule="auto"/>
        <w:ind w:left="709" w:hanging="425"/>
        <w:contextualSpacing/>
        <w:jc w:val="both"/>
        <w:rPr>
          <w:rFonts w:ascii="Calibri" w:eastAsia="Calibri" w:hAnsi="Calibri" w:cs="Calibri"/>
          <w:i/>
          <w:iCs/>
          <w:sz w:val="24"/>
          <w:szCs w:val="24"/>
          <w:lang w:val="fr-FR"/>
        </w:rPr>
      </w:pPr>
      <w:r w:rsidRPr="00F820A9">
        <w:rPr>
          <w:rFonts w:ascii="Calibri" w:eastAsia="Calibri" w:hAnsi="Calibri" w:cs="Calibri"/>
          <w:i/>
          <w:iCs/>
          <w:sz w:val="24"/>
          <w:szCs w:val="24"/>
          <w:lang w:val="fr-FR"/>
        </w:rPr>
        <w:t>Un espace suffisant avec une circulation limitée. Deux ou trois parties sont souhaitables mais non nécessaires.</w:t>
      </w:r>
    </w:p>
    <w:p w:rsidR="00F820A9" w:rsidRPr="00F820A9" w:rsidRDefault="00F820A9" w:rsidP="00F820A9">
      <w:pPr>
        <w:numPr>
          <w:ilvl w:val="0"/>
          <w:numId w:val="3"/>
        </w:numPr>
        <w:bidi w:val="0"/>
        <w:spacing w:after="0" w:line="360" w:lineRule="auto"/>
        <w:ind w:left="709" w:hanging="425"/>
        <w:contextualSpacing/>
        <w:jc w:val="both"/>
        <w:rPr>
          <w:rFonts w:ascii="Calibri" w:eastAsia="Calibri" w:hAnsi="Calibri" w:cs="Calibri"/>
          <w:i/>
          <w:iCs/>
          <w:sz w:val="24"/>
          <w:szCs w:val="24"/>
          <w:lang w:val="fr-FR"/>
        </w:rPr>
      </w:pPr>
      <w:r w:rsidRPr="00F820A9">
        <w:rPr>
          <w:rFonts w:ascii="Calibri" w:eastAsia="Calibri" w:hAnsi="Calibri" w:cs="Calibri"/>
          <w:i/>
          <w:iCs/>
          <w:sz w:val="24"/>
          <w:szCs w:val="24"/>
          <w:lang w:val="fr-FR"/>
        </w:rPr>
        <w:t>Murs, plafonds et sol lisses mais non glissants, non absorbants, faciles à nettoyer et à désinfecter.</w:t>
      </w:r>
    </w:p>
    <w:p w:rsidR="00F820A9" w:rsidRPr="00F820A9" w:rsidRDefault="00F820A9" w:rsidP="00F820A9">
      <w:pPr>
        <w:numPr>
          <w:ilvl w:val="0"/>
          <w:numId w:val="3"/>
        </w:numPr>
        <w:bidi w:val="0"/>
        <w:spacing w:after="0" w:line="360" w:lineRule="auto"/>
        <w:ind w:left="709" w:hanging="425"/>
        <w:contextualSpacing/>
        <w:jc w:val="both"/>
        <w:rPr>
          <w:rFonts w:ascii="Calibri" w:eastAsia="Calibri" w:hAnsi="Calibri" w:cs="Calibri"/>
          <w:i/>
          <w:iCs/>
          <w:sz w:val="24"/>
          <w:szCs w:val="24"/>
          <w:lang w:val="fr-FR"/>
        </w:rPr>
      </w:pPr>
      <w:r w:rsidRPr="00F820A9">
        <w:rPr>
          <w:rFonts w:ascii="Calibri" w:eastAsia="Calibri" w:hAnsi="Calibri" w:cs="Calibri"/>
          <w:i/>
          <w:iCs/>
          <w:sz w:val="24"/>
          <w:szCs w:val="24"/>
          <w:lang w:val="fr-FR"/>
        </w:rPr>
        <w:lastRenderedPageBreak/>
        <w:t xml:space="preserve">Un éclairage naturel ou artificiel de bonne qualité. </w:t>
      </w:r>
    </w:p>
    <w:p w:rsidR="00F820A9" w:rsidRPr="00F820A9" w:rsidRDefault="00F820A9" w:rsidP="00F820A9">
      <w:pPr>
        <w:numPr>
          <w:ilvl w:val="0"/>
          <w:numId w:val="3"/>
        </w:numPr>
        <w:bidi w:val="0"/>
        <w:spacing w:after="0" w:line="360" w:lineRule="auto"/>
        <w:ind w:left="709" w:hanging="425"/>
        <w:contextualSpacing/>
        <w:jc w:val="both"/>
        <w:rPr>
          <w:rFonts w:ascii="Calibri" w:eastAsia="Calibri" w:hAnsi="Calibri" w:cs="Calibri"/>
          <w:i/>
          <w:iCs/>
          <w:sz w:val="24"/>
          <w:szCs w:val="24"/>
          <w:rtl/>
          <w:lang w:val="fr-FR"/>
        </w:rPr>
      </w:pPr>
      <w:r w:rsidRPr="00F820A9">
        <w:rPr>
          <w:rFonts w:ascii="Calibri" w:eastAsia="Calibri" w:hAnsi="Calibri" w:cs="Calibri"/>
          <w:i/>
          <w:iCs/>
          <w:sz w:val="24"/>
          <w:szCs w:val="24"/>
          <w:lang w:val="fr-FR"/>
        </w:rPr>
        <w:t>Les fenêtres coulissantes avec montants aluminium équipées de volets roulants conviennent bien.</w:t>
      </w:r>
    </w:p>
    <w:p w:rsidR="00F820A9" w:rsidRPr="00F820A9" w:rsidRDefault="00F820A9" w:rsidP="00F820A9">
      <w:pPr>
        <w:numPr>
          <w:ilvl w:val="0"/>
          <w:numId w:val="3"/>
        </w:numPr>
        <w:bidi w:val="0"/>
        <w:spacing w:after="0" w:line="360" w:lineRule="auto"/>
        <w:ind w:left="709" w:hanging="425"/>
        <w:contextualSpacing/>
        <w:jc w:val="both"/>
        <w:rPr>
          <w:rFonts w:ascii="Calibri" w:eastAsia="Calibri" w:hAnsi="Calibri" w:cs="Calibri"/>
          <w:i/>
          <w:iCs/>
          <w:sz w:val="24"/>
          <w:szCs w:val="24"/>
          <w:lang w:val="fr-FR"/>
        </w:rPr>
      </w:pPr>
      <w:r w:rsidRPr="00F820A9">
        <w:rPr>
          <w:rFonts w:ascii="Calibri" w:eastAsia="Calibri" w:hAnsi="Calibri" w:cs="Calibri"/>
          <w:i/>
          <w:iCs/>
          <w:sz w:val="24"/>
          <w:szCs w:val="24"/>
          <w:lang w:val="fr-FR"/>
        </w:rPr>
        <w:t>Plans de travail lisses et résistants.</w:t>
      </w:r>
    </w:p>
    <w:p w:rsidR="00F820A9" w:rsidRPr="00F820A9" w:rsidRDefault="00F820A9" w:rsidP="00F820A9">
      <w:pPr>
        <w:numPr>
          <w:ilvl w:val="0"/>
          <w:numId w:val="3"/>
        </w:numPr>
        <w:bidi w:val="0"/>
        <w:spacing w:after="0" w:line="360" w:lineRule="auto"/>
        <w:ind w:left="709" w:hanging="425"/>
        <w:contextualSpacing/>
        <w:jc w:val="both"/>
        <w:rPr>
          <w:rFonts w:ascii="Calibri" w:eastAsia="Calibri" w:hAnsi="Calibri" w:cs="Calibri"/>
          <w:i/>
          <w:iCs/>
          <w:sz w:val="24"/>
          <w:szCs w:val="24"/>
          <w:lang w:val="fr-FR"/>
        </w:rPr>
      </w:pPr>
      <w:r w:rsidRPr="00F820A9">
        <w:rPr>
          <w:rFonts w:ascii="Calibri" w:eastAsia="Calibri" w:hAnsi="Calibri" w:cs="Calibri"/>
          <w:i/>
          <w:iCs/>
          <w:sz w:val="24"/>
          <w:szCs w:val="24"/>
          <w:lang w:val="fr-FR"/>
        </w:rPr>
        <w:t>Lampes UV disposées au plafond et équipées d’une minuterie au moins dans la salle de travail.</w:t>
      </w:r>
    </w:p>
    <w:p w:rsidR="00F820A9" w:rsidRPr="00F820A9" w:rsidRDefault="00F820A9" w:rsidP="00F820A9">
      <w:pPr>
        <w:numPr>
          <w:ilvl w:val="0"/>
          <w:numId w:val="3"/>
        </w:numPr>
        <w:bidi w:val="0"/>
        <w:spacing w:after="200" w:line="360" w:lineRule="auto"/>
        <w:ind w:left="709" w:hanging="425"/>
        <w:contextualSpacing/>
        <w:jc w:val="both"/>
        <w:rPr>
          <w:rFonts w:ascii="Calibri" w:eastAsia="Calibri" w:hAnsi="Calibri" w:cs="Calibri"/>
          <w:i/>
          <w:iCs/>
          <w:sz w:val="24"/>
          <w:szCs w:val="24"/>
          <w:lang w:val="fr-FR"/>
        </w:rPr>
      </w:pPr>
      <w:r w:rsidRPr="00F820A9">
        <w:rPr>
          <w:rFonts w:ascii="Calibri" w:eastAsia="Calibri" w:hAnsi="Calibri" w:cs="Calibri"/>
          <w:i/>
          <w:iCs/>
          <w:sz w:val="24"/>
          <w:szCs w:val="24"/>
          <w:lang w:val="fr-FR"/>
        </w:rPr>
        <w:t>Le plan présenté sur la figure suivante est une proposition type de conception du laboratoire.</w:t>
      </w:r>
    </w:p>
    <w:p w:rsidR="00F820A9" w:rsidRPr="00F820A9" w:rsidRDefault="00F820A9" w:rsidP="00F820A9">
      <w:pPr>
        <w:bidi w:val="0"/>
        <w:spacing w:after="0" w:line="360" w:lineRule="auto"/>
        <w:ind w:left="-709"/>
        <w:jc w:val="right"/>
        <w:rPr>
          <w:rFonts w:ascii="Calibri" w:eastAsia="Calibri" w:hAnsi="Calibri" w:cs="Calibri"/>
          <w:i/>
          <w:iCs/>
          <w:sz w:val="24"/>
          <w:szCs w:val="24"/>
          <w:lang w:val="fr-FR"/>
        </w:rPr>
      </w:pPr>
      <w:r w:rsidRPr="00F820A9">
        <w:rPr>
          <w:rFonts w:ascii="Calibri" w:eastAsia="Calibri" w:hAnsi="Calibri" w:cs="Calibri"/>
          <w:i/>
          <w:iCs/>
          <w:noProof/>
          <w:sz w:val="24"/>
          <w:szCs w:val="24"/>
        </w:rPr>
        <w:drawing>
          <wp:inline distT="0" distB="0" distL="0" distR="0" wp14:anchorId="18A22C16" wp14:editId="208207C2">
            <wp:extent cx="5489295" cy="2757830"/>
            <wp:effectExtent l="19050" t="0" r="0" b="0"/>
            <wp:docPr id="2" name="Image 1" descr="C:\Users\HODNA\Desktop\kkk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ODNA\Desktop\kkkk.jpg"/>
                    <pic:cNvPicPr>
                      <a:picLocks noChangeAspect="1" noChangeArrowheads="1"/>
                    </pic:cNvPicPr>
                  </pic:nvPicPr>
                  <pic:blipFill>
                    <a:blip r:embed="rId7"/>
                    <a:srcRect/>
                    <a:stretch>
                      <a:fillRect/>
                    </a:stretch>
                  </pic:blipFill>
                  <pic:spPr bwMode="auto">
                    <a:xfrm>
                      <a:off x="0" y="0"/>
                      <a:ext cx="5496717" cy="2761559"/>
                    </a:xfrm>
                    <a:prstGeom prst="rect">
                      <a:avLst/>
                    </a:prstGeom>
                    <a:noFill/>
                    <a:ln w="9525">
                      <a:noFill/>
                      <a:miter lim="800000"/>
                      <a:headEnd/>
                      <a:tailEnd/>
                    </a:ln>
                  </pic:spPr>
                </pic:pic>
              </a:graphicData>
            </a:graphic>
          </wp:inline>
        </w:drawing>
      </w:r>
    </w:p>
    <w:p w:rsidR="00F820A9" w:rsidRPr="00F820A9" w:rsidRDefault="00F820A9" w:rsidP="00F820A9">
      <w:pPr>
        <w:bidi w:val="0"/>
        <w:spacing w:after="200" w:line="360" w:lineRule="auto"/>
        <w:jc w:val="center"/>
        <w:rPr>
          <w:rFonts w:ascii="Calibri" w:eastAsia="Calibri" w:hAnsi="Calibri" w:cs="Calibri"/>
          <w:b/>
          <w:i/>
          <w:sz w:val="24"/>
          <w:szCs w:val="24"/>
          <w:lang w:val="fr-FR"/>
        </w:rPr>
      </w:pPr>
      <w:r w:rsidRPr="00F820A9">
        <w:rPr>
          <w:rFonts w:ascii="Calibri" w:eastAsia="Calibri" w:hAnsi="Calibri" w:cs="Calibri"/>
          <w:b/>
          <w:i/>
          <w:sz w:val="24"/>
          <w:szCs w:val="24"/>
          <w:lang w:val="fr-FR"/>
        </w:rPr>
        <w:t>Opérations effectuées dans un laboratoire d’analyse microbiologique.</w:t>
      </w:r>
    </w:p>
    <w:p w:rsidR="00F820A9" w:rsidRPr="00F820A9" w:rsidRDefault="00F820A9" w:rsidP="00F820A9">
      <w:pPr>
        <w:bidi w:val="0"/>
        <w:spacing w:after="0" w:line="360" w:lineRule="auto"/>
        <w:jc w:val="both"/>
        <w:rPr>
          <w:rFonts w:ascii="Calibri" w:eastAsia="Calibri" w:hAnsi="Calibri" w:cs="Calibri"/>
          <w:i/>
          <w:iCs/>
          <w:sz w:val="24"/>
          <w:szCs w:val="24"/>
          <w:lang w:val="fr-FR"/>
        </w:rPr>
      </w:pPr>
      <w:r w:rsidRPr="00F820A9">
        <w:rPr>
          <w:rFonts w:ascii="Calibri" w:eastAsia="Calibri" w:hAnsi="Calibri" w:cs="Calibri"/>
          <w:b/>
          <w:bCs/>
          <w:i/>
          <w:iCs/>
          <w:sz w:val="24"/>
          <w:szCs w:val="24"/>
          <w:lang w:val="fr-FR"/>
        </w:rPr>
        <w:t xml:space="preserve">Le laboratoire d’analyse microbiologique doit comporter au minimum </w:t>
      </w:r>
    </w:p>
    <w:p w:rsidR="00F820A9" w:rsidRPr="00F820A9" w:rsidRDefault="00F820A9" w:rsidP="00F820A9">
      <w:pPr>
        <w:numPr>
          <w:ilvl w:val="0"/>
          <w:numId w:val="3"/>
        </w:numPr>
        <w:bidi w:val="0"/>
        <w:spacing w:after="0" w:line="360" w:lineRule="auto"/>
        <w:ind w:hanging="436"/>
        <w:contextualSpacing/>
        <w:jc w:val="both"/>
        <w:rPr>
          <w:rFonts w:ascii="Calibri" w:eastAsia="Calibri" w:hAnsi="Calibri" w:cs="Calibri"/>
          <w:i/>
          <w:iCs/>
          <w:sz w:val="24"/>
          <w:szCs w:val="24"/>
          <w:lang w:val="fr-FR"/>
        </w:rPr>
      </w:pPr>
      <w:r w:rsidRPr="00F820A9">
        <w:rPr>
          <w:rFonts w:ascii="Calibri" w:eastAsia="Calibri" w:hAnsi="Calibri" w:cs="Calibri"/>
          <w:i/>
          <w:iCs/>
          <w:sz w:val="24"/>
          <w:szCs w:val="24"/>
          <w:lang w:val="fr-FR"/>
        </w:rPr>
        <w:t>Une salle de manipulation, bien éclairée et à l’abri des courants d’air, avec un sol et des murs au revêtement facile à nettoyer et désinfecter. Elle doit être munie de paillasses à revêtement lisse, résistant, imperméable et incombustible. Ces paillasses doivent comporter un évier plat, des arrivées d’eau et de gaz et des prises électriques.</w:t>
      </w:r>
    </w:p>
    <w:p w:rsidR="00F820A9" w:rsidRPr="00F820A9" w:rsidRDefault="00F820A9" w:rsidP="00F820A9">
      <w:pPr>
        <w:bidi w:val="0"/>
        <w:spacing w:after="200" w:line="360" w:lineRule="auto"/>
        <w:jc w:val="both"/>
        <w:rPr>
          <w:rFonts w:ascii="Calibri" w:eastAsia="Calibri" w:hAnsi="Calibri" w:cs="Calibri"/>
          <w:i/>
          <w:iCs/>
          <w:sz w:val="24"/>
          <w:szCs w:val="24"/>
          <w:lang w:val="fr-FR"/>
        </w:rPr>
      </w:pPr>
      <w:r w:rsidRPr="00F820A9">
        <w:rPr>
          <w:rFonts w:ascii="Calibri" w:eastAsia="Calibri" w:hAnsi="Calibri" w:cs="Calibri"/>
          <w:i/>
          <w:iCs/>
          <w:sz w:val="24"/>
          <w:szCs w:val="24"/>
          <w:lang w:val="fr-FR"/>
        </w:rPr>
        <w:t xml:space="preserve">Il est utile de disposer d’un système de vide et d’air comprimé. Une hotte </w:t>
      </w:r>
      <w:proofErr w:type="spellStart"/>
      <w:r w:rsidRPr="00F820A9">
        <w:rPr>
          <w:rFonts w:ascii="Calibri" w:eastAsia="Calibri" w:hAnsi="Calibri" w:cs="Calibri"/>
          <w:i/>
          <w:iCs/>
          <w:sz w:val="24"/>
          <w:szCs w:val="24"/>
          <w:lang w:val="fr-FR"/>
        </w:rPr>
        <w:t>stérilisable</w:t>
      </w:r>
      <w:proofErr w:type="spellEnd"/>
      <w:r w:rsidRPr="00F820A9">
        <w:rPr>
          <w:rFonts w:ascii="Calibri" w:eastAsia="Calibri" w:hAnsi="Calibri" w:cs="Calibri"/>
          <w:i/>
          <w:iCs/>
          <w:sz w:val="24"/>
          <w:szCs w:val="24"/>
          <w:lang w:val="fr-FR"/>
        </w:rPr>
        <w:t xml:space="preserve"> aux    rayons ultraviolets d’un niveau de sécurité correspondant au classement du laboratoire est indispensable. </w:t>
      </w:r>
    </w:p>
    <w:p w:rsidR="00F820A9" w:rsidRPr="00F820A9" w:rsidRDefault="00F820A9" w:rsidP="00F820A9">
      <w:pPr>
        <w:bidi w:val="0"/>
        <w:spacing w:after="200" w:line="360" w:lineRule="auto"/>
        <w:jc w:val="both"/>
        <w:rPr>
          <w:rFonts w:ascii="Calibri" w:eastAsia="Calibri" w:hAnsi="Calibri" w:cs="Calibri"/>
          <w:i/>
          <w:iCs/>
          <w:sz w:val="24"/>
          <w:szCs w:val="24"/>
          <w:lang w:val="fr-FR"/>
        </w:rPr>
      </w:pPr>
      <w:r w:rsidRPr="00F820A9">
        <w:rPr>
          <w:rFonts w:ascii="Calibri" w:eastAsia="Calibri" w:hAnsi="Calibri" w:cs="Calibri"/>
          <w:i/>
          <w:iCs/>
          <w:sz w:val="24"/>
          <w:szCs w:val="24"/>
          <w:lang w:val="fr-FR"/>
        </w:rPr>
        <w:t>L’utilisation de flammes (bec Bunsen) et de produits hautement inflammables impose la présence de dispositifs anti-feu (couverture, douche, extincteurs</w:t>
      </w:r>
      <w:proofErr w:type="gramStart"/>
      <w:r w:rsidRPr="00F820A9">
        <w:rPr>
          <w:rFonts w:ascii="Calibri" w:eastAsia="Calibri" w:hAnsi="Calibri" w:cs="Calibri"/>
          <w:i/>
          <w:iCs/>
          <w:sz w:val="24"/>
          <w:szCs w:val="24"/>
          <w:lang w:val="fr-FR"/>
        </w:rPr>
        <w:t>..</w:t>
      </w:r>
      <w:proofErr w:type="spellStart"/>
      <w:r w:rsidRPr="00F820A9">
        <w:rPr>
          <w:rFonts w:ascii="Calibri" w:eastAsia="Calibri" w:hAnsi="Calibri" w:cs="Calibri"/>
          <w:i/>
          <w:iCs/>
          <w:sz w:val="24"/>
          <w:szCs w:val="24"/>
          <w:lang w:val="fr-FR"/>
        </w:rPr>
        <w:t>etc</w:t>
      </w:r>
      <w:proofErr w:type="spellEnd"/>
      <w:proofErr w:type="gramEnd"/>
      <w:r w:rsidRPr="00F820A9">
        <w:rPr>
          <w:rFonts w:ascii="Calibri" w:eastAsia="Calibri" w:hAnsi="Calibri" w:cs="Calibri"/>
          <w:i/>
          <w:iCs/>
          <w:sz w:val="24"/>
          <w:szCs w:val="24"/>
          <w:lang w:val="fr-FR"/>
        </w:rPr>
        <w:t>).</w:t>
      </w:r>
    </w:p>
    <w:p w:rsidR="00F820A9" w:rsidRPr="00F820A9" w:rsidRDefault="00F820A9" w:rsidP="00F820A9">
      <w:pPr>
        <w:numPr>
          <w:ilvl w:val="0"/>
          <w:numId w:val="3"/>
        </w:numPr>
        <w:bidi w:val="0"/>
        <w:spacing w:after="0" w:line="360" w:lineRule="auto"/>
        <w:ind w:hanging="436"/>
        <w:contextualSpacing/>
        <w:jc w:val="both"/>
        <w:rPr>
          <w:rFonts w:ascii="Calibri" w:eastAsia="Calibri" w:hAnsi="Calibri" w:cs="Calibri"/>
          <w:i/>
          <w:iCs/>
          <w:sz w:val="24"/>
          <w:szCs w:val="24"/>
          <w:lang w:val="fr-FR"/>
        </w:rPr>
      </w:pPr>
      <w:r w:rsidRPr="00F820A9">
        <w:rPr>
          <w:rFonts w:ascii="Calibri" w:eastAsia="Calibri" w:hAnsi="Calibri" w:cs="Calibri"/>
          <w:i/>
          <w:iCs/>
          <w:sz w:val="24"/>
          <w:szCs w:val="24"/>
          <w:lang w:val="fr-FR"/>
        </w:rPr>
        <w:lastRenderedPageBreak/>
        <w:t>Une salle de préparation et de décontamination comportant des paillasses, un bloc évier fonctionnel à plusieurs bacs, un autoclave, un four Pasteur. Pour une meilleure sécurité, il est préférable de disposer de deux pièces et de séparer la préparation des milieux neufs et le traitement du matériel souillé.</w:t>
      </w:r>
    </w:p>
    <w:p w:rsidR="00F820A9" w:rsidRPr="00F820A9" w:rsidRDefault="00F820A9" w:rsidP="00F820A9">
      <w:pPr>
        <w:bidi w:val="0"/>
        <w:spacing w:after="0" w:line="360" w:lineRule="auto"/>
        <w:jc w:val="both"/>
        <w:rPr>
          <w:rFonts w:ascii="Calibri" w:eastAsia="Calibri" w:hAnsi="Calibri" w:cs="Calibri"/>
          <w:i/>
          <w:iCs/>
          <w:sz w:val="24"/>
          <w:szCs w:val="24"/>
          <w:lang w:val="fr-FR"/>
        </w:rPr>
      </w:pPr>
      <w:r w:rsidRPr="00F820A9">
        <w:rPr>
          <w:rFonts w:ascii="Calibri" w:eastAsia="Calibri" w:hAnsi="Calibri" w:cs="Calibri"/>
          <w:i/>
          <w:iCs/>
          <w:sz w:val="24"/>
          <w:szCs w:val="24"/>
          <w:lang w:val="fr-FR"/>
        </w:rPr>
        <w:t>Dans la mesure du possible, des locaux annexes reçoivent les armoires servant au stockage de la verrerie, de matériel jetable, des milieux déshydratés et de certains produits chimiques. Une armoire frigorifique est nécessaire pour la conservation des milieux prêts à l’emploi, de produits et de souches microbiennes sensibles à la chaleur.</w:t>
      </w:r>
    </w:p>
    <w:p w:rsidR="00F820A9" w:rsidRPr="00F820A9" w:rsidRDefault="00F820A9" w:rsidP="00F820A9">
      <w:pPr>
        <w:bidi w:val="0"/>
        <w:spacing w:after="200" w:line="360" w:lineRule="auto"/>
        <w:jc w:val="both"/>
        <w:rPr>
          <w:rFonts w:ascii="Calibri" w:eastAsia="Calibri" w:hAnsi="Calibri" w:cs="Calibri"/>
          <w:i/>
          <w:iCs/>
          <w:sz w:val="24"/>
          <w:szCs w:val="24"/>
          <w:lang w:val="fr-FR"/>
        </w:rPr>
      </w:pPr>
      <w:r w:rsidRPr="00F820A9">
        <w:rPr>
          <w:rFonts w:ascii="Calibri" w:eastAsia="Calibri" w:hAnsi="Calibri" w:cs="Calibri"/>
          <w:i/>
          <w:iCs/>
          <w:sz w:val="24"/>
          <w:szCs w:val="24"/>
          <w:lang w:val="fr-FR"/>
        </w:rPr>
        <w:t>Un congélateur est également utile pour la conservation de certains produits et de souches lyophilisées (un congélateur à -80°C est indispensable pour conserver durablement les souches congelées). Enfin les locaux doivent être équipés d’une batterie d’étuves réglées à diverses températures (25, 30, 37, 44 et 55°C).</w:t>
      </w:r>
    </w:p>
    <w:p w:rsidR="00F820A9" w:rsidRPr="00F820A9" w:rsidRDefault="00F820A9" w:rsidP="00F820A9">
      <w:pPr>
        <w:bidi w:val="0"/>
        <w:spacing w:after="0" w:line="360" w:lineRule="auto"/>
        <w:jc w:val="center"/>
        <w:rPr>
          <w:rFonts w:ascii="Calibri" w:eastAsia="Calibri" w:hAnsi="Calibri" w:cs="Calibri"/>
          <w:b/>
          <w:i/>
          <w:sz w:val="24"/>
          <w:szCs w:val="24"/>
          <w:lang w:val="fr-FR"/>
        </w:rPr>
      </w:pPr>
      <w:r w:rsidRPr="00F820A9">
        <w:rPr>
          <w:rFonts w:ascii="Calibri" w:eastAsia="Calibri" w:hAnsi="Calibri" w:cs="Calibri"/>
          <w:b/>
          <w:i/>
          <w:noProof/>
          <w:sz w:val="24"/>
          <w:szCs w:val="24"/>
        </w:rPr>
        <w:drawing>
          <wp:inline distT="0" distB="0" distL="0" distR="0" wp14:anchorId="3770670F" wp14:editId="6E2E6C29">
            <wp:extent cx="4874819" cy="3173014"/>
            <wp:effectExtent l="19050" t="0" r="1981" b="0"/>
            <wp:docPr id="4" name="Image 1" descr="C:\Users\HODNA\Desktop\55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ODNA\Desktop\5555.jpg"/>
                    <pic:cNvPicPr>
                      <a:picLocks noChangeAspect="1" noChangeArrowheads="1"/>
                    </pic:cNvPicPr>
                  </pic:nvPicPr>
                  <pic:blipFill>
                    <a:blip r:embed="rId8"/>
                    <a:srcRect/>
                    <a:stretch>
                      <a:fillRect/>
                    </a:stretch>
                  </pic:blipFill>
                  <pic:spPr bwMode="auto">
                    <a:xfrm>
                      <a:off x="0" y="0"/>
                      <a:ext cx="4874818" cy="3173013"/>
                    </a:xfrm>
                    <a:prstGeom prst="rect">
                      <a:avLst/>
                    </a:prstGeom>
                    <a:noFill/>
                    <a:ln w="9525">
                      <a:noFill/>
                      <a:miter lim="800000"/>
                      <a:headEnd/>
                      <a:tailEnd/>
                    </a:ln>
                  </pic:spPr>
                </pic:pic>
              </a:graphicData>
            </a:graphic>
          </wp:inline>
        </w:drawing>
      </w:r>
    </w:p>
    <w:p w:rsidR="00F820A9" w:rsidRPr="00F820A9" w:rsidRDefault="00F820A9" w:rsidP="00F820A9">
      <w:pPr>
        <w:bidi w:val="0"/>
        <w:spacing w:after="200" w:line="360" w:lineRule="auto"/>
        <w:jc w:val="center"/>
        <w:rPr>
          <w:rFonts w:ascii="Calibri" w:eastAsia="Calibri" w:hAnsi="Calibri" w:cs="Calibri"/>
          <w:b/>
          <w:i/>
          <w:sz w:val="24"/>
          <w:szCs w:val="24"/>
          <w:lang w:val="fr-FR"/>
        </w:rPr>
      </w:pPr>
      <w:r w:rsidRPr="00F820A9">
        <w:rPr>
          <w:rFonts w:ascii="Calibri" w:eastAsia="Calibri" w:hAnsi="Calibri" w:cs="Calibri"/>
          <w:b/>
          <w:i/>
          <w:sz w:val="24"/>
          <w:szCs w:val="24"/>
          <w:lang w:val="fr-FR"/>
        </w:rPr>
        <w:t>Schéma type d’un laboratoire d’analyse microbiologique.</w:t>
      </w:r>
    </w:p>
    <w:p w:rsidR="00F820A9" w:rsidRPr="00F820A9" w:rsidRDefault="00F820A9" w:rsidP="00F820A9">
      <w:pPr>
        <w:numPr>
          <w:ilvl w:val="1"/>
          <w:numId w:val="6"/>
        </w:numPr>
        <w:bidi w:val="0"/>
        <w:spacing w:before="240" w:after="0" w:line="360" w:lineRule="auto"/>
        <w:ind w:left="567" w:hanging="567"/>
        <w:contextualSpacing/>
        <w:jc w:val="both"/>
        <w:rPr>
          <w:rFonts w:ascii="Calibri" w:eastAsia="Calibri" w:hAnsi="Calibri" w:cs="Calibri"/>
          <w:b/>
          <w:i/>
          <w:sz w:val="24"/>
          <w:szCs w:val="24"/>
          <w:lang w:val="fr-FR"/>
        </w:rPr>
      </w:pPr>
      <w:r w:rsidRPr="00F820A9">
        <w:rPr>
          <w:rFonts w:ascii="Calibri" w:eastAsia="Calibri" w:hAnsi="Calibri" w:cs="Calibri"/>
          <w:b/>
          <w:i/>
          <w:sz w:val="24"/>
          <w:szCs w:val="24"/>
          <w:lang w:val="fr-FR"/>
        </w:rPr>
        <w:t>Classement des laboratoires de microbiologie</w:t>
      </w:r>
    </w:p>
    <w:p w:rsidR="00F820A9" w:rsidRPr="00F820A9" w:rsidRDefault="00F820A9" w:rsidP="00F820A9">
      <w:pPr>
        <w:autoSpaceDE w:val="0"/>
        <w:autoSpaceDN w:val="0"/>
        <w:bidi w:val="0"/>
        <w:adjustRightInd w:val="0"/>
        <w:spacing w:after="0" w:line="360" w:lineRule="auto"/>
        <w:jc w:val="both"/>
        <w:rPr>
          <w:rFonts w:ascii="Calibri" w:eastAsia="Calibri" w:hAnsi="Calibri" w:cs="Calibri"/>
          <w:i/>
          <w:iCs/>
          <w:sz w:val="24"/>
          <w:szCs w:val="24"/>
          <w:lang w:val="fr-FR"/>
        </w:rPr>
      </w:pPr>
      <w:r w:rsidRPr="00F820A9">
        <w:rPr>
          <w:rFonts w:ascii="Calibri" w:eastAsia="Calibri" w:hAnsi="Calibri" w:cs="Calibri"/>
          <w:i/>
          <w:iCs/>
          <w:sz w:val="24"/>
          <w:szCs w:val="24"/>
          <w:lang w:val="fr-FR"/>
        </w:rPr>
        <w:t>Le classement des laboratoires selon le critère du niveau de sécurité biologique (NSB) est calqué sur le classement des micro-organismes :</w:t>
      </w:r>
    </w:p>
    <w:p w:rsidR="00F820A9" w:rsidRPr="00F820A9" w:rsidRDefault="00F820A9" w:rsidP="00F820A9">
      <w:pPr>
        <w:autoSpaceDE w:val="0"/>
        <w:autoSpaceDN w:val="0"/>
        <w:bidi w:val="0"/>
        <w:adjustRightInd w:val="0"/>
        <w:spacing w:after="0" w:line="360" w:lineRule="auto"/>
        <w:jc w:val="both"/>
        <w:rPr>
          <w:rFonts w:ascii="Calibri" w:eastAsia="Calibri" w:hAnsi="Calibri" w:cs="Calibri"/>
          <w:i/>
          <w:iCs/>
          <w:sz w:val="24"/>
          <w:szCs w:val="24"/>
          <w:lang w:val="fr-FR"/>
        </w:rPr>
      </w:pPr>
      <w:r w:rsidRPr="00F820A9">
        <w:rPr>
          <w:rFonts w:ascii="Calibri" w:eastAsia="Calibri" w:hAnsi="Calibri" w:cs="Calibri"/>
          <w:b/>
          <w:bCs/>
          <w:i/>
          <w:iCs/>
          <w:sz w:val="24"/>
          <w:szCs w:val="24"/>
          <w:u w:val="single"/>
          <w:lang w:val="fr-FR"/>
        </w:rPr>
        <w:t>Niveau 1 (NSB1)</w:t>
      </w:r>
      <w:r w:rsidRPr="00F820A9">
        <w:rPr>
          <w:rFonts w:ascii="Calibri" w:eastAsia="Calibri" w:hAnsi="Calibri" w:cs="Calibri"/>
          <w:i/>
          <w:iCs/>
          <w:sz w:val="24"/>
          <w:szCs w:val="24"/>
          <w:lang w:val="fr-FR"/>
        </w:rPr>
        <w:t xml:space="preserve"> : des microorganismes pathogènes ne sont pas manipulés. Aucun équipement de sécurité particulier n’est exigé. L’application des règles d’hygiène classiques et la décontamination des déchets sont cependant nécessaires</w:t>
      </w:r>
    </w:p>
    <w:p w:rsidR="00F820A9" w:rsidRPr="00F820A9" w:rsidRDefault="00F820A9" w:rsidP="00F820A9">
      <w:pPr>
        <w:autoSpaceDE w:val="0"/>
        <w:autoSpaceDN w:val="0"/>
        <w:bidi w:val="0"/>
        <w:adjustRightInd w:val="0"/>
        <w:spacing w:after="0" w:line="360" w:lineRule="auto"/>
        <w:jc w:val="both"/>
        <w:rPr>
          <w:rFonts w:ascii="Calibri" w:eastAsia="Calibri" w:hAnsi="Calibri" w:cs="Calibri"/>
          <w:i/>
          <w:iCs/>
          <w:sz w:val="24"/>
          <w:szCs w:val="24"/>
          <w:lang w:val="fr-FR"/>
        </w:rPr>
      </w:pPr>
      <w:r w:rsidRPr="00F820A9">
        <w:rPr>
          <w:rFonts w:ascii="Calibri" w:eastAsia="Calibri" w:hAnsi="Calibri" w:cs="Calibri"/>
          <w:b/>
          <w:bCs/>
          <w:i/>
          <w:iCs/>
          <w:sz w:val="24"/>
          <w:szCs w:val="24"/>
          <w:u w:val="single"/>
          <w:lang w:val="fr-FR"/>
        </w:rPr>
        <w:lastRenderedPageBreak/>
        <w:t>Niveau 2 (NSB2)</w:t>
      </w:r>
      <w:r w:rsidRPr="00F820A9">
        <w:rPr>
          <w:rFonts w:ascii="Calibri" w:eastAsia="Calibri" w:hAnsi="Calibri" w:cs="Calibri"/>
          <w:i/>
          <w:iCs/>
          <w:sz w:val="24"/>
          <w:szCs w:val="24"/>
          <w:lang w:val="fr-FR"/>
        </w:rPr>
        <w:t xml:space="preserve"> : il s’agit du cas le plus courant en microbiologie alimentaires. Des locaux spécifiques doivent être délimités et isolés : ils doivent être munis d’ouvertures qui restent closes pendant le travail. Le personnel y travaillant ou y pénétrant doit être spécifiques formé ou informé (danger biologique) : la blouse est obligatoire. Une attention particulière doit être apportée à la désinfection et au traitement des produits souillés et au confinement des cultures.</w:t>
      </w:r>
    </w:p>
    <w:p w:rsidR="00F820A9" w:rsidRPr="00F820A9" w:rsidRDefault="00F820A9" w:rsidP="00F820A9">
      <w:pPr>
        <w:autoSpaceDE w:val="0"/>
        <w:autoSpaceDN w:val="0"/>
        <w:bidi w:val="0"/>
        <w:adjustRightInd w:val="0"/>
        <w:spacing w:after="240" w:line="360" w:lineRule="auto"/>
        <w:jc w:val="both"/>
        <w:rPr>
          <w:rFonts w:ascii="Calibri" w:eastAsia="Calibri" w:hAnsi="Calibri" w:cs="Calibri"/>
          <w:i/>
          <w:iCs/>
          <w:sz w:val="24"/>
          <w:szCs w:val="24"/>
          <w:lang w:val="fr-FR"/>
        </w:rPr>
      </w:pPr>
      <w:r w:rsidRPr="00F820A9">
        <w:rPr>
          <w:rFonts w:ascii="Calibri" w:eastAsia="Calibri" w:hAnsi="Calibri" w:cs="Calibri"/>
          <w:b/>
          <w:bCs/>
          <w:i/>
          <w:iCs/>
          <w:sz w:val="24"/>
          <w:szCs w:val="24"/>
          <w:u w:val="single"/>
          <w:lang w:val="fr-FR"/>
        </w:rPr>
        <w:t>Niveau 3 et 4 (NSB3, NSB4)</w:t>
      </w:r>
      <w:r w:rsidRPr="00F820A9">
        <w:rPr>
          <w:rFonts w:ascii="Calibri" w:eastAsia="Calibri" w:hAnsi="Calibri" w:cs="Calibri"/>
          <w:i/>
          <w:iCs/>
          <w:sz w:val="24"/>
          <w:szCs w:val="24"/>
          <w:lang w:val="fr-FR"/>
        </w:rPr>
        <w:t xml:space="preserve"> : ces laboratoires, très spécialisés, possèdent des locaux spécifiques à la surpression d’air filtré. L’accès est strictement réglementé. Les règles d’hygiène et de décontamination sont très sévères.  </w:t>
      </w:r>
    </w:p>
    <w:p w:rsidR="00F820A9" w:rsidRPr="00F820A9" w:rsidRDefault="00F820A9" w:rsidP="00F820A9">
      <w:pPr>
        <w:numPr>
          <w:ilvl w:val="1"/>
          <w:numId w:val="6"/>
        </w:numPr>
        <w:bidi w:val="0"/>
        <w:spacing w:before="240" w:after="0" w:line="360" w:lineRule="auto"/>
        <w:ind w:left="567" w:hanging="567"/>
        <w:contextualSpacing/>
        <w:jc w:val="both"/>
        <w:rPr>
          <w:rFonts w:ascii="Calibri" w:eastAsia="Calibri" w:hAnsi="Calibri" w:cs="Calibri"/>
          <w:b/>
          <w:i/>
          <w:sz w:val="24"/>
          <w:szCs w:val="24"/>
          <w:lang w:val="fr-FR"/>
        </w:rPr>
      </w:pPr>
      <w:r w:rsidRPr="00F820A9">
        <w:rPr>
          <w:rFonts w:ascii="Calibri" w:eastAsia="Calibri" w:hAnsi="Calibri" w:cs="Calibri"/>
          <w:b/>
          <w:i/>
          <w:sz w:val="24"/>
          <w:szCs w:val="24"/>
          <w:lang w:val="fr-FR"/>
        </w:rPr>
        <w:t xml:space="preserve">Les risques au laboratoire de microbiologie </w:t>
      </w:r>
    </w:p>
    <w:p w:rsidR="00F820A9" w:rsidRPr="00F820A9" w:rsidRDefault="00F820A9" w:rsidP="00F820A9">
      <w:pPr>
        <w:bidi w:val="0"/>
        <w:spacing w:after="0" w:line="360" w:lineRule="auto"/>
        <w:ind w:firstLine="284"/>
        <w:jc w:val="both"/>
        <w:rPr>
          <w:rFonts w:ascii="Calibri" w:eastAsia="Calibri" w:hAnsi="Calibri" w:cs="Calibri"/>
          <w:i/>
          <w:iCs/>
          <w:sz w:val="24"/>
          <w:szCs w:val="24"/>
          <w:lang w:val="fr-FR"/>
        </w:rPr>
      </w:pPr>
      <w:r w:rsidRPr="00F820A9">
        <w:rPr>
          <w:rFonts w:ascii="Calibri" w:eastAsia="Calibri" w:hAnsi="Calibri" w:cs="Calibri"/>
          <w:i/>
          <w:iCs/>
          <w:sz w:val="24"/>
          <w:szCs w:val="24"/>
          <w:lang w:val="fr-FR"/>
        </w:rPr>
        <w:t xml:space="preserve">Il est clair que les risques liés à la manipulation de microorganismes, dont l’identité et le pouvoir pathogène sont souvent inconnus dans les premières étapes de leur analyse doivent être parfaitement maîtrisés par des pratiques et un environnement </w:t>
      </w:r>
      <w:r w:rsidRPr="00F820A9">
        <w:rPr>
          <w:rFonts w:ascii="Calibri" w:eastAsia="Calibri" w:hAnsi="Calibri" w:cs="Calibri"/>
          <w:b/>
          <w:bCs/>
          <w:i/>
          <w:iCs/>
          <w:sz w:val="24"/>
          <w:szCs w:val="24"/>
          <w:lang w:val="fr-FR"/>
        </w:rPr>
        <w:t>sans défaut</w:t>
      </w:r>
      <w:r w:rsidRPr="00F820A9">
        <w:rPr>
          <w:rFonts w:ascii="Calibri" w:eastAsia="Calibri" w:hAnsi="Calibri" w:cs="Calibri"/>
          <w:i/>
          <w:iCs/>
          <w:sz w:val="24"/>
          <w:szCs w:val="24"/>
          <w:lang w:val="fr-FR"/>
        </w:rPr>
        <w:t>.</w:t>
      </w:r>
    </w:p>
    <w:p w:rsidR="00F820A9" w:rsidRPr="00F820A9" w:rsidRDefault="00F820A9" w:rsidP="00F820A9">
      <w:pPr>
        <w:bidi w:val="0"/>
        <w:spacing w:after="200" w:line="360" w:lineRule="auto"/>
        <w:ind w:firstLine="284"/>
        <w:jc w:val="both"/>
        <w:rPr>
          <w:rFonts w:ascii="Calibri" w:eastAsia="Calibri" w:hAnsi="Calibri" w:cs="Calibri"/>
          <w:i/>
          <w:iCs/>
          <w:sz w:val="24"/>
          <w:szCs w:val="24"/>
          <w:lang w:val="fr-FR"/>
        </w:rPr>
      </w:pPr>
      <w:r w:rsidRPr="00F820A9">
        <w:rPr>
          <w:rFonts w:ascii="Calibri" w:eastAsia="Calibri" w:hAnsi="Calibri" w:cs="Calibri"/>
          <w:i/>
          <w:iCs/>
          <w:sz w:val="24"/>
          <w:szCs w:val="24"/>
          <w:lang w:val="fr-FR"/>
        </w:rPr>
        <w:t>Il faut que le microbiologiste soit toujours conscient des risques liés à la manipulation de bactéries et à un degré moindre de levures et moisissures, en particulier après leur amplification nécessaire à leur étude. Rappelons qu’une colonie est constituée d’environ 10</w:t>
      </w:r>
      <w:r w:rsidRPr="00F820A9">
        <w:rPr>
          <w:rFonts w:ascii="Calibri" w:eastAsia="Calibri" w:hAnsi="Calibri" w:cs="Calibri"/>
          <w:i/>
          <w:iCs/>
          <w:sz w:val="24"/>
          <w:szCs w:val="24"/>
          <w:vertAlign w:val="superscript"/>
          <w:lang w:val="fr-FR"/>
        </w:rPr>
        <w:t>9</w:t>
      </w:r>
      <w:r w:rsidRPr="00F820A9">
        <w:rPr>
          <w:rFonts w:ascii="Calibri" w:eastAsia="Calibri" w:hAnsi="Calibri" w:cs="Calibri"/>
          <w:i/>
          <w:iCs/>
          <w:sz w:val="24"/>
          <w:szCs w:val="24"/>
          <w:lang w:val="fr-FR"/>
        </w:rPr>
        <w:t xml:space="preserve"> à 10</w:t>
      </w:r>
      <w:r w:rsidRPr="00F820A9">
        <w:rPr>
          <w:rFonts w:ascii="Calibri" w:eastAsia="Calibri" w:hAnsi="Calibri" w:cs="Calibri"/>
          <w:i/>
          <w:iCs/>
          <w:sz w:val="24"/>
          <w:szCs w:val="24"/>
          <w:vertAlign w:val="superscript"/>
          <w:lang w:val="fr-FR"/>
        </w:rPr>
        <w:t>10</w:t>
      </w:r>
      <w:r w:rsidRPr="00F820A9">
        <w:rPr>
          <w:rFonts w:ascii="Calibri" w:eastAsia="Calibri" w:hAnsi="Calibri" w:cs="Calibri"/>
          <w:i/>
          <w:iCs/>
          <w:sz w:val="24"/>
          <w:szCs w:val="24"/>
          <w:lang w:val="fr-FR"/>
        </w:rPr>
        <w:t xml:space="preserve"> cellules et qu’une turbidité appréciable d’un milieu de culture liquide correspond à environ 10</w:t>
      </w:r>
      <w:r w:rsidRPr="00F820A9">
        <w:rPr>
          <w:rFonts w:ascii="Calibri" w:eastAsia="Calibri" w:hAnsi="Calibri" w:cs="Calibri"/>
          <w:i/>
          <w:iCs/>
          <w:sz w:val="24"/>
          <w:szCs w:val="24"/>
          <w:vertAlign w:val="superscript"/>
          <w:lang w:val="fr-FR"/>
        </w:rPr>
        <w:t>8</w:t>
      </w:r>
      <w:r w:rsidRPr="00F820A9">
        <w:rPr>
          <w:rFonts w:ascii="Calibri" w:eastAsia="Calibri" w:hAnsi="Calibri" w:cs="Calibri"/>
          <w:i/>
          <w:iCs/>
          <w:sz w:val="24"/>
          <w:szCs w:val="24"/>
          <w:lang w:val="fr-FR"/>
        </w:rPr>
        <w:t xml:space="preserve"> cellules par ml.</w:t>
      </w:r>
    </w:p>
    <w:p w:rsidR="00F820A9" w:rsidRPr="00F820A9" w:rsidRDefault="00F820A9" w:rsidP="00F820A9">
      <w:pPr>
        <w:bidi w:val="0"/>
        <w:spacing w:after="0" w:line="360" w:lineRule="auto"/>
        <w:jc w:val="both"/>
        <w:rPr>
          <w:rFonts w:ascii="Calibri" w:eastAsia="Calibri" w:hAnsi="Calibri" w:cs="Calibri"/>
          <w:b/>
          <w:bCs/>
          <w:i/>
          <w:iCs/>
          <w:sz w:val="24"/>
          <w:szCs w:val="24"/>
          <w:lang w:val="fr-FR"/>
        </w:rPr>
      </w:pPr>
      <w:r w:rsidRPr="00F820A9">
        <w:rPr>
          <w:rFonts w:ascii="Calibri" w:eastAsia="Calibri" w:hAnsi="Calibri" w:cs="Calibri"/>
          <w:b/>
          <w:bCs/>
          <w:i/>
          <w:iCs/>
          <w:sz w:val="24"/>
          <w:szCs w:val="24"/>
          <w:lang w:val="fr-FR"/>
        </w:rPr>
        <w:t xml:space="preserve">La maîtrise du risque microbiologique passe par la parfaite connaissance </w:t>
      </w:r>
    </w:p>
    <w:p w:rsidR="00F820A9" w:rsidRPr="00F820A9" w:rsidRDefault="00F820A9" w:rsidP="00F820A9">
      <w:pPr>
        <w:numPr>
          <w:ilvl w:val="0"/>
          <w:numId w:val="3"/>
        </w:numPr>
        <w:bidi w:val="0"/>
        <w:spacing w:after="200" w:line="360" w:lineRule="auto"/>
        <w:contextualSpacing/>
        <w:jc w:val="both"/>
        <w:rPr>
          <w:rFonts w:ascii="Calibri" w:eastAsia="Calibri" w:hAnsi="Calibri" w:cs="Calibri"/>
          <w:i/>
          <w:iCs/>
          <w:sz w:val="24"/>
          <w:szCs w:val="24"/>
          <w:lang w:val="fr-FR"/>
        </w:rPr>
      </w:pPr>
      <w:r w:rsidRPr="00F820A9">
        <w:rPr>
          <w:rFonts w:ascii="Calibri" w:eastAsia="Calibri" w:hAnsi="Calibri" w:cs="Calibri"/>
          <w:i/>
          <w:iCs/>
          <w:sz w:val="24"/>
          <w:szCs w:val="24"/>
          <w:lang w:val="fr-FR"/>
        </w:rPr>
        <w:t>Des germes manipulés ou recherchés.</w:t>
      </w:r>
    </w:p>
    <w:p w:rsidR="00F820A9" w:rsidRPr="00F820A9" w:rsidRDefault="00F820A9" w:rsidP="00F820A9">
      <w:pPr>
        <w:numPr>
          <w:ilvl w:val="0"/>
          <w:numId w:val="3"/>
        </w:numPr>
        <w:bidi w:val="0"/>
        <w:spacing w:after="200" w:line="360" w:lineRule="auto"/>
        <w:contextualSpacing/>
        <w:jc w:val="both"/>
        <w:rPr>
          <w:rFonts w:ascii="Calibri" w:eastAsia="Calibri" w:hAnsi="Calibri" w:cs="Calibri"/>
          <w:i/>
          <w:iCs/>
          <w:sz w:val="24"/>
          <w:szCs w:val="24"/>
          <w:lang w:val="fr-FR"/>
        </w:rPr>
      </w:pPr>
      <w:r w:rsidRPr="00F820A9">
        <w:rPr>
          <w:rFonts w:ascii="Calibri" w:eastAsia="Calibri" w:hAnsi="Calibri" w:cs="Calibri"/>
          <w:i/>
          <w:iCs/>
          <w:sz w:val="24"/>
          <w:szCs w:val="24"/>
          <w:lang w:val="fr-FR"/>
        </w:rPr>
        <w:t xml:space="preserve">Des voies de “pénétration” de ces germes dans l’organisme. </w:t>
      </w:r>
    </w:p>
    <w:p w:rsidR="00F820A9" w:rsidRPr="00F820A9" w:rsidRDefault="00F820A9" w:rsidP="00F820A9">
      <w:pPr>
        <w:numPr>
          <w:ilvl w:val="0"/>
          <w:numId w:val="3"/>
        </w:numPr>
        <w:bidi w:val="0"/>
        <w:spacing w:after="200" w:line="360" w:lineRule="auto"/>
        <w:contextualSpacing/>
        <w:jc w:val="both"/>
        <w:rPr>
          <w:rFonts w:ascii="Calibri" w:eastAsia="Calibri" w:hAnsi="Calibri" w:cs="Calibri"/>
          <w:i/>
          <w:iCs/>
          <w:sz w:val="24"/>
          <w:szCs w:val="24"/>
          <w:lang w:val="fr-FR"/>
        </w:rPr>
      </w:pPr>
      <w:r w:rsidRPr="00F820A9">
        <w:rPr>
          <w:rFonts w:ascii="Calibri" w:eastAsia="Calibri" w:hAnsi="Calibri" w:cs="Calibri"/>
          <w:i/>
          <w:iCs/>
          <w:sz w:val="24"/>
          <w:szCs w:val="24"/>
          <w:lang w:val="fr-FR"/>
        </w:rPr>
        <w:t>Des meilleures méthodes de manipulation pour minimiser ce risque.</w:t>
      </w:r>
    </w:p>
    <w:p w:rsidR="00F820A9" w:rsidRPr="00F820A9" w:rsidRDefault="00F820A9" w:rsidP="00F820A9">
      <w:pPr>
        <w:bidi w:val="0"/>
        <w:spacing w:after="0" w:line="360" w:lineRule="auto"/>
        <w:jc w:val="both"/>
        <w:rPr>
          <w:rFonts w:ascii="Calibri" w:eastAsia="Calibri" w:hAnsi="Calibri" w:cs="Calibri"/>
          <w:i/>
          <w:iCs/>
          <w:sz w:val="24"/>
          <w:szCs w:val="24"/>
          <w:lang w:val="fr-FR"/>
        </w:rPr>
      </w:pPr>
      <w:r w:rsidRPr="00F820A9">
        <w:rPr>
          <w:rFonts w:ascii="Calibri" w:eastAsia="Calibri" w:hAnsi="Calibri" w:cs="Calibri"/>
          <w:b/>
          <w:bCs/>
          <w:i/>
          <w:iCs/>
          <w:sz w:val="24"/>
          <w:szCs w:val="24"/>
          <w:lang w:val="fr-FR"/>
        </w:rPr>
        <w:t>Les microorganismes sont classés en 4 groupes en fonction des risques potentiels qu’ils représentent (Norme AFNOR)</w:t>
      </w:r>
    </w:p>
    <w:p w:rsidR="00F820A9" w:rsidRPr="00F820A9" w:rsidRDefault="00F820A9" w:rsidP="00F820A9">
      <w:pPr>
        <w:bidi w:val="0"/>
        <w:spacing w:after="0" w:line="360" w:lineRule="auto"/>
        <w:jc w:val="both"/>
        <w:rPr>
          <w:rFonts w:ascii="Calibri" w:eastAsia="Calibri" w:hAnsi="Calibri" w:cs="Arial"/>
          <w:i/>
          <w:iCs/>
          <w:sz w:val="24"/>
          <w:szCs w:val="24"/>
          <w:lang w:val="fr-FR"/>
        </w:rPr>
      </w:pPr>
      <w:r w:rsidRPr="00F820A9">
        <w:rPr>
          <w:rFonts w:ascii="Calibri" w:eastAsia="Calibri" w:hAnsi="Calibri" w:cs="Arial"/>
          <w:i/>
          <w:iCs/>
          <w:sz w:val="24"/>
          <w:szCs w:val="24"/>
          <w:lang w:val="fr-FR"/>
        </w:rPr>
        <w:t xml:space="preserve">La liste des micro-organismes pathogènes pour l'homme est donnée par la norme </w:t>
      </w:r>
      <w:r w:rsidRPr="00F820A9">
        <w:rPr>
          <w:rFonts w:ascii="Calibri" w:eastAsia="Calibri" w:hAnsi="Calibri" w:cs="Arial"/>
          <w:i/>
          <w:iCs/>
          <w:sz w:val="24"/>
          <w:szCs w:val="24"/>
          <w:lang w:val="de-DE"/>
        </w:rPr>
        <w:t xml:space="preserve">AFNOR </w:t>
      </w:r>
      <w:r w:rsidRPr="00F820A9">
        <w:rPr>
          <w:rFonts w:ascii="Calibri" w:eastAsia="Calibri" w:hAnsi="Calibri" w:cs="Arial"/>
          <w:i/>
          <w:iCs/>
          <w:sz w:val="24"/>
          <w:szCs w:val="24"/>
          <w:lang w:val="fr-FR"/>
        </w:rPr>
        <w:t>X 42-040 (1990), « Biotechnologie - Liste des espèces microbiennes communément reconnues comme pathogènes pour l’homme ». Cette norme établit un classement en fonction du niveau de danger présenté.</w:t>
      </w:r>
    </w:p>
    <w:p w:rsidR="00F820A9" w:rsidRPr="00F820A9" w:rsidRDefault="00F820A9" w:rsidP="00F820A9">
      <w:pPr>
        <w:bidi w:val="0"/>
        <w:spacing w:after="0" w:line="360" w:lineRule="auto"/>
        <w:jc w:val="both"/>
        <w:rPr>
          <w:rFonts w:ascii="Calibri" w:eastAsia="Calibri" w:hAnsi="Calibri" w:cs="Arial"/>
          <w:i/>
          <w:iCs/>
          <w:sz w:val="24"/>
          <w:szCs w:val="24"/>
          <w:lang w:val="fr-FR"/>
        </w:rPr>
      </w:pPr>
      <w:r w:rsidRPr="00F820A9">
        <w:rPr>
          <w:rFonts w:ascii="Calibri" w:eastAsia="Calibri" w:hAnsi="Calibri" w:cs="Arial"/>
          <w:i/>
          <w:iCs/>
          <w:sz w:val="24"/>
          <w:szCs w:val="24"/>
          <w:lang w:val="fr-FR"/>
        </w:rPr>
        <w:lastRenderedPageBreak/>
        <w:t xml:space="preserve"> Les micro-organismes de </w:t>
      </w:r>
      <w:r w:rsidRPr="00F820A9">
        <w:rPr>
          <w:rFonts w:ascii="Calibri" w:eastAsia="Calibri" w:hAnsi="Calibri" w:cs="Arial"/>
          <w:b/>
          <w:bCs/>
          <w:i/>
          <w:iCs/>
          <w:sz w:val="24"/>
          <w:szCs w:val="24"/>
          <w:lang w:val="fr-FR"/>
        </w:rPr>
        <w:t>classe 1</w:t>
      </w:r>
      <w:r w:rsidRPr="00F820A9">
        <w:rPr>
          <w:rFonts w:ascii="Calibri" w:eastAsia="Calibri" w:hAnsi="Calibri" w:cs="Arial"/>
          <w:i/>
          <w:iCs/>
          <w:sz w:val="24"/>
          <w:szCs w:val="24"/>
          <w:lang w:val="fr-FR"/>
        </w:rPr>
        <w:t xml:space="preserve"> sont les saprophytes non pathogènes pour l'homme et l’environnement : bactéries </w:t>
      </w:r>
      <w:proofErr w:type="gramStart"/>
      <w:r w:rsidRPr="00F820A9">
        <w:rPr>
          <w:rFonts w:ascii="Calibri" w:eastAsia="Calibri" w:hAnsi="Calibri" w:cs="Arial"/>
          <w:i/>
          <w:iCs/>
          <w:sz w:val="24"/>
          <w:szCs w:val="24"/>
          <w:lang w:val="fr-FR"/>
        </w:rPr>
        <w:t>lactiques(</w:t>
      </w:r>
      <w:proofErr w:type="gramEnd"/>
      <w:r w:rsidRPr="00F820A9">
        <w:rPr>
          <w:rFonts w:ascii="Calibri" w:eastAsia="Calibri" w:hAnsi="Calibri" w:cs="Arial"/>
          <w:i/>
          <w:iCs/>
          <w:sz w:val="24"/>
          <w:szCs w:val="24"/>
          <w:lang w:val="fr-FR"/>
        </w:rPr>
        <w:t>Lacto</w:t>
      </w:r>
      <w:r w:rsidRPr="00F820A9">
        <w:rPr>
          <w:rFonts w:ascii="Calibri" w:eastAsia="Calibri" w:hAnsi="Calibri" w:cs="Arial"/>
          <w:i/>
          <w:iCs/>
          <w:sz w:val="24"/>
          <w:szCs w:val="24"/>
          <w:lang w:val="fr-FR"/>
        </w:rPr>
        <w:softHyphen/>
        <w:t xml:space="preserve">bacillus. </w:t>
      </w:r>
      <w:proofErr w:type="spellStart"/>
      <w:r w:rsidRPr="00F820A9">
        <w:rPr>
          <w:rFonts w:ascii="Calibri" w:eastAsia="Calibri" w:hAnsi="Calibri" w:cs="Arial"/>
          <w:i/>
          <w:iCs/>
          <w:sz w:val="24"/>
          <w:szCs w:val="24"/>
          <w:lang w:val="fr-FR"/>
        </w:rPr>
        <w:t>Lactococcus</w:t>
      </w:r>
      <w:proofErr w:type="spellEnd"/>
      <w:r w:rsidRPr="00F820A9">
        <w:rPr>
          <w:rFonts w:ascii="Calibri" w:eastAsia="Calibri" w:hAnsi="Calibri" w:cs="Arial"/>
          <w:i/>
          <w:iCs/>
          <w:sz w:val="24"/>
          <w:szCs w:val="24"/>
          <w:lang w:val="fr-FR"/>
        </w:rPr>
        <w:t xml:space="preserve">, </w:t>
      </w:r>
      <w:proofErr w:type="spellStart"/>
      <w:r w:rsidRPr="00F820A9">
        <w:rPr>
          <w:rFonts w:ascii="Calibri" w:eastAsia="Calibri" w:hAnsi="Calibri" w:cs="Arial"/>
          <w:i/>
          <w:iCs/>
          <w:sz w:val="24"/>
          <w:szCs w:val="24"/>
          <w:lang w:val="fr-FR"/>
        </w:rPr>
        <w:t>Leuconostoc</w:t>
      </w:r>
      <w:proofErr w:type="spellEnd"/>
      <w:r w:rsidRPr="00F820A9">
        <w:rPr>
          <w:rFonts w:ascii="Calibri" w:eastAsia="Calibri" w:hAnsi="Calibri" w:cs="Arial"/>
          <w:i/>
          <w:iCs/>
          <w:sz w:val="24"/>
          <w:szCs w:val="24"/>
          <w:lang w:val="fr-FR"/>
        </w:rPr>
        <w:t>, etc.) : Bactéries acétiques (</w:t>
      </w:r>
      <w:proofErr w:type="spellStart"/>
      <w:r w:rsidRPr="00F820A9">
        <w:rPr>
          <w:rFonts w:ascii="Calibri" w:eastAsia="Calibri" w:hAnsi="Calibri" w:cs="Arial"/>
          <w:i/>
          <w:iCs/>
          <w:sz w:val="24"/>
          <w:szCs w:val="24"/>
          <w:lang w:val="fr-FR"/>
        </w:rPr>
        <w:t>Acetobacter</w:t>
      </w:r>
      <w:proofErr w:type="spellEnd"/>
      <w:r w:rsidRPr="00F820A9">
        <w:rPr>
          <w:rFonts w:ascii="Calibri" w:eastAsia="Calibri" w:hAnsi="Calibri" w:cs="Arial"/>
          <w:i/>
          <w:iCs/>
          <w:sz w:val="24"/>
          <w:szCs w:val="24"/>
          <w:lang w:val="fr-FR"/>
        </w:rPr>
        <w:t xml:space="preserve">) ; majorité des levures (Saccharomyces). </w:t>
      </w:r>
    </w:p>
    <w:p w:rsidR="00F820A9" w:rsidRPr="00F820A9" w:rsidRDefault="00F820A9" w:rsidP="00F820A9">
      <w:pPr>
        <w:bidi w:val="0"/>
        <w:spacing w:after="0" w:line="360" w:lineRule="auto"/>
        <w:jc w:val="both"/>
        <w:rPr>
          <w:rFonts w:ascii="Calibri" w:eastAsia="Calibri" w:hAnsi="Calibri" w:cs="Arial"/>
          <w:i/>
          <w:iCs/>
          <w:sz w:val="24"/>
          <w:szCs w:val="24"/>
          <w:lang w:val="fr-FR"/>
        </w:rPr>
      </w:pPr>
      <w:r w:rsidRPr="00F820A9">
        <w:rPr>
          <w:rFonts w:ascii="Calibri" w:eastAsia="Calibri" w:hAnsi="Calibri" w:cs="Arial"/>
          <w:i/>
          <w:iCs/>
          <w:sz w:val="24"/>
          <w:szCs w:val="24"/>
          <w:lang w:val="fr-FR"/>
        </w:rPr>
        <w:t xml:space="preserve">Ceux de </w:t>
      </w:r>
      <w:r w:rsidRPr="00F820A9">
        <w:rPr>
          <w:rFonts w:ascii="Calibri" w:eastAsia="Calibri" w:hAnsi="Calibri" w:cs="Arial"/>
          <w:b/>
          <w:bCs/>
          <w:i/>
          <w:iCs/>
          <w:sz w:val="24"/>
          <w:szCs w:val="24"/>
          <w:lang w:val="fr-FR"/>
        </w:rPr>
        <w:t>classe 2</w:t>
      </w:r>
      <w:r w:rsidRPr="00F820A9">
        <w:rPr>
          <w:rFonts w:ascii="Calibri" w:eastAsia="Calibri" w:hAnsi="Calibri" w:cs="Arial"/>
          <w:i/>
          <w:iCs/>
          <w:sz w:val="24"/>
          <w:szCs w:val="24"/>
          <w:lang w:val="fr-FR"/>
        </w:rPr>
        <w:t xml:space="preserve"> sont pathogènes mais peu dangereux (un traitement efficace existe). On peut citer, en se limitant aux microorganismes alimentaires : </w:t>
      </w:r>
      <w:proofErr w:type="spellStart"/>
      <w:r w:rsidRPr="00F820A9">
        <w:rPr>
          <w:rFonts w:ascii="Calibri" w:eastAsia="Calibri" w:hAnsi="Calibri" w:cs="Arial"/>
          <w:i/>
          <w:iCs/>
          <w:sz w:val="24"/>
          <w:szCs w:val="24"/>
          <w:lang w:val="fr-FR"/>
        </w:rPr>
        <w:t>Campylobacter</w:t>
      </w:r>
      <w:proofErr w:type="spellEnd"/>
      <w:r w:rsidRPr="00F820A9">
        <w:rPr>
          <w:rFonts w:ascii="Calibri" w:eastAsia="Calibri" w:hAnsi="Calibri" w:cs="Arial"/>
          <w:i/>
          <w:iCs/>
          <w:sz w:val="24"/>
          <w:szCs w:val="24"/>
          <w:lang w:val="fr-FR"/>
        </w:rPr>
        <w:t xml:space="preserve">, </w:t>
      </w:r>
      <w:proofErr w:type="spellStart"/>
      <w:r w:rsidRPr="00F820A9">
        <w:rPr>
          <w:rFonts w:ascii="Calibri" w:eastAsia="Calibri" w:hAnsi="Calibri" w:cs="Arial"/>
          <w:i/>
          <w:iCs/>
          <w:sz w:val="24"/>
          <w:szCs w:val="24"/>
          <w:lang w:val="fr-FR"/>
        </w:rPr>
        <w:t>Edwardsiella</w:t>
      </w:r>
      <w:proofErr w:type="spellEnd"/>
      <w:r w:rsidRPr="00F820A9">
        <w:rPr>
          <w:rFonts w:ascii="Calibri" w:eastAsia="Calibri" w:hAnsi="Calibri" w:cs="Arial"/>
          <w:i/>
          <w:iCs/>
          <w:sz w:val="24"/>
          <w:szCs w:val="24"/>
          <w:lang w:val="fr-FR"/>
        </w:rPr>
        <w:t xml:space="preserve">, </w:t>
      </w:r>
      <w:proofErr w:type="spellStart"/>
      <w:r w:rsidRPr="00F820A9">
        <w:rPr>
          <w:rFonts w:ascii="Calibri" w:eastAsia="Calibri" w:hAnsi="Calibri" w:cs="Arial"/>
          <w:i/>
          <w:iCs/>
          <w:sz w:val="24"/>
          <w:szCs w:val="24"/>
          <w:lang w:val="fr-FR"/>
        </w:rPr>
        <w:t>Enterobacter</w:t>
      </w:r>
      <w:proofErr w:type="spellEnd"/>
      <w:r w:rsidRPr="00F820A9">
        <w:rPr>
          <w:rFonts w:ascii="Calibri" w:eastAsia="Calibri" w:hAnsi="Calibri" w:cs="Arial"/>
          <w:i/>
          <w:iCs/>
          <w:sz w:val="24"/>
          <w:szCs w:val="24"/>
          <w:lang w:val="fr-FR"/>
        </w:rPr>
        <w:t xml:space="preserve">, </w:t>
      </w:r>
      <w:proofErr w:type="spellStart"/>
      <w:r w:rsidRPr="00F820A9">
        <w:rPr>
          <w:rFonts w:ascii="Calibri" w:eastAsia="Calibri" w:hAnsi="Calibri" w:cs="Arial"/>
          <w:i/>
          <w:iCs/>
          <w:sz w:val="24"/>
          <w:szCs w:val="24"/>
          <w:lang w:val="fr-FR"/>
        </w:rPr>
        <w:t>Enterococcus</w:t>
      </w:r>
      <w:proofErr w:type="spellEnd"/>
      <w:r w:rsidRPr="00F820A9">
        <w:rPr>
          <w:rFonts w:ascii="Calibri" w:eastAsia="Calibri" w:hAnsi="Calibri" w:cs="Arial"/>
          <w:i/>
          <w:iCs/>
          <w:sz w:val="24"/>
          <w:szCs w:val="24"/>
          <w:lang w:val="fr-FR"/>
        </w:rPr>
        <w:t>, Esche</w:t>
      </w:r>
      <w:r w:rsidRPr="00F820A9">
        <w:rPr>
          <w:rFonts w:ascii="Calibri" w:eastAsia="Calibri" w:hAnsi="Calibri" w:cs="Arial"/>
          <w:i/>
          <w:iCs/>
          <w:sz w:val="24"/>
          <w:szCs w:val="24"/>
          <w:lang w:val="fr-FR"/>
        </w:rPr>
        <w:softHyphen/>
        <w:t xml:space="preserve">richia coli, </w:t>
      </w:r>
      <w:proofErr w:type="spellStart"/>
      <w:r w:rsidRPr="00F820A9">
        <w:rPr>
          <w:rFonts w:ascii="Calibri" w:eastAsia="Calibri" w:hAnsi="Calibri" w:cs="Arial"/>
          <w:i/>
          <w:iCs/>
          <w:sz w:val="24"/>
          <w:szCs w:val="24"/>
          <w:lang w:val="fr-FR"/>
        </w:rPr>
        <w:t>Klebsiella</w:t>
      </w:r>
      <w:proofErr w:type="spellEnd"/>
      <w:r w:rsidRPr="00F820A9">
        <w:rPr>
          <w:rFonts w:ascii="Calibri" w:eastAsia="Calibri" w:hAnsi="Calibri" w:cs="Arial"/>
          <w:i/>
          <w:iCs/>
          <w:sz w:val="24"/>
          <w:szCs w:val="24"/>
          <w:lang w:val="fr-FR"/>
        </w:rPr>
        <w:t xml:space="preserve">, </w:t>
      </w:r>
      <w:proofErr w:type="spellStart"/>
      <w:r w:rsidRPr="00F820A9">
        <w:rPr>
          <w:rFonts w:ascii="Calibri" w:eastAsia="Calibri" w:hAnsi="Calibri" w:cs="Arial"/>
          <w:i/>
          <w:iCs/>
          <w:sz w:val="24"/>
          <w:szCs w:val="24"/>
          <w:lang w:val="fr-FR"/>
        </w:rPr>
        <w:t>Legionella</w:t>
      </w:r>
      <w:proofErr w:type="spellEnd"/>
      <w:r w:rsidRPr="00F820A9">
        <w:rPr>
          <w:rFonts w:ascii="Calibri" w:eastAsia="Calibri" w:hAnsi="Calibri" w:cs="Arial"/>
          <w:i/>
          <w:iCs/>
          <w:sz w:val="24"/>
          <w:szCs w:val="24"/>
          <w:lang w:val="fr-FR"/>
        </w:rPr>
        <w:t xml:space="preserve">, Listeria </w:t>
      </w:r>
      <w:proofErr w:type="spellStart"/>
      <w:r w:rsidRPr="00F820A9">
        <w:rPr>
          <w:rFonts w:ascii="Calibri" w:eastAsia="Calibri" w:hAnsi="Calibri" w:cs="Arial"/>
          <w:i/>
          <w:iCs/>
          <w:sz w:val="24"/>
          <w:szCs w:val="24"/>
          <w:lang w:val="fr-FR"/>
        </w:rPr>
        <w:t>monocy</w:t>
      </w:r>
      <w:r w:rsidRPr="00F820A9">
        <w:rPr>
          <w:rFonts w:ascii="Calibri" w:eastAsia="Calibri" w:hAnsi="Calibri" w:cs="Arial"/>
          <w:i/>
          <w:iCs/>
          <w:sz w:val="24"/>
          <w:szCs w:val="24"/>
          <w:lang w:val="fr-FR"/>
        </w:rPr>
        <w:softHyphen/>
        <w:t>togenes</w:t>
      </w:r>
      <w:proofErr w:type="spellEnd"/>
      <w:r w:rsidRPr="00F820A9">
        <w:rPr>
          <w:rFonts w:ascii="Calibri" w:eastAsia="Calibri" w:hAnsi="Calibri" w:cs="Arial"/>
          <w:i/>
          <w:iCs/>
          <w:sz w:val="24"/>
          <w:szCs w:val="24"/>
          <w:lang w:val="fr-FR"/>
        </w:rPr>
        <w:t xml:space="preserve">, Pseudomonas </w:t>
      </w:r>
      <w:proofErr w:type="spellStart"/>
      <w:r w:rsidRPr="00F820A9">
        <w:rPr>
          <w:rFonts w:ascii="Calibri" w:eastAsia="Calibri" w:hAnsi="Calibri" w:cs="Arial"/>
          <w:i/>
          <w:iCs/>
          <w:sz w:val="24"/>
          <w:szCs w:val="24"/>
          <w:lang w:val="fr-FR"/>
        </w:rPr>
        <w:t>aeruginosa</w:t>
      </w:r>
      <w:proofErr w:type="spellEnd"/>
      <w:r w:rsidRPr="00F820A9">
        <w:rPr>
          <w:rFonts w:ascii="Calibri" w:eastAsia="Calibri" w:hAnsi="Calibri" w:cs="Arial"/>
          <w:i/>
          <w:iCs/>
          <w:sz w:val="24"/>
          <w:szCs w:val="24"/>
          <w:lang w:val="fr-FR"/>
        </w:rPr>
        <w:t xml:space="preserve">. Salmonella, </w:t>
      </w:r>
      <w:proofErr w:type="spellStart"/>
      <w:r w:rsidRPr="00F820A9">
        <w:rPr>
          <w:rFonts w:ascii="Calibri" w:eastAsia="Calibri" w:hAnsi="Calibri" w:cs="Arial"/>
          <w:i/>
          <w:iCs/>
          <w:sz w:val="24"/>
          <w:szCs w:val="24"/>
          <w:lang w:val="fr-FR"/>
        </w:rPr>
        <w:t>Shigella</w:t>
      </w:r>
      <w:proofErr w:type="spellEnd"/>
      <w:r w:rsidRPr="00F820A9">
        <w:rPr>
          <w:rFonts w:ascii="Calibri" w:eastAsia="Calibri" w:hAnsi="Calibri" w:cs="Arial"/>
          <w:i/>
          <w:iCs/>
          <w:sz w:val="24"/>
          <w:szCs w:val="24"/>
          <w:lang w:val="fr-FR"/>
        </w:rPr>
        <w:t xml:space="preserve">. Staphylococcus aureus. Streptococcus. </w:t>
      </w:r>
      <w:proofErr w:type="spellStart"/>
      <w:r w:rsidRPr="00F820A9">
        <w:rPr>
          <w:rFonts w:ascii="Calibri" w:eastAsia="Calibri" w:hAnsi="Calibri" w:cs="Arial"/>
          <w:i/>
          <w:iCs/>
          <w:sz w:val="24"/>
          <w:szCs w:val="24"/>
          <w:lang w:val="fr-FR"/>
        </w:rPr>
        <w:t>Vibrio</w:t>
      </w:r>
      <w:proofErr w:type="spellEnd"/>
      <w:r w:rsidRPr="00F820A9">
        <w:rPr>
          <w:rFonts w:ascii="Calibri" w:eastAsia="Calibri" w:hAnsi="Calibri" w:cs="Arial"/>
          <w:i/>
          <w:iCs/>
          <w:sz w:val="24"/>
          <w:szCs w:val="24"/>
          <w:lang w:val="fr-FR"/>
        </w:rPr>
        <w:t xml:space="preserve"> </w:t>
      </w:r>
      <w:proofErr w:type="spellStart"/>
      <w:r w:rsidRPr="00F820A9">
        <w:rPr>
          <w:rFonts w:ascii="Calibri" w:eastAsia="Calibri" w:hAnsi="Calibri" w:cs="Arial"/>
          <w:i/>
          <w:iCs/>
          <w:sz w:val="24"/>
          <w:szCs w:val="24"/>
          <w:lang w:val="fr-FR"/>
        </w:rPr>
        <w:t>cholerae</w:t>
      </w:r>
      <w:proofErr w:type="spellEnd"/>
      <w:r w:rsidRPr="00F820A9">
        <w:rPr>
          <w:rFonts w:ascii="Calibri" w:eastAsia="Calibri" w:hAnsi="Calibri" w:cs="Arial"/>
          <w:i/>
          <w:iCs/>
          <w:sz w:val="24"/>
          <w:szCs w:val="24"/>
          <w:lang w:val="fr-FR"/>
        </w:rPr>
        <w:t xml:space="preserve">, Yersinia </w:t>
      </w:r>
      <w:proofErr w:type="spellStart"/>
      <w:r w:rsidRPr="00F820A9">
        <w:rPr>
          <w:rFonts w:ascii="Calibri" w:eastAsia="Calibri" w:hAnsi="Calibri" w:cs="Arial"/>
          <w:i/>
          <w:iCs/>
          <w:sz w:val="24"/>
          <w:szCs w:val="24"/>
          <w:lang w:val="fr-FR"/>
        </w:rPr>
        <w:t>enterocolitica</w:t>
      </w:r>
      <w:proofErr w:type="spellEnd"/>
      <w:r w:rsidRPr="00F820A9">
        <w:rPr>
          <w:rFonts w:ascii="Calibri" w:eastAsia="Calibri" w:hAnsi="Calibri" w:cs="Arial"/>
          <w:i/>
          <w:iCs/>
          <w:sz w:val="24"/>
          <w:szCs w:val="24"/>
          <w:lang w:val="fr-FR"/>
        </w:rPr>
        <w:t xml:space="preserve">, etc. ; Candida </w:t>
      </w:r>
      <w:proofErr w:type="spellStart"/>
      <w:r w:rsidRPr="00F820A9">
        <w:rPr>
          <w:rFonts w:ascii="Calibri" w:eastAsia="Calibri" w:hAnsi="Calibri" w:cs="Arial"/>
          <w:i/>
          <w:iCs/>
          <w:sz w:val="24"/>
          <w:szCs w:val="24"/>
          <w:lang w:val="fr-FR"/>
        </w:rPr>
        <w:t>albican</w:t>
      </w:r>
      <w:proofErr w:type="spellEnd"/>
      <w:r w:rsidRPr="00F820A9">
        <w:rPr>
          <w:rFonts w:ascii="Calibri" w:eastAsia="Calibri" w:hAnsi="Calibri" w:cs="Arial"/>
          <w:i/>
          <w:iCs/>
          <w:sz w:val="24"/>
          <w:szCs w:val="24"/>
          <w:lang w:val="fr-FR"/>
        </w:rPr>
        <w:t xml:space="preserve">, Aspergillus </w:t>
      </w:r>
      <w:proofErr w:type="spellStart"/>
      <w:r w:rsidRPr="00F820A9">
        <w:rPr>
          <w:rFonts w:ascii="Calibri" w:eastAsia="Calibri" w:hAnsi="Calibri" w:cs="Arial"/>
          <w:i/>
          <w:iCs/>
          <w:sz w:val="24"/>
          <w:szCs w:val="24"/>
          <w:lang w:val="fr-FR"/>
        </w:rPr>
        <w:t>fumigatus</w:t>
      </w:r>
      <w:proofErr w:type="spellEnd"/>
      <w:r w:rsidRPr="00F820A9">
        <w:rPr>
          <w:rFonts w:ascii="Calibri" w:eastAsia="Calibri" w:hAnsi="Calibri" w:cs="Arial"/>
          <w:i/>
          <w:iCs/>
          <w:sz w:val="24"/>
          <w:szCs w:val="24"/>
          <w:lang w:val="fr-FR"/>
        </w:rPr>
        <w:t xml:space="preserve">, etc. ; </w:t>
      </w:r>
      <w:proofErr w:type="spellStart"/>
      <w:r w:rsidRPr="00F820A9">
        <w:rPr>
          <w:rFonts w:ascii="Calibri" w:eastAsia="Calibri" w:hAnsi="Calibri" w:cs="Arial"/>
          <w:i/>
          <w:iCs/>
          <w:sz w:val="24"/>
          <w:szCs w:val="24"/>
          <w:lang w:val="fr-FR"/>
        </w:rPr>
        <w:t>Toxoplasma</w:t>
      </w:r>
      <w:proofErr w:type="spellEnd"/>
      <w:r w:rsidRPr="00F820A9">
        <w:rPr>
          <w:rFonts w:ascii="Calibri" w:eastAsia="Calibri" w:hAnsi="Calibri" w:cs="Arial"/>
          <w:i/>
          <w:iCs/>
          <w:sz w:val="24"/>
          <w:szCs w:val="24"/>
          <w:lang w:val="fr-FR"/>
        </w:rPr>
        <w:t xml:space="preserve">, etc. Il faut noter que la plupart des germes rencontrés en industrie alimentaire appartiennent </w:t>
      </w:r>
      <w:proofErr w:type="gramStart"/>
      <w:r w:rsidRPr="00F820A9">
        <w:rPr>
          <w:rFonts w:ascii="Calibri" w:eastAsia="Calibri" w:hAnsi="Calibri" w:cs="Arial"/>
          <w:i/>
          <w:iCs/>
          <w:sz w:val="24"/>
          <w:szCs w:val="24"/>
          <w:lang w:val="fr-FR"/>
        </w:rPr>
        <w:t>aux classes</w:t>
      </w:r>
      <w:proofErr w:type="gramEnd"/>
      <w:r w:rsidRPr="00F820A9">
        <w:rPr>
          <w:rFonts w:ascii="Calibri" w:eastAsia="Calibri" w:hAnsi="Calibri" w:cs="Arial"/>
          <w:i/>
          <w:iCs/>
          <w:sz w:val="24"/>
          <w:szCs w:val="24"/>
          <w:lang w:val="fr-FR"/>
        </w:rPr>
        <w:t xml:space="preserve"> 1 et 2.</w:t>
      </w:r>
    </w:p>
    <w:p w:rsidR="00F820A9" w:rsidRPr="00F820A9" w:rsidRDefault="00F820A9" w:rsidP="00F820A9">
      <w:pPr>
        <w:bidi w:val="0"/>
        <w:spacing w:after="200" w:line="360" w:lineRule="auto"/>
        <w:jc w:val="both"/>
        <w:rPr>
          <w:rFonts w:ascii="Calibri" w:eastAsia="Calibri" w:hAnsi="Calibri" w:cs="Arial"/>
          <w:i/>
          <w:iCs/>
          <w:sz w:val="24"/>
          <w:szCs w:val="24"/>
          <w:lang w:val="fr-FR"/>
        </w:rPr>
      </w:pPr>
      <w:r w:rsidRPr="00F820A9">
        <w:rPr>
          <w:rFonts w:ascii="Calibri" w:eastAsia="Calibri" w:hAnsi="Calibri" w:cs="Arial"/>
          <w:i/>
          <w:iCs/>
          <w:sz w:val="24"/>
          <w:szCs w:val="24"/>
          <w:lang w:val="fr-FR"/>
        </w:rPr>
        <w:t xml:space="preserve"> Les micro-organismes des </w:t>
      </w:r>
      <w:r w:rsidRPr="00F820A9">
        <w:rPr>
          <w:rFonts w:ascii="Calibri" w:eastAsia="Calibri" w:hAnsi="Calibri" w:cs="Arial"/>
          <w:b/>
          <w:bCs/>
          <w:i/>
          <w:iCs/>
          <w:sz w:val="24"/>
          <w:szCs w:val="24"/>
          <w:lang w:val="fr-FR"/>
        </w:rPr>
        <w:t>classes 3 et 4</w:t>
      </w:r>
      <w:r w:rsidRPr="00F820A9">
        <w:rPr>
          <w:rFonts w:ascii="Calibri" w:eastAsia="Calibri" w:hAnsi="Calibri" w:cs="Arial"/>
          <w:i/>
          <w:iCs/>
          <w:sz w:val="24"/>
          <w:szCs w:val="24"/>
          <w:lang w:val="fr-FR"/>
        </w:rPr>
        <w:t xml:space="preserve"> sont très dangereux et ne doivent être manipulés que par un personnel très compétent dans des conditions adéquates. On trouve Brucella. </w:t>
      </w:r>
      <w:proofErr w:type="spellStart"/>
      <w:r w:rsidRPr="00F820A9">
        <w:rPr>
          <w:rFonts w:ascii="Calibri" w:eastAsia="Calibri" w:hAnsi="Calibri" w:cs="Arial"/>
          <w:i/>
          <w:iCs/>
          <w:sz w:val="24"/>
          <w:szCs w:val="24"/>
          <w:lang w:val="fr-FR"/>
        </w:rPr>
        <w:t>Mycobacterium</w:t>
      </w:r>
      <w:proofErr w:type="spellEnd"/>
      <w:r w:rsidRPr="00F820A9">
        <w:rPr>
          <w:rFonts w:ascii="Calibri" w:eastAsia="Calibri" w:hAnsi="Calibri" w:cs="Arial"/>
          <w:i/>
          <w:iCs/>
          <w:sz w:val="24"/>
          <w:szCs w:val="24"/>
          <w:lang w:val="fr-FR"/>
        </w:rPr>
        <w:t xml:space="preserve"> </w:t>
      </w:r>
      <w:proofErr w:type="spellStart"/>
      <w:r w:rsidRPr="00F820A9">
        <w:rPr>
          <w:rFonts w:ascii="Calibri" w:eastAsia="Calibri" w:hAnsi="Calibri" w:cs="Arial"/>
          <w:i/>
          <w:iCs/>
          <w:sz w:val="24"/>
          <w:szCs w:val="24"/>
          <w:lang w:val="fr-FR"/>
        </w:rPr>
        <w:t>tuberculosis</w:t>
      </w:r>
      <w:proofErr w:type="spellEnd"/>
      <w:r w:rsidRPr="00F820A9">
        <w:rPr>
          <w:rFonts w:ascii="Calibri" w:eastAsia="Calibri" w:hAnsi="Calibri" w:cs="Arial"/>
          <w:i/>
          <w:iCs/>
          <w:sz w:val="24"/>
          <w:szCs w:val="24"/>
          <w:lang w:val="fr-FR"/>
        </w:rPr>
        <w:t xml:space="preserve"> en classe 3 et des virus redoutables contre lesquels il n’existe pas de traitement efficace (agents des fièvres hémorragiques) en classe 4.</w:t>
      </w:r>
    </w:p>
    <w:p w:rsidR="00F820A9" w:rsidRPr="00F820A9" w:rsidRDefault="00F820A9" w:rsidP="00F820A9">
      <w:pPr>
        <w:bidi w:val="0"/>
        <w:spacing w:after="0" w:line="360" w:lineRule="auto"/>
        <w:jc w:val="both"/>
        <w:rPr>
          <w:rFonts w:ascii="Calibri" w:eastAsia="Calibri" w:hAnsi="Calibri" w:cs="Calibri"/>
          <w:b/>
          <w:bCs/>
          <w:i/>
          <w:iCs/>
          <w:sz w:val="24"/>
          <w:szCs w:val="24"/>
          <w:lang w:val="fr-FR"/>
        </w:rPr>
      </w:pPr>
      <w:r w:rsidRPr="00F820A9">
        <w:rPr>
          <w:rFonts w:ascii="Calibri" w:eastAsia="Calibri" w:hAnsi="Calibri" w:cs="Calibri"/>
          <w:b/>
          <w:bCs/>
          <w:i/>
          <w:iCs/>
          <w:sz w:val="24"/>
          <w:szCs w:val="24"/>
          <w:lang w:val="fr-FR"/>
        </w:rPr>
        <w:t>Les voies de l’infection sont essentiellement :</w:t>
      </w:r>
    </w:p>
    <w:p w:rsidR="00F820A9" w:rsidRPr="00F820A9" w:rsidRDefault="00F820A9" w:rsidP="00F820A9">
      <w:pPr>
        <w:bidi w:val="0"/>
        <w:spacing w:after="200" w:line="360" w:lineRule="auto"/>
        <w:jc w:val="both"/>
        <w:rPr>
          <w:rFonts w:ascii="Calibri" w:eastAsia="Calibri" w:hAnsi="Calibri" w:cs="Calibri"/>
          <w:i/>
          <w:iCs/>
          <w:sz w:val="24"/>
          <w:szCs w:val="24"/>
          <w:lang w:val="fr-FR"/>
        </w:rPr>
      </w:pPr>
      <w:r w:rsidRPr="00F820A9">
        <w:rPr>
          <w:rFonts w:ascii="Calibri" w:eastAsia="Calibri" w:hAnsi="Calibri" w:cs="Calibri"/>
          <w:i/>
          <w:iCs/>
          <w:sz w:val="24"/>
          <w:szCs w:val="24"/>
          <w:lang w:val="fr-FR"/>
        </w:rPr>
        <w:t xml:space="preserve">- </w:t>
      </w:r>
      <w:r w:rsidRPr="00F820A9">
        <w:rPr>
          <w:rFonts w:ascii="Calibri" w:eastAsia="Calibri" w:hAnsi="Calibri" w:cs="Calibri"/>
          <w:b/>
          <w:bCs/>
          <w:i/>
          <w:iCs/>
          <w:sz w:val="24"/>
          <w:szCs w:val="24"/>
          <w:lang w:val="fr-FR"/>
        </w:rPr>
        <w:t xml:space="preserve">Buccale </w:t>
      </w:r>
      <w:r w:rsidRPr="00F820A9">
        <w:rPr>
          <w:rFonts w:ascii="Calibri" w:eastAsia="Calibri" w:hAnsi="Calibri" w:cs="Calibri"/>
          <w:i/>
          <w:iCs/>
          <w:sz w:val="24"/>
          <w:szCs w:val="24"/>
          <w:lang w:val="fr-FR"/>
        </w:rPr>
        <w:t xml:space="preserve">(ingestion) : pipetage, porté à la bouche des doigts ou d’objets contaminés comme des cigarettes, des stylos, des aliments etc. Ce type de contamination résulte d’un travail “aseptique” incorrect ou encore de projections, renversements ou actions </w:t>
      </w:r>
      <w:proofErr w:type="gramStart"/>
      <w:r w:rsidRPr="00F820A9">
        <w:rPr>
          <w:rFonts w:ascii="Calibri" w:eastAsia="Calibri" w:hAnsi="Calibri" w:cs="Calibri"/>
          <w:i/>
          <w:iCs/>
          <w:sz w:val="24"/>
          <w:szCs w:val="24"/>
          <w:lang w:val="fr-FR"/>
        </w:rPr>
        <w:t>diverses</w:t>
      </w:r>
      <w:proofErr w:type="gramEnd"/>
      <w:r w:rsidRPr="00F820A9">
        <w:rPr>
          <w:rFonts w:ascii="Calibri" w:eastAsia="Calibri" w:hAnsi="Calibri" w:cs="Calibri"/>
          <w:i/>
          <w:iCs/>
          <w:sz w:val="24"/>
          <w:szCs w:val="24"/>
          <w:lang w:val="fr-FR"/>
        </w:rPr>
        <w:t xml:space="preserve"> non contrôlés.</w:t>
      </w:r>
    </w:p>
    <w:p w:rsidR="00F820A9" w:rsidRPr="00F820A9" w:rsidRDefault="00F820A9" w:rsidP="00F820A9">
      <w:pPr>
        <w:bidi w:val="0"/>
        <w:spacing w:after="0" w:line="360" w:lineRule="auto"/>
        <w:jc w:val="both"/>
        <w:rPr>
          <w:rFonts w:ascii="Calibri" w:eastAsia="Calibri" w:hAnsi="Calibri" w:cs="Calibri"/>
          <w:i/>
          <w:iCs/>
          <w:sz w:val="24"/>
          <w:szCs w:val="24"/>
          <w:lang w:val="fr-FR"/>
        </w:rPr>
      </w:pPr>
      <w:r w:rsidRPr="00F820A9">
        <w:rPr>
          <w:rFonts w:ascii="Calibri" w:eastAsia="Calibri" w:hAnsi="Calibri" w:cs="Calibri"/>
          <w:i/>
          <w:iCs/>
          <w:sz w:val="24"/>
          <w:szCs w:val="24"/>
          <w:lang w:val="fr-FR"/>
        </w:rPr>
        <w:t xml:space="preserve">- </w:t>
      </w:r>
      <w:r w:rsidRPr="00F820A9">
        <w:rPr>
          <w:rFonts w:ascii="Calibri" w:eastAsia="Calibri" w:hAnsi="Calibri" w:cs="Calibri"/>
          <w:b/>
          <w:bCs/>
          <w:i/>
          <w:iCs/>
          <w:sz w:val="24"/>
          <w:szCs w:val="24"/>
          <w:lang w:val="fr-FR"/>
        </w:rPr>
        <w:t xml:space="preserve">Aérienne </w:t>
      </w:r>
      <w:r w:rsidRPr="00F820A9">
        <w:rPr>
          <w:rFonts w:ascii="Calibri" w:eastAsia="Calibri" w:hAnsi="Calibri" w:cs="Calibri"/>
          <w:i/>
          <w:iCs/>
          <w:sz w:val="24"/>
          <w:szCs w:val="24"/>
          <w:lang w:val="fr-FR"/>
        </w:rPr>
        <w:t>(trachée artère, poumons) par des aérosols (particules liquides ou non en suspension dans l’air et porteuses de germes). Ces aérosols peuvent être générés par des opérations classiques (homogénéisateur, centrifugeuse, etc.) et leur pouvoir de contamination est très grand.</w:t>
      </w:r>
    </w:p>
    <w:p w:rsidR="00F820A9" w:rsidRPr="00F820A9" w:rsidRDefault="00F820A9" w:rsidP="00F820A9">
      <w:pPr>
        <w:bidi w:val="0"/>
        <w:spacing w:after="0" w:line="360" w:lineRule="auto"/>
        <w:jc w:val="both"/>
        <w:rPr>
          <w:rFonts w:ascii="Calibri" w:eastAsia="Calibri" w:hAnsi="Calibri" w:cs="Calibri"/>
          <w:i/>
          <w:iCs/>
          <w:sz w:val="24"/>
          <w:szCs w:val="24"/>
          <w:lang w:val="fr-FR"/>
        </w:rPr>
      </w:pPr>
      <w:r w:rsidRPr="00F820A9">
        <w:rPr>
          <w:rFonts w:ascii="Calibri" w:eastAsia="Calibri" w:hAnsi="Calibri" w:cs="Calibri"/>
          <w:i/>
          <w:iCs/>
          <w:sz w:val="24"/>
          <w:szCs w:val="24"/>
          <w:lang w:val="fr-FR"/>
        </w:rPr>
        <w:t xml:space="preserve">- </w:t>
      </w:r>
      <w:r w:rsidRPr="00F820A9">
        <w:rPr>
          <w:rFonts w:ascii="Calibri" w:eastAsia="Calibri" w:hAnsi="Calibri" w:cs="Calibri"/>
          <w:b/>
          <w:bCs/>
          <w:i/>
          <w:iCs/>
          <w:sz w:val="24"/>
          <w:szCs w:val="24"/>
          <w:lang w:val="fr-FR"/>
        </w:rPr>
        <w:t xml:space="preserve">Contact cutané </w:t>
      </w:r>
      <w:r w:rsidRPr="00F820A9">
        <w:rPr>
          <w:rFonts w:ascii="Calibri" w:eastAsia="Calibri" w:hAnsi="Calibri" w:cs="Calibri"/>
          <w:i/>
          <w:iCs/>
          <w:sz w:val="24"/>
          <w:szCs w:val="24"/>
          <w:lang w:val="fr-FR"/>
        </w:rPr>
        <w:t>(Brucella, Staphylococcus ou encore Pseudomonas par exemple) ou au niveau de muqueuses ou d’organes comme les yeux.</w:t>
      </w:r>
    </w:p>
    <w:p w:rsidR="00F820A9" w:rsidRPr="00F820A9" w:rsidRDefault="00F820A9" w:rsidP="00F820A9">
      <w:pPr>
        <w:autoSpaceDE w:val="0"/>
        <w:autoSpaceDN w:val="0"/>
        <w:bidi w:val="0"/>
        <w:adjustRightInd w:val="0"/>
        <w:spacing w:after="0" w:line="360" w:lineRule="auto"/>
        <w:jc w:val="both"/>
        <w:rPr>
          <w:rFonts w:ascii="Calibri" w:eastAsia="Calibri" w:hAnsi="Calibri" w:cs="Calibri"/>
          <w:b/>
          <w:bCs/>
          <w:i/>
          <w:iCs/>
          <w:sz w:val="24"/>
          <w:szCs w:val="24"/>
          <w:lang w:val="fr-FR"/>
        </w:rPr>
      </w:pPr>
      <w:r w:rsidRPr="00F820A9">
        <w:rPr>
          <w:rFonts w:ascii="Calibri" w:eastAsia="Calibri" w:hAnsi="Calibri" w:cs="Calibri"/>
          <w:i/>
          <w:iCs/>
          <w:sz w:val="24"/>
          <w:szCs w:val="24"/>
          <w:lang w:val="fr-FR"/>
        </w:rPr>
        <w:t xml:space="preserve">- </w:t>
      </w:r>
      <w:r w:rsidRPr="00F820A9">
        <w:rPr>
          <w:rFonts w:ascii="Calibri" w:eastAsia="Calibri" w:hAnsi="Calibri" w:cs="Calibri"/>
          <w:b/>
          <w:bCs/>
          <w:i/>
          <w:iCs/>
          <w:sz w:val="24"/>
          <w:szCs w:val="24"/>
          <w:lang w:val="fr-FR"/>
        </w:rPr>
        <w:t xml:space="preserve">Pénétration sous-cutanée </w:t>
      </w:r>
      <w:r w:rsidRPr="00F820A9">
        <w:rPr>
          <w:rFonts w:ascii="Calibri" w:eastAsia="Calibri" w:hAnsi="Calibri" w:cs="Calibri"/>
          <w:i/>
          <w:iCs/>
          <w:sz w:val="24"/>
          <w:szCs w:val="24"/>
          <w:lang w:val="fr-FR"/>
        </w:rPr>
        <w:t>accidentelle (par piqûre ou au niveau d’une plaie).</w:t>
      </w:r>
    </w:p>
    <w:p w:rsidR="00F820A9" w:rsidRPr="00F820A9" w:rsidRDefault="00F820A9" w:rsidP="00F820A9">
      <w:pPr>
        <w:numPr>
          <w:ilvl w:val="1"/>
          <w:numId w:val="6"/>
        </w:numPr>
        <w:bidi w:val="0"/>
        <w:spacing w:before="240" w:after="0" w:line="360" w:lineRule="auto"/>
        <w:ind w:left="567" w:hanging="567"/>
        <w:contextualSpacing/>
        <w:jc w:val="both"/>
        <w:rPr>
          <w:rFonts w:ascii="Calibri" w:eastAsia="Calibri" w:hAnsi="Calibri" w:cs="Calibri"/>
          <w:b/>
          <w:i/>
          <w:sz w:val="24"/>
          <w:szCs w:val="24"/>
          <w:lang w:val="fr-FR"/>
        </w:rPr>
      </w:pPr>
      <w:r w:rsidRPr="00F820A9">
        <w:rPr>
          <w:rFonts w:ascii="Calibri" w:eastAsia="Calibri" w:hAnsi="Calibri" w:cs="Calibri"/>
          <w:b/>
          <w:i/>
          <w:sz w:val="24"/>
          <w:szCs w:val="24"/>
          <w:lang w:val="fr-FR"/>
        </w:rPr>
        <w:t>Règles de sécurité</w:t>
      </w:r>
    </w:p>
    <w:p w:rsidR="00F820A9" w:rsidRPr="00F820A9" w:rsidRDefault="00F820A9" w:rsidP="00F820A9">
      <w:pPr>
        <w:autoSpaceDE w:val="0"/>
        <w:autoSpaceDN w:val="0"/>
        <w:bidi w:val="0"/>
        <w:adjustRightInd w:val="0"/>
        <w:spacing w:after="0" w:line="360" w:lineRule="auto"/>
        <w:ind w:firstLine="284"/>
        <w:jc w:val="both"/>
        <w:rPr>
          <w:rFonts w:ascii="Calibri" w:eastAsia="Calibri" w:hAnsi="Calibri" w:cs="Calibri"/>
          <w:i/>
          <w:iCs/>
          <w:sz w:val="24"/>
          <w:szCs w:val="24"/>
          <w:lang w:val="fr-FR"/>
        </w:rPr>
      </w:pPr>
      <w:r w:rsidRPr="00F820A9">
        <w:rPr>
          <w:rFonts w:ascii="Calibri" w:eastAsia="Calibri" w:hAnsi="Calibri" w:cs="Calibri"/>
          <w:i/>
          <w:iCs/>
          <w:sz w:val="24"/>
          <w:szCs w:val="24"/>
          <w:lang w:val="fr-FR"/>
        </w:rPr>
        <w:lastRenderedPageBreak/>
        <w:t>Outre les règles générales de sécurité liées à l’utilisation du gaz, de l’électricité et de liquides inflammables, un certain nombre de règles spécifiques s’appliquent aux laboratoires de microbiologie :</w:t>
      </w:r>
    </w:p>
    <w:p w:rsidR="00F820A9" w:rsidRPr="00F820A9" w:rsidRDefault="00F820A9" w:rsidP="00F820A9">
      <w:pPr>
        <w:numPr>
          <w:ilvl w:val="0"/>
          <w:numId w:val="5"/>
        </w:numPr>
        <w:autoSpaceDE w:val="0"/>
        <w:autoSpaceDN w:val="0"/>
        <w:bidi w:val="0"/>
        <w:adjustRightInd w:val="0"/>
        <w:spacing w:after="0" w:line="360" w:lineRule="auto"/>
        <w:ind w:left="709"/>
        <w:jc w:val="both"/>
        <w:rPr>
          <w:rFonts w:ascii="Calibri" w:eastAsia="Calibri" w:hAnsi="Calibri" w:cs="Calibri"/>
          <w:i/>
          <w:iCs/>
          <w:sz w:val="24"/>
          <w:szCs w:val="24"/>
          <w:lang w:val="fr-FR"/>
        </w:rPr>
      </w:pPr>
      <w:r w:rsidRPr="00F820A9">
        <w:rPr>
          <w:rFonts w:ascii="Calibri" w:eastAsia="Calibri" w:hAnsi="Calibri" w:cs="Calibri"/>
          <w:i/>
          <w:iCs/>
          <w:sz w:val="24"/>
          <w:szCs w:val="24"/>
          <w:lang w:val="fr-FR"/>
        </w:rPr>
        <w:t>L’accès doit être signalé et les entrées doivent être contrôlées.</w:t>
      </w:r>
    </w:p>
    <w:p w:rsidR="00F820A9" w:rsidRPr="00F820A9" w:rsidRDefault="00F820A9" w:rsidP="00F820A9">
      <w:pPr>
        <w:numPr>
          <w:ilvl w:val="0"/>
          <w:numId w:val="5"/>
        </w:numPr>
        <w:autoSpaceDE w:val="0"/>
        <w:autoSpaceDN w:val="0"/>
        <w:bidi w:val="0"/>
        <w:adjustRightInd w:val="0"/>
        <w:spacing w:after="0" w:line="360" w:lineRule="auto"/>
        <w:ind w:left="709"/>
        <w:jc w:val="both"/>
        <w:rPr>
          <w:rFonts w:ascii="Calibri" w:eastAsia="Calibri" w:hAnsi="Calibri" w:cs="Calibri"/>
          <w:i/>
          <w:iCs/>
          <w:sz w:val="24"/>
          <w:szCs w:val="24"/>
          <w:lang w:val="fr-FR"/>
        </w:rPr>
      </w:pPr>
      <w:r w:rsidRPr="00F820A9">
        <w:rPr>
          <w:rFonts w:ascii="Calibri" w:eastAsia="Calibri" w:hAnsi="Calibri" w:cs="Calibri"/>
          <w:i/>
          <w:iCs/>
          <w:sz w:val="24"/>
          <w:szCs w:val="24"/>
          <w:lang w:val="fr-FR"/>
        </w:rPr>
        <w:t>Le port de la blouse est obligatoire. La bouse doit rester au laboratoire et être lavée et/ou désinfectée régulièrement et à chaque incident.</w:t>
      </w:r>
    </w:p>
    <w:p w:rsidR="00F820A9" w:rsidRPr="00F820A9" w:rsidRDefault="00F820A9" w:rsidP="00F820A9">
      <w:pPr>
        <w:numPr>
          <w:ilvl w:val="0"/>
          <w:numId w:val="5"/>
        </w:numPr>
        <w:autoSpaceDE w:val="0"/>
        <w:autoSpaceDN w:val="0"/>
        <w:bidi w:val="0"/>
        <w:adjustRightInd w:val="0"/>
        <w:spacing w:after="0" w:line="360" w:lineRule="auto"/>
        <w:ind w:left="709"/>
        <w:jc w:val="both"/>
        <w:rPr>
          <w:rFonts w:ascii="Calibri" w:eastAsia="Calibri" w:hAnsi="Calibri" w:cs="Calibri"/>
          <w:i/>
          <w:iCs/>
          <w:sz w:val="24"/>
          <w:szCs w:val="24"/>
          <w:lang w:val="fr-FR"/>
        </w:rPr>
      </w:pPr>
      <w:r w:rsidRPr="00F820A9">
        <w:rPr>
          <w:rFonts w:ascii="Calibri" w:eastAsia="Calibri" w:hAnsi="Calibri" w:cs="Calibri"/>
          <w:i/>
          <w:iCs/>
          <w:sz w:val="24"/>
          <w:szCs w:val="24"/>
          <w:lang w:val="fr-FR"/>
        </w:rPr>
        <w:t>Il est interdit de boire, manger et fumer.</w:t>
      </w:r>
    </w:p>
    <w:p w:rsidR="00F820A9" w:rsidRPr="00F820A9" w:rsidRDefault="00F820A9" w:rsidP="00F820A9">
      <w:pPr>
        <w:numPr>
          <w:ilvl w:val="0"/>
          <w:numId w:val="5"/>
        </w:numPr>
        <w:autoSpaceDE w:val="0"/>
        <w:autoSpaceDN w:val="0"/>
        <w:bidi w:val="0"/>
        <w:adjustRightInd w:val="0"/>
        <w:spacing w:after="0" w:line="360" w:lineRule="auto"/>
        <w:ind w:left="709"/>
        <w:jc w:val="both"/>
        <w:rPr>
          <w:rFonts w:ascii="Calibri" w:eastAsia="Calibri" w:hAnsi="Calibri" w:cs="Calibri"/>
          <w:i/>
          <w:iCs/>
          <w:sz w:val="24"/>
          <w:szCs w:val="24"/>
          <w:lang w:val="fr-FR"/>
        </w:rPr>
      </w:pPr>
      <w:r w:rsidRPr="00F820A9">
        <w:rPr>
          <w:rFonts w:ascii="Calibri" w:eastAsia="Calibri" w:hAnsi="Calibri" w:cs="Calibri"/>
          <w:i/>
          <w:iCs/>
          <w:sz w:val="24"/>
          <w:szCs w:val="24"/>
          <w:lang w:val="fr-FR"/>
        </w:rPr>
        <w:t xml:space="preserve">Un lavage soigneux des mains doit intervenir avant et après les manipulations. </w:t>
      </w:r>
    </w:p>
    <w:p w:rsidR="00F820A9" w:rsidRPr="00F820A9" w:rsidRDefault="00F820A9" w:rsidP="00F820A9">
      <w:pPr>
        <w:numPr>
          <w:ilvl w:val="0"/>
          <w:numId w:val="5"/>
        </w:numPr>
        <w:autoSpaceDE w:val="0"/>
        <w:autoSpaceDN w:val="0"/>
        <w:bidi w:val="0"/>
        <w:adjustRightInd w:val="0"/>
        <w:spacing w:after="0" w:line="360" w:lineRule="auto"/>
        <w:ind w:left="709"/>
        <w:jc w:val="both"/>
        <w:rPr>
          <w:rFonts w:ascii="Calibri" w:eastAsia="Calibri" w:hAnsi="Calibri" w:cs="Calibri"/>
          <w:i/>
          <w:iCs/>
          <w:sz w:val="24"/>
          <w:szCs w:val="24"/>
          <w:lang w:val="fr-FR"/>
        </w:rPr>
      </w:pPr>
      <w:r w:rsidRPr="00F820A9">
        <w:rPr>
          <w:rFonts w:ascii="Calibri" w:eastAsia="Calibri" w:hAnsi="Calibri" w:cs="Calibri"/>
          <w:i/>
          <w:iCs/>
          <w:sz w:val="24"/>
          <w:szCs w:val="24"/>
          <w:lang w:val="fr-FR"/>
        </w:rPr>
        <w:t>Utilisation d’un lavabo commandé au pied, de distributeurs automatiques de savon ou désinfectant et de serviettes jetables est conseillée.</w:t>
      </w:r>
    </w:p>
    <w:p w:rsidR="00F820A9" w:rsidRPr="00F820A9" w:rsidRDefault="00F820A9" w:rsidP="00F820A9">
      <w:pPr>
        <w:numPr>
          <w:ilvl w:val="0"/>
          <w:numId w:val="5"/>
        </w:numPr>
        <w:autoSpaceDE w:val="0"/>
        <w:autoSpaceDN w:val="0"/>
        <w:bidi w:val="0"/>
        <w:adjustRightInd w:val="0"/>
        <w:spacing w:after="0" w:line="360" w:lineRule="auto"/>
        <w:ind w:left="709"/>
        <w:jc w:val="both"/>
        <w:rPr>
          <w:rFonts w:ascii="Calibri" w:eastAsia="Calibri" w:hAnsi="Calibri" w:cs="Calibri"/>
          <w:i/>
          <w:iCs/>
          <w:sz w:val="24"/>
          <w:szCs w:val="24"/>
          <w:lang w:val="fr-FR"/>
        </w:rPr>
      </w:pPr>
      <w:r w:rsidRPr="00F820A9">
        <w:rPr>
          <w:rFonts w:ascii="Calibri" w:eastAsia="Calibri" w:hAnsi="Calibri" w:cs="Calibri"/>
          <w:i/>
          <w:iCs/>
          <w:sz w:val="24"/>
          <w:szCs w:val="24"/>
          <w:lang w:val="fr-FR"/>
        </w:rPr>
        <w:t>Une désinfection et un nettoyage du plan de travail doivent intervenir avant et après les manipulations.</w:t>
      </w:r>
    </w:p>
    <w:p w:rsidR="00F820A9" w:rsidRPr="00F820A9" w:rsidRDefault="00F820A9" w:rsidP="00F820A9">
      <w:pPr>
        <w:numPr>
          <w:ilvl w:val="0"/>
          <w:numId w:val="5"/>
        </w:numPr>
        <w:autoSpaceDE w:val="0"/>
        <w:autoSpaceDN w:val="0"/>
        <w:bidi w:val="0"/>
        <w:adjustRightInd w:val="0"/>
        <w:spacing w:after="0" w:line="360" w:lineRule="auto"/>
        <w:ind w:left="709"/>
        <w:jc w:val="both"/>
        <w:rPr>
          <w:rFonts w:ascii="Calibri" w:eastAsia="Calibri" w:hAnsi="Calibri" w:cs="Calibri"/>
          <w:i/>
          <w:iCs/>
          <w:sz w:val="24"/>
          <w:szCs w:val="24"/>
          <w:lang w:val="fr-FR"/>
        </w:rPr>
      </w:pPr>
      <w:r w:rsidRPr="00F820A9">
        <w:rPr>
          <w:rFonts w:ascii="Calibri" w:eastAsia="Calibri" w:hAnsi="Calibri" w:cs="Calibri"/>
          <w:i/>
          <w:iCs/>
          <w:sz w:val="24"/>
          <w:szCs w:val="24"/>
          <w:lang w:val="fr-FR"/>
        </w:rPr>
        <w:t>Toute manipulation doit être réalisée dans une zone de protection (bec Bunsen, hotte microbiologique…).</w:t>
      </w:r>
    </w:p>
    <w:p w:rsidR="00F820A9" w:rsidRPr="00F820A9" w:rsidRDefault="00F820A9" w:rsidP="00F820A9">
      <w:pPr>
        <w:numPr>
          <w:ilvl w:val="0"/>
          <w:numId w:val="5"/>
        </w:numPr>
        <w:autoSpaceDE w:val="0"/>
        <w:autoSpaceDN w:val="0"/>
        <w:bidi w:val="0"/>
        <w:adjustRightInd w:val="0"/>
        <w:spacing w:after="0" w:line="360" w:lineRule="auto"/>
        <w:ind w:left="709"/>
        <w:jc w:val="both"/>
        <w:rPr>
          <w:rFonts w:ascii="Calibri" w:eastAsia="Calibri" w:hAnsi="Calibri" w:cs="Calibri"/>
          <w:i/>
          <w:iCs/>
          <w:sz w:val="24"/>
          <w:szCs w:val="24"/>
          <w:lang w:val="fr-FR"/>
        </w:rPr>
      </w:pPr>
      <w:r w:rsidRPr="00F820A9">
        <w:rPr>
          <w:rFonts w:ascii="Calibri" w:eastAsia="Calibri" w:hAnsi="Calibri" w:cs="Calibri"/>
          <w:i/>
          <w:iCs/>
          <w:sz w:val="24"/>
          <w:szCs w:val="24"/>
          <w:lang w:val="fr-FR"/>
        </w:rPr>
        <w:t>Les pipetages buccaux ne sont tolérés que pour les microorganismes de classes 1.</w:t>
      </w:r>
    </w:p>
    <w:p w:rsidR="00F820A9" w:rsidRPr="00F820A9" w:rsidRDefault="00F820A9" w:rsidP="00F820A9">
      <w:pPr>
        <w:numPr>
          <w:ilvl w:val="0"/>
          <w:numId w:val="5"/>
        </w:numPr>
        <w:autoSpaceDE w:val="0"/>
        <w:autoSpaceDN w:val="0"/>
        <w:bidi w:val="0"/>
        <w:adjustRightInd w:val="0"/>
        <w:spacing w:after="0" w:line="360" w:lineRule="auto"/>
        <w:ind w:left="709"/>
        <w:jc w:val="both"/>
        <w:rPr>
          <w:rFonts w:ascii="Calibri" w:eastAsia="Calibri" w:hAnsi="Calibri" w:cs="Calibri"/>
          <w:i/>
          <w:iCs/>
          <w:sz w:val="24"/>
          <w:szCs w:val="24"/>
          <w:lang w:val="fr-FR"/>
        </w:rPr>
      </w:pPr>
      <w:r w:rsidRPr="00F820A9">
        <w:rPr>
          <w:rFonts w:ascii="Calibri" w:eastAsia="Calibri" w:hAnsi="Calibri" w:cs="Calibri"/>
          <w:i/>
          <w:iCs/>
          <w:sz w:val="24"/>
          <w:szCs w:val="24"/>
          <w:lang w:val="fr-FR"/>
        </w:rPr>
        <w:t xml:space="preserve">L’emploi de gants et éventuellement d’un masque buccal et d’une protection oculaire sont fortement conseillés pour la manipulation de microorganismes de classe 2 et obligatoirement pour les classes 3 et 4. </w:t>
      </w:r>
    </w:p>
    <w:p w:rsidR="00F820A9" w:rsidRPr="00F820A9" w:rsidRDefault="00F820A9" w:rsidP="00F820A9">
      <w:pPr>
        <w:numPr>
          <w:ilvl w:val="0"/>
          <w:numId w:val="5"/>
        </w:numPr>
        <w:autoSpaceDE w:val="0"/>
        <w:autoSpaceDN w:val="0"/>
        <w:bidi w:val="0"/>
        <w:adjustRightInd w:val="0"/>
        <w:spacing w:after="0" w:line="360" w:lineRule="auto"/>
        <w:ind w:left="709"/>
        <w:jc w:val="both"/>
        <w:rPr>
          <w:rFonts w:ascii="Calibri" w:eastAsia="Calibri" w:hAnsi="Calibri" w:cs="Calibri"/>
          <w:i/>
          <w:iCs/>
          <w:sz w:val="24"/>
          <w:szCs w:val="24"/>
          <w:lang w:val="fr-FR"/>
        </w:rPr>
      </w:pPr>
      <w:r w:rsidRPr="00F820A9">
        <w:rPr>
          <w:rFonts w:ascii="Calibri" w:eastAsia="Calibri" w:hAnsi="Calibri" w:cs="Calibri"/>
          <w:i/>
          <w:iCs/>
          <w:sz w:val="24"/>
          <w:szCs w:val="24"/>
          <w:lang w:val="fr-FR"/>
        </w:rPr>
        <w:t>Un matériel contaminé ne doit jamais être directement au contact du plan de travail ou du sol.</w:t>
      </w:r>
    </w:p>
    <w:p w:rsidR="00F820A9" w:rsidRPr="00F820A9" w:rsidRDefault="00F820A9" w:rsidP="00F820A9">
      <w:pPr>
        <w:numPr>
          <w:ilvl w:val="0"/>
          <w:numId w:val="5"/>
        </w:numPr>
        <w:autoSpaceDE w:val="0"/>
        <w:autoSpaceDN w:val="0"/>
        <w:bidi w:val="0"/>
        <w:adjustRightInd w:val="0"/>
        <w:spacing w:after="0" w:line="360" w:lineRule="auto"/>
        <w:ind w:left="709"/>
        <w:jc w:val="both"/>
        <w:rPr>
          <w:rFonts w:ascii="Calibri" w:eastAsia="Calibri" w:hAnsi="Calibri" w:cs="Calibri"/>
          <w:i/>
          <w:iCs/>
          <w:sz w:val="24"/>
          <w:szCs w:val="24"/>
          <w:lang w:val="fr-FR"/>
        </w:rPr>
      </w:pPr>
      <w:r w:rsidRPr="00F820A9">
        <w:rPr>
          <w:rFonts w:ascii="Calibri" w:eastAsia="Calibri" w:hAnsi="Calibri" w:cs="Calibri"/>
          <w:i/>
          <w:iCs/>
          <w:sz w:val="24"/>
          <w:szCs w:val="24"/>
          <w:lang w:val="fr-FR"/>
        </w:rPr>
        <w:t>Le matériel contaminé doit être directement stérilisé à la flamme ou placé dans une poubelle aseptique.</w:t>
      </w:r>
    </w:p>
    <w:p w:rsidR="00F820A9" w:rsidRPr="00F820A9" w:rsidRDefault="00F820A9" w:rsidP="00F820A9">
      <w:pPr>
        <w:numPr>
          <w:ilvl w:val="0"/>
          <w:numId w:val="5"/>
        </w:numPr>
        <w:autoSpaceDE w:val="0"/>
        <w:autoSpaceDN w:val="0"/>
        <w:bidi w:val="0"/>
        <w:adjustRightInd w:val="0"/>
        <w:spacing w:after="0" w:line="360" w:lineRule="auto"/>
        <w:ind w:left="709"/>
        <w:jc w:val="both"/>
        <w:rPr>
          <w:rFonts w:ascii="Calibri" w:eastAsia="Calibri" w:hAnsi="Calibri" w:cs="Calibri"/>
          <w:i/>
          <w:iCs/>
          <w:sz w:val="24"/>
          <w:szCs w:val="24"/>
          <w:lang w:val="fr-FR"/>
        </w:rPr>
      </w:pPr>
      <w:r w:rsidRPr="00F820A9">
        <w:rPr>
          <w:rFonts w:ascii="Calibri" w:eastAsia="Calibri" w:hAnsi="Calibri" w:cs="Calibri"/>
          <w:i/>
          <w:iCs/>
          <w:sz w:val="24"/>
          <w:szCs w:val="24"/>
          <w:lang w:val="fr-FR"/>
        </w:rPr>
        <w:t xml:space="preserve">Tout accident ou incident doit être signalé et traité : les contaminations du matériel doivent être éliminées par désinfection, celles d’un manipulateur doivent conduire à un contrôle médical. </w:t>
      </w:r>
    </w:p>
    <w:p w:rsidR="00F820A9" w:rsidRPr="00F820A9" w:rsidRDefault="00F820A9" w:rsidP="00F820A9">
      <w:pPr>
        <w:autoSpaceDE w:val="0"/>
        <w:autoSpaceDN w:val="0"/>
        <w:bidi w:val="0"/>
        <w:adjustRightInd w:val="0"/>
        <w:spacing w:after="0" w:line="360" w:lineRule="auto"/>
        <w:ind w:left="709"/>
        <w:jc w:val="both"/>
        <w:rPr>
          <w:rFonts w:ascii="Calibri" w:eastAsia="Calibri" w:hAnsi="Calibri" w:cs="Calibri"/>
          <w:i/>
          <w:iCs/>
          <w:sz w:val="24"/>
          <w:szCs w:val="24"/>
          <w:lang w:val="fr-FR"/>
        </w:rPr>
      </w:pPr>
    </w:p>
    <w:p w:rsidR="00F820A9" w:rsidRPr="00F820A9" w:rsidRDefault="00F820A9" w:rsidP="00F820A9">
      <w:pPr>
        <w:autoSpaceDE w:val="0"/>
        <w:autoSpaceDN w:val="0"/>
        <w:bidi w:val="0"/>
        <w:adjustRightInd w:val="0"/>
        <w:spacing w:before="240" w:after="0" w:line="360" w:lineRule="auto"/>
        <w:jc w:val="center"/>
        <w:rPr>
          <w:rFonts w:ascii="Calibri" w:eastAsia="Calibri" w:hAnsi="Calibri" w:cs="Calibri"/>
          <w:i/>
          <w:iCs/>
          <w:sz w:val="24"/>
          <w:szCs w:val="24"/>
          <w:lang w:val="fr-FR"/>
        </w:rPr>
      </w:pPr>
      <w:r w:rsidRPr="00F820A9">
        <w:rPr>
          <w:rFonts w:ascii="Calibri" w:eastAsia="Calibri" w:hAnsi="Calibri" w:cs="Calibri"/>
          <w:b/>
          <w:bCs/>
          <w:i/>
          <w:iCs/>
          <w:sz w:val="24"/>
          <w:szCs w:val="24"/>
          <w:u w:val="single"/>
          <w:lang w:val="fr-FR"/>
        </w:rPr>
        <w:t>Conclusion</w:t>
      </w:r>
      <w:r w:rsidRPr="00F820A9">
        <w:rPr>
          <w:rFonts w:ascii="Calibri" w:eastAsia="Calibri" w:hAnsi="Calibri" w:cs="Calibri"/>
          <w:b/>
          <w:bCs/>
          <w:i/>
          <w:iCs/>
          <w:sz w:val="24"/>
          <w:szCs w:val="24"/>
          <w:lang w:val="fr-FR"/>
        </w:rPr>
        <w:t> : « Il ne faut pas perdre de vue que le bon fonctionnement du laboratoire requiert, en particulier aux niveaux des manipulations, des personnels qualifiés, propreté et règles d’hygiène strictes »</w:t>
      </w:r>
    </w:p>
    <w:p w:rsidR="000E1316" w:rsidRPr="00F820A9" w:rsidRDefault="000E1316">
      <w:pPr>
        <w:rPr>
          <w:lang w:val="fr-FR" w:bidi="ar-DZ"/>
        </w:rPr>
      </w:pPr>
    </w:p>
    <w:sectPr w:rsidR="000E1316" w:rsidRPr="00F820A9" w:rsidSect="002E288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842C4"/>
    <w:multiLevelType w:val="hybridMultilevel"/>
    <w:tmpl w:val="2FD8FF8C"/>
    <w:lvl w:ilvl="0" w:tplc="4B5C99D4">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B8E4E88"/>
    <w:multiLevelType w:val="multilevel"/>
    <w:tmpl w:val="DF44DBF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C8B514A"/>
    <w:multiLevelType w:val="hybridMultilevel"/>
    <w:tmpl w:val="8B188640"/>
    <w:lvl w:ilvl="0" w:tplc="040C0005">
      <w:start w:val="1"/>
      <w:numFmt w:val="bullet"/>
      <w:lvlText w:val=""/>
      <w:lvlJc w:val="left"/>
      <w:pPr>
        <w:ind w:left="862" w:hanging="360"/>
      </w:pPr>
      <w:rPr>
        <w:rFonts w:ascii="Wingdings" w:hAnsi="Wingdings"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3" w15:restartNumberingAfterBreak="0">
    <w:nsid w:val="59265FCA"/>
    <w:multiLevelType w:val="hybridMultilevel"/>
    <w:tmpl w:val="3760C7D8"/>
    <w:lvl w:ilvl="0" w:tplc="4B5C99D4">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EBC2A33"/>
    <w:multiLevelType w:val="hybridMultilevel"/>
    <w:tmpl w:val="225A580E"/>
    <w:lvl w:ilvl="0" w:tplc="4B5C99D4">
      <w:start w:val="1"/>
      <w:numFmt w:val="bullet"/>
      <w:lvlText w:val="-"/>
      <w:lvlJc w:val="left"/>
      <w:pPr>
        <w:ind w:left="2202" w:hanging="360"/>
      </w:pPr>
      <w:rPr>
        <w:rFonts w:ascii="Times New Roman" w:hAnsi="Times New Roman" w:cs="Times New Roman" w:hint="default"/>
      </w:rPr>
    </w:lvl>
    <w:lvl w:ilvl="1" w:tplc="040C0003" w:tentative="1">
      <w:start w:val="1"/>
      <w:numFmt w:val="bullet"/>
      <w:lvlText w:val="o"/>
      <w:lvlJc w:val="left"/>
      <w:pPr>
        <w:ind w:left="2922" w:hanging="360"/>
      </w:pPr>
      <w:rPr>
        <w:rFonts w:ascii="Courier New" w:hAnsi="Courier New" w:cs="Courier New" w:hint="default"/>
      </w:rPr>
    </w:lvl>
    <w:lvl w:ilvl="2" w:tplc="040C0005" w:tentative="1">
      <w:start w:val="1"/>
      <w:numFmt w:val="bullet"/>
      <w:lvlText w:val=""/>
      <w:lvlJc w:val="left"/>
      <w:pPr>
        <w:ind w:left="3642" w:hanging="360"/>
      </w:pPr>
      <w:rPr>
        <w:rFonts w:ascii="Wingdings" w:hAnsi="Wingdings" w:hint="default"/>
      </w:rPr>
    </w:lvl>
    <w:lvl w:ilvl="3" w:tplc="040C0001" w:tentative="1">
      <w:start w:val="1"/>
      <w:numFmt w:val="bullet"/>
      <w:lvlText w:val=""/>
      <w:lvlJc w:val="left"/>
      <w:pPr>
        <w:ind w:left="4362" w:hanging="360"/>
      </w:pPr>
      <w:rPr>
        <w:rFonts w:ascii="Symbol" w:hAnsi="Symbol" w:hint="default"/>
      </w:rPr>
    </w:lvl>
    <w:lvl w:ilvl="4" w:tplc="040C0003" w:tentative="1">
      <w:start w:val="1"/>
      <w:numFmt w:val="bullet"/>
      <w:lvlText w:val="o"/>
      <w:lvlJc w:val="left"/>
      <w:pPr>
        <w:ind w:left="5082" w:hanging="360"/>
      </w:pPr>
      <w:rPr>
        <w:rFonts w:ascii="Courier New" w:hAnsi="Courier New" w:cs="Courier New" w:hint="default"/>
      </w:rPr>
    </w:lvl>
    <w:lvl w:ilvl="5" w:tplc="040C0005" w:tentative="1">
      <w:start w:val="1"/>
      <w:numFmt w:val="bullet"/>
      <w:lvlText w:val=""/>
      <w:lvlJc w:val="left"/>
      <w:pPr>
        <w:ind w:left="5802" w:hanging="360"/>
      </w:pPr>
      <w:rPr>
        <w:rFonts w:ascii="Wingdings" w:hAnsi="Wingdings" w:hint="default"/>
      </w:rPr>
    </w:lvl>
    <w:lvl w:ilvl="6" w:tplc="040C0001" w:tentative="1">
      <w:start w:val="1"/>
      <w:numFmt w:val="bullet"/>
      <w:lvlText w:val=""/>
      <w:lvlJc w:val="left"/>
      <w:pPr>
        <w:ind w:left="6522" w:hanging="360"/>
      </w:pPr>
      <w:rPr>
        <w:rFonts w:ascii="Symbol" w:hAnsi="Symbol" w:hint="default"/>
      </w:rPr>
    </w:lvl>
    <w:lvl w:ilvl="7" w:tplc="040C0003" w:tentative="1">
      <w:start w:val="1"/>
      <w:numFmt w:val="bullet"/>
      <w:lvlText w:val="o"/>
      <w:lvlJc w:val="left"/>
      <w:pPr>
        <w:ind w:left="7242" w:hanging="360"/>
      </w:pPr>
      <w:rPr>
        <w:rFonts w:ascii="Courier New" w:hAnsi="Courier New" w:cs="Courier New" w:hint="default"/>
      </w:rPr>
    </w:lvl>
    <w:lvl w:ilvl="8" w:tplc="040C0005" w:tentative="1">
      <w:start w:val="1"/>
      <w:numFmt w:val="bullet"/>
      <w:lvlText w:val=""/>
      <w:lvlJc w:val="left"/>
      <w:pPr>
        <w:ind w:left="7962" w:hanging="360"/>
      </w:pPr>
      <w:rPr>
        <w:rFonts w:ascii="Wingdings" w:hAnsi="Wingdings" w:hint="default"/>
      </w:rPr>
    </w:lvl>
  </w:abstractNum>
  <w:abstractNum w:abstractNumId="5" w15:restartNumberingAfterBreak="0">
    <w:nsid w:val="7BAC3B0D"/>
    <w:multiLevelType w:val="hybridMultilevel"/>
    <w:tmpl w:val="35288BD0"/>
    <w:lvl w:ilvl="0" w:tplc="4B5C99D4">
      <w:start w:val="1"/>
      <w:numFmt w:val="bullet"/>
      <w:lvlText w:val="-"/>
      <w:lvlJc w:val="left"/>
      <w:pPr>
        <w:ind w:left="1080" w:hanging="360"/>
      </w:pPr>
      <w:rPr>
        <w:rFonts w:ascii="Times New Roman"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4"/>
  </w:num>
  <w:num w:numId="2">
    <w:abstractNumId w:val="0"/>
  </w:num>
  <w:num w:numId="3">
    <w:abstractNumId w:val="3"/>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0A9"/>
    <w:rsid w:val="000E1316"/>
    <w:rsid w:val="002E2886"/>
    <w:rsid w:val="003E1C32"/>
    <w:rsid w:val="00436834"/>
    <w:rsid w:val="00F820A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F8002D-42A8-4FD0-B9E1-3C9BF3152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1589</Words>
  <Characters>9059</Characters>
  <Application>Microsoft Office Word</Application>
  <DocSecurity>0</DocSecurity>
  <Lines>75</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CAMELIA MOSBAH</dc:creator>
  <cp:keywords/>
  <dc:description/>
  <cp:lastModifiedBy>CAMELIA MOSBAH</cp:lastModifiedBy>
  <cp:revision>2</cp:revision>
  <dcterms:created xsi:type="dcterms:W3CDTF">2021-04-10T22:09:00Z</dcterms:created>
  <dcterms:modified xsi:type="dcterms:W3CDTF">2021-04-10T22:09:00Z</dcterms:modified>
</cp:coreProperties>
</file>