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B" w:rsidRPr="008D6BA7" w:rsidRDefault="00FF5881">
      <w:pPr>
        <w:rPr>
          <w:rFonts w:asciiTheme="majorBidi" w:hAnsiTheme="majorBidi" w:cstheme="majorBidi"/>
          <w:b/>
          <w:bCs/>
          <w:sz w:val="24"/>
          <w:szCs w:val="24"/>
        </w:rPr>
      </w:pPr>
      <w:r w:rsidRPr="008D6BA7">
        <w:rPr>
          <w:rFonts w:asciiTheme="majorBidi" w:hAnsiTheme="majorBidi" w:cstheme="majorBidi"/>
          <w:b/>
          <w:bCs/>
          <w:sz w:val="24"/>
          <w:szCs w:val="24"/>
        </w:rPr>
        <w:t xml:space="preserve"> </w:t>
      </w:r>
      <w:r w:rsidR="008D6BA7" w:rsidRPr="008D6BA7">
        <w:rPr>
          <w:rFonts w:asciiTheme="majorBidi" w:hAnsiTheme="majorBidi" w:cstheme="majorBidi"/>
          <w:b/>
          <w:bCs/>
          <w:sz w:val="24"/>
          <w:szCs w:val="24"/>
        </w:rPr>
        <w:t>Contenu du cours</w:t>
      </w:r>
    </w:p>
    <w:p w:rsidR="002E12AE" w:rsidRDefault="00013231" w:rsidP="00FF5881">
      <w:pPr>
        <w:spacing w:after="100" w:afterAutospacing="1" w:line="240" w:lineRule="auto"/>
        <w:ind w:left="0" w:firstLine="0"/>
        <w:jc w:val="both"/>
        <w:outlineLvl w:val="1"/>
        <w:rPr>
          <w:rFonts w:asciiTheme="majorBidi" w:eastAsia="Times New Roman" w:hAnsiTheme="majorBidi" w:cstheme="majorBidi"/>
          <w:sz w:val="24"/>
          <w:szCs w:val="24"/>
          <w:lang w:eastAsia="fr-FR"/>
        </w:rPr>
      </w:pPr>
      <w:r w:rsidRPr="00013231">
        <w:rPr>
          <w:rFonts w:asciiTheme="majorBidi" w:eastAsia="Times New Roman" w:hAnsiTheme="majorBidi" w:cstheme="majorBidi"/>
          <w:sz w:val="24"/>
          <w:szCs w:val="24"/>
          <w:lang w:eastAsia="fr-FR"/>
        </w:rPr>
        <w:t>Le co</w:t>
      </w:r>
      <w:r>
        <w:rPr>
          <w:rFonts w:asciiTheme="majorBidi" w:eastAsia="Times New Roman" w:hAnsiTheme="majorBidi" w:cstheme="majorBidi"/>
          <w:sz w:val="24"/>
          <w:szCs w:val="24"/>
          <w:lang w:eastAsia="fr-FR"/>
        </w:rPr>
        <w:t xml:space="preserve">urs LCC4 a pour objectif d'élargir les connaissances des étudiants en licence professionnelle </w:t>
      </w:r>
      <w:r w:rsidR="00FF5881">
        <w:rPr>
          <w:rFonts w:asciiTheme="majorBidi" w:eastAsia="Times New Roman" w:hAnsiTheme="majorBidi" w:cstheme="majorBidi"/>
          <w:sz w:val="24"/>
          <w:szCs w:val="24"/>
          <w:lang w:eastAsia="fr-FR"/>
        </w:rPr>
        <w:t xml:space="preserve"> afin de les familiariser avec</w:t>
      </w:r>
      <w:r>
        <w:rPr>
          <w:rFonts w:asciiTheme="majorBidi" w:eastAsia="Times New Roman" w:hAnsiTheme="majorBidi" w:cstheme="majorBidi"/>
          <w:sz w:val="24"/>
          <w:szCs w:val="24"/>
          <w:lang w:eastAsia="fr-FR"/>
        </w:rPr>
        <w:t xml:space="preserve"> le monde du travail en entreprise et comporte donc une initiation sur  deux volets; le droit du travail et la gestion des ressources humaines</w:t>
      </w:r>
      <w:r w:rsidR="00FF5881">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
    <w:p w:rsidR="002E12AE" w:rsidRDefault="00FF5881" w:rsidP="00FF5881">
      <w:pPr>
        <w:spacing w:after="100" w:afterAutospacing="1" w:line="240" w:lineRule="auto"/>
        <w:ind w:left="0" w:firstLine="0"/>
        <w:jc w:val="both"/>
        <w:outlineLvl w:val="1"/>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Des généralités comme</w:t>
      </w:r>
      <w:hyperlink r:id="rId5" w:anchor="La_notion_de_travail" w:history="1">
        <w:r w:rsidR="002E12AE" w:rsidRPr="00013231">
          <w:rPr>
            <w:rFonts w:asciiTheme="majorBidi" w:eastAsia="Times New Roman" w:hAnsiTheme="majorBidi" w:cstheme="majorBidi"/>
            <w:sz w:val="24"/>
            <w:szCs w:val="24"/>
            <w:lang w:eastAsia="fr-FR"/>
          </w:rPr>
          <w:t xml:space="preserve"> </w:t>
        </w:r>
        <w:r w:rsidR="00013231" w:rsidRPr="00013231">
          <w:rPr>
            <w:rFonts w:asciiTheme="majorBidi" w:eastAsia="Times New Roman" w:hAnsiTheme="majorBidi" w:cstheme="majorBidi"/>
            <w:sz w:val="24"/>
            <w:szCs w:val="24"/>
            <w:lang w:eastAsia="fr-FR"/>
          </w:rPr>
          <w:t>la notion de travail</w:t>
        </w:r>
      </w:hyperlink>
      <w:r>
        <w:rPr>
          <w:rFonts w:asciiTheme="majorBidi" w:eastAsia="Times New Roman" w:hAnsiTheme="majorBidi" w:cstheme="majorBidi"/>
          <w:sz w:val="24"/>
          <w:szCs w:val="24"/>
          <w:lang w:eastAsia="fr-FR"/>
        </w:rPr>
        <w:t xml:space="preserve">, </w:t>
      </w:r>
      <w:hyperlink r:id="rId6" w:anchor="Travail_et_emploi" w:history="1">
        <w:r w:rsidR="00013231" w:rsidRPr="00013231">
          <w:rPr>
            <w:rFonts w:asciiTheme="majorBidi" w:eastAsia="Times New Roman" w:hAnsiTheme="majorBidi" w:cstheme="majorBidi"/>
            <w:sz w:val="24"/>
            <w:szCs w:val="24"/>
            <w:lang w:eastAsia="fr-FR"/>
          </w:rPr>
          <w:t>travail et emploi</w:t>
        </w:r>
      </w:hyperlink>
      <w:r>
        <w:rPr>
          <w:rFonts w:asciiTheme="majorBidi" w:eastAsia="Times New Roman" w:hAnsiTheme="majorBidi" w:cstheme="majorBidi"/>
          <w:sz w:val="24"/>
          <w:szCs w:val="24"/>
          <w:lang w:eastAsia="fr-FR"/>
        </w:rPr>
        <w:t xml:space="preserve">, </w:t>
      </w:r>
      <w:hyperlink r:id="rId7" w:anchor="Droit_social_et_droit_du_travail" w:history="1">
        <w:r w:rsidR="00013231" w:rsidRPr="00013231">
          <w:rPr>
            <w:rFonts w:asciiTheme="majorBidi" w:eastAsia="Times New Roman" w:hAnsiTheme="majorBidi" w:cstheme="majorBidi"/>
            <w:sz w:val="24"/>
            <w:szCs w:val="24"/>
            <w:lang w:eastAsia="fr-FR"/>
          </w:rPr>
          <w:t>droit social et droit du travail</w:t>
        </w:r>
      </w:hyperlink>
      <w:r>
        <w:rPr>
          <w:rFonts w:asciiTheme="majorBidi" w:eastAsia="Times New Roman" w:hAnsiTheme="majorBidi" w:cstheme="majorBidi"/>
          <w:sz w:val="24"/>
          <w:szCs w:val="24"/>
          <w:lang w:eastAsia="fr-FR"/>
        </w:rPr>
        <w:t xml:space="preserve"> ainsi que les </w:t>
      </w:r>
      <w:hyperlink r:id="rId8" w:anchor="Rapports_individuels_et_collectifs_du_travail" w:history="1">
        <w:r w:rsidR="00013231" w:rsidRPr="00013231">
          <w:rPr>
            <w:rFonts w:asciiTheme="majorBidi" w:eastAsia="Times New Roman" w:hAnsiTheme="majorBidi" w:cstheme="majorBidi"/>
            <w:sz w:val="24"/>
            <w:szCs w:val="24"/>
            <w:lang w:eastAsia="fr-FR"/>
          </w:rPr>
          <w:t>rapports individuels et collectifs du travail</w:t>
        </w:r>
      </w:hyperlink>
      <w:r>
        <w:rPr>
          <w:rFonts w:asciiTheme="majorBidi" w:eastAsia="Times New Roman" w:hAnsiTheme="majorBidi" w:cstheme="majorBidi"/>
          <w:sz w:val="24"/>
          <w:szCs w:val="24"/>
          <w:lang w:eastAsia="fr-FR"/>
        </w:rPr>
        <w:t xml:space="preserve"> concernant le volet droit du travail mais aussi recrutement,  rémunération,  formation...pour ce qui est du volet gestion ressources humaines sont introduites pour une première immersion de l'étudiant dans le monde du travail en entreprise.</w:t>
      </w:r>
    </w:p>
    <w:p w:rsidR="008D6BA7" w:rsidRDefault="008D6BA7" w:rsidP="00FF5881">
      <w:pPr>
        <w:spacing w:after="100" w:afterAutospacing="1" w:line="240" w:lineRule="auto"/>
        <w:ind w:left="0" w:firstLine="0"/>
        <w:jc w:val="both"/>
        <w:outlineLvl w:val="1"/>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SOMMAIRE</w:t>
      </w:r>
    </w:p>
    <w:p w:rsidR="008D6BA7" w:rsidRDefault="008D6BA7" w:rsidP="00FF5881">
      <w:pPr>
        <w:spacing w:after="100" w:afterAutospacing="1" w:line="240" w:lineRule="auto"/>
        <w:ind w:left="0" w:firstLine="0"/>
        <w:jc w:val="both"/>
        <w:outlineLvl w:val="1"/>
        <w:rPr>
          <w:rFonts w:asciiTheme="majorBidi" w:eastAsia="Times New Roman" w:hAnsiTheme="majorBidi" w:cstheme="majorBidi"/>
          <w:sz w:val="24"/>
          <w:szCs w:val="24"/>
          <w:lang w:eastAsia="fr-FR"/>
        </w:rPr>
      </w:pPr>
      <w:proofErr w:type="spellStart"/>
      <w:r>
        <w:rPr>
          <w:rFonts w:asciiTheme="majorBidi" w:eastAsia="Times New Roman" w:hAnsiTheme="majorBidi" w:cstheme="majorBidi"/>
          <w:sz w:val="24"/>
          <w:szCs w:val="24"/>
          <w:lang w:eastAsia="fr-FR"/>
        </w:rPr>
        <w:t>Chap</w:t>
      </w:r>
      <w:proofErr w:type="spellEnd"/>
      <w:r>
        <w:rPr>
          <w:rFonts w:asciiTheme="majorBidi" w:eastAsia="Times New Roman" w:hAnsiTheme="majorBidi" w:cstheme="majorBidi"/>
          <w:sz w:val="24"/>
          <w:szCs w:val="24"/>
          <w:lang w:eastAsia="fr-FR"/>
        </w:rPr>
        <w:t xml:space="preserve"> 1: Le droit du travail en entreprise</w:t>
      </w:r>
    </w:p>
    <w:p w:rsidR="008D6BA7" w:rsidRDefault="008D6BA7" w:rsidP="00FF5881">
      <w:pPr>
        <w:spacing w:after="100" w:afterAutospacing="1" w:line="240" w:lineRule="auto"/>
        <w:ind w:left="0" w:firstLine="0"/>
        <w:jc w:val="both"/>
        <w:outlineLvl w:val="1"/>
        <w:rPr>
          <w:rFonts w:asciiTheme="majorBidi" w:eastAsia="Times New Roman" w:hAnsiTheme="majorBidi" w:cstheme="majorBidi"/>
          <w:sz w:val="24"/>
          <w:szCs w:val="24"/>
          <w:lang w:eastAsia="fr-FR"/>
        </w:rPr>
      </w:pPr>
      <w:proofErr w:type="spellStart"/>
      <w:r>
        <w:rPr>
          <w:rFonts w:asciiTheme="majorBidi" w:eastAsia="Times New Roman" w:hAnsiTheme="majorBidi" w:cstheme="majorBidi"/>
          <w:sz w:val="24"/>
          <w:szCs w:val="24"/>
          <w:lang w:eastAsia="fr-FR"/>
        </w:rPr>
        <w:t>Chap</w:t>
      </w:r>
      <w:proofErr w:type="spellEnd"/>
      <w:r>
        <w:rPr>
          <w:rFonts w:asciiTheme="majorBidi" w:eastAsia="Times New Roman" w:hAnsiTheme="majorBidi" w:cstheme="majorBidi"/>
          <w:sz w:val="24"/>
          <w:szCs w:val="24"/>
          <w:lang w:eastAsia="fr-FR"/>
        </w:rPr>
        <w:t xml:space="preserve"> 2: La gestion des ressources humaines</w:t>
      </w:r>
    </w:p>
    <w:p w:rsidR="008D6BA7" w:rsidRDefault="008D6BA7" w:rsidP="00FF5881">
      <w:pPr>
        <w:spacing w:after="100" w:afterAutospacing="1" w:line="240" w:lineRule="auto"/>
        <w:ind w:left="0" w:firstLine="0"/>
        <w:jc w:val="both"/>
        <w:outlineLvl w:val="1"/>
        <w:rPr>
          <w:rFonts w:asciiTheme="majorBidi" w:eastAsia="Times New Roman" w:hAnsiTheme="majorBidi" w:cstheme="majorBidi"/>
          <w:sz w:val="24"/>
          <w:szCs w:val="24"/>
          <w:lang w:eastAsia="fr-FR"/>
        </w:rPr>
      </w:pPr>
      <w:proofErr w:type="spellStart"/>
      <w:r>
        <w:rPr>
          <w:rFonts w:asciiTheme="majorBidi" w:eastAsia="Times New Roman" w:hAnsiTheme="majorBidi" w:cstheme="majorBidi"/>
          <w:sz w:val="24"/>
          <w:szCs w:val="24"/>
          <w:lang w:eastAsia="fr-FR"/>
        </w:rPr>
        <w:t>Chap</w:t>
      </w:r>
      <w:proofErr w:type="spellEnd"/>
      <w:r>
        <w:rPr>
          <w:rFonts w:asciiTheme="majorBidi" w:eastAsia="Times New Roman" w:hAnsiTheme="majorBidi" w:cstheme="majorBidi"/>
          <w:sz w:val="24"/>
          <w:szCs w:val="24"/>
          <w:lang w:eastAsia="fr-FR"/>
        </w:rPr>
        <w:t xml:space="preserve"> 3: le recrutement et la sélection</w:t>
      </w:r>
    </w:p>
    <w:p w:rsidR="008D6BA7" w:rsidRDefault="008D6BA7" w:rsidP="00FF5881">
      <w:pPr>
        <w:spacing w:after="100" w:afterAutospacing="1" w:line="240" w:lineRule="auto"/>
        <w:ind w:left="0" w:firstLine="0"/>
        <w:jc w:val="both"/>
        <w:outlineLvl w:val="1"/>
        <w:rPr>
          <w:rFonts w:asciiTheme="majorBidi" w:eastAsia="Times New Roman" w:hAnsiTheme="majorBidi" w:cstheme="majorBidi"/>
          <w:sz w:val="24"/>
          <w:szCs w:val="24"/>
          <w:lang w:eastAsia="fr-FR"/>
        </w:rPr>
      </w:pPr>
      <w:proofErr w:type="spellStart"/>
      <w:r>
        <w:rPr>
          <w:rFonts w:asciiTheme="majorBidi" w:eastAsia="Times New Roman" w:hAnsiTheme="majorBidi" w:cstheme="majorBidi"/>
          <w:sz w:val="24"/>
          <w:szCs w:val="24"/>
          <w:lang w:eastAsia="fr-FR"/>
        </w:rPr>
        <w:t>Chap</w:t>
      </w:r>
      <w:proofErr w:type="spellEnd"/>
      <w:r>
        <w:rPr>
          <w:rFonts w:asciiTheme="majorBidi" w:eastAsia="Times New Roman" w:hAnsiTheme="majorBidi" w:cstheme="majorBidi"/>
          <w:sz w:val="24"/>
          <w:szCs w:val="24"/>
          <w:lang w:eastAsia="fr-FR"/>
        </w:rPr>
        <w:t xml:space="preserve"> 4: La rémunération en entreprise.</w:t>
      </w:r>
    </w:p>
    <w:p w:rsidR="002125B8" w:rsidRDefault="002125B8" w:rsidP="00FF5881">
      <w:pPr>
        <w:spacing w:after="100" w:afterAutospacing="1" w:line="240" w:lineRule="auto"/>
        <w:ind w:left="0" w:firstLine="0"/>
        <w:jc w:val="both"/>
        <w:outlineLvl w:val="1"/>
        <w:rPr>
          <w:rFonts w:asciiTheme="majorBidi" w:eastAsia="Times New Roman" w:hAnsiTheme="majorBidi" w:cstheme="majorBidi"/>
          <w:sz w:val="24"/>
          <w:szCs w:val="24"/>
          <w:lang w:eastAsia="fr-FR"/>
        </w:rPr>
      </w:pPr>
      <w:proofErr w:type="spellStart"/>
      <w:r>
        <w:rPr>
          <w:rFonts w:asciiTheme="majorBidi" w:eastAsia="Times New Roman" w:hAnsiTheme="majorBidi" w:cstheme="majorBidi"/>
          <w:sz w:val="24"/>
          <w:szCs w:val="24"/>
          <w:lang w:eastAsia="fr-FR"/>
        </w:rPr>
        <w:t>chap</w:t>
      </w:r>
      <w:proofErr w:type="spellEnd"/>
      <w:r>
        <w:rPr>
          <w:rFonts w:asciiTheme="majorBidi" w:eastAsia="Times New Roman" w:hAnsiTheme="majorBidi" w:cstheme="majorBidi"/>
          <w:sz w:val="24"/>
          <w:szCs w:val="24"/>
          <w:lang w:eastAsia="fr-FR"/>
        </w:rPr>
        <w:t xml:space="preserve"> 5: la formation en grh</w:t>
      </w:r>
    </w:p>
    <w:p w:rsidR="008D6BA7" w:rsidRDefault="008D6BA7" w:rsidP="00FF5881">
      <w:pPr>
        <w:spacing w:after="100" w:afterAutospacing="1" w:line="240" w:lineRule="auto"/>
        <w:ind w:left="0" w:firstLine="0"/>
        <w:jc w:val="both"/>
        <w:outlineLvl w:val="1"/>
        <w:rPr>
          <w:rFonts w:asciiTheme="majorBidi" w:eastAsia="Times New Roman" w:hAnsiTheme="majorBidi" w:cstheme="majorBidi"/>
          <w:sz w:val="24"/>
          <w:szCs w:val="24"/>
          <w:lang w:eastAsia="fr-FR"/>
        </w:rPr>
      </w:pPr>
    </w:p>
    <w:p w:rsidR="008D6BA7" w:rsidRDefault="008D6BA7" w:rsidP="00FF5881">
      <w:pPr>
        <w:spacing w:after="100" w:afterAutospacing="1" w:line="240" w:lineRule="auto"/>
        <w:ind w:left="0" w:firstLine="0"/>
        <w:jc w:val="both"/>
        <w:outlineLvl w:val="1"/>
        <w:rPr>
          <w:rFonts w:asciiTheme="majorBidi" w:eastAsia="Times New Roman" w:hAnsiTheme="majorBidi" w:cstheme="majorBidi"/>
          <w:sz w:val="24"/>
          <w:szCs w:val="24"/>
          <w:lang w:eastAsia="fr-FR"/>
        </w:rPr>
      </w:pPr>
    </w:p>
    <w:p w:rsidR="00FF5881" w:rsidRPr="002E12AE" w:rsidRDefault="00FF5881" w:rsidP="00FF5881">
      <w:pPr>
        <w:spacing w:after="100" w:afterAutospacing="1" w:line="240" w:lineRule="auto"/>
        <w:ind w:left="0" w:firstLine="0"/>
        <w:outlineLvl w:val="1"/>
        <w:rPr>
          <w:rFonts w:asciiTheme="majorBidi" w:eastAsia="Times New Roman" w:hAnsiTheme="majorBidi" w:cstheme="majorBidi"/>
          <w:sz w:val="24"/>
          <w:szCs w:val="24"/>
          <w:lang w:eastAsia="fr-FR"/>
        </w:rPr>
      </w:pPr>
    </w:p>
    <w:p w:rsidR="002E12AE" w:rsidRPr="00013231" w:rsidRDefault="002E12AE">
      <w:pPr>
        <w:rPr>
          <w:rFonts w:asciiTheme="majorBidi" w:hAnsiTheme="majorBidi" w:cstheme="majorBidi"/>
          <w:sz w:val="24"/>
          <w:szCs w:val="24"/>
        </w:rPr>
      </w:pPr>
    </w:p>
    <w:sectPr w:rsidR="002E12AE" w:rsidRPr="00013231" w:rsidSect="008502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C4644"/>
    <w:multiLevelType w:val="multilevel"/>
    <w:tmpl w:val="91C2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E12AE"/>
    <w:rsid w:val="00013231"/>
    <w:rsid w:val="002125B8"/>
    <w:rsid w:val="002B6375"/>
    <w:rsid w:val="002E12AE"/>
    <w:rsid w:val="0085029B"/>
    <w:rsid w:val="008D6BA7"/>
    <w:rsid w:val="00B870CB"/>
    <w:rsid w:val="00C20B9E"/>
    <w:rsid w:val="00FF58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after="120" w:line="276" w:lineRule="auto"/>
        <w:ind w:left="125" w:hanging="1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29B"/>
  </w:style>
  <w:style w:type="paragraph" w:styleId="Titre2">
    <w:name w:val="heading 2"/>
    <w:basedOn w:val="Normal"/>
    <w:link w:val="Titre2Car"/>
    <w:uiPriority w:val="9"/>
    <w:qFormat/>
    <w:rsid w:val="002E12AE"/>
    <w:pPr>
      <w:spacing w:after="100" w:afterAutospacing="1" w:line="240" w:lineRule="auto"/>
      <w:ind w:left="0" w:firstLine="0"/>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E12AE"/>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2E12AE"/>
    <w:rPr>
      <w:color w:val="0000FF"/>
      <w:u w:val="single"/>
    </w:rPr>
  </w:style>
  <w:style w:type="character" w:customStyle="1" w:styleId="tocnumber">
    <w:name w:val="tocnumber"/>
    <w:basedOn w:val="Policepardfaut"/>
    <w:rsid w:val="002E12AE"/>
  </w:style>
  <w:style w:type="character" w:customStyle="1" w:styleId="toctext">
    <w:name w:val="toctext"/>
    <w:basedOn w:val="Policepardfaut"/>
    <w:rsid w:val="002E12AE"/>
  </w:style>
</w:styles>
</file>

<file path=word/webSettings.xml><?xml version="1.0" encoding="utf-8"?>
<w:webSettings xmlns:r="http://schemas.openxmlformats.org/officeDocument/2006/relationships" xmlns:w="http://schemas.openxmlformats.org/wordprocessingml/2006/main">
  <w:divs>
    <w:div w:id="1601716363">
      <w:bodyDiv w:val="1"/>
      <w:marLeft w:val="0"/>
      <w:marRight w:val="0"/>
      <w:marTop w:val="0"/>
      <w:marBottom w:val="0"/>
      <w:divBdr>
        <w:top w:val="none" w:sz="0" w:space="0" w:color="auto"/>
        <w:left w:val="none" w:sz="0" w:space="0" w:color="auto"/>
        <w:bottom w:val="none" w:sz="0" w:space="0" w:color="auto"/>
        <w:right w:val="none" w:sz="0" w:space="0" w:color="auto"/>
      </w:divBdr>
      <w:divsChild>
        <w:div w:id="2083983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books.org/wiki/Droit_du_travail/Introduction_au_droit_du_travail" TargetMode="External"/><Relationship Id="rId3" Type="http://schemas.openxmlformats.org/officeDocument/2006/relationships/settings" Target="settings.xml"/><Relationship Id="rId7" Type="http://schemas.openxmlformats.org/officeDocument/2006/relationships/hyperlink" Target="https://fr.wikibooks.org/wiki/Droit_du_travail/Introduction_au_droit_du_trav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books.org/wiki/Droit_du_travail/Introduction_au_droit_du_travail" TargetMode="External"/><Relationship Id="rId5" Type="http://schemas.openxmlformats.org/officeDocument/2006/relationships/hyperlink" Target="https://fr.wikibooks.org/wiki/Droit_du_travail/Introduction_au_droit_du_trava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2021-04-05T20:14:00Z</dcterms:created>
  <dcterms:modified xsi:type="dcterms:W3CDTF">2021-04-05T20:14:00Z</dcterms:modified>
</cp:coreProperties>
</file>