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752"/>
        <w:bidiVisual/>
        <w:tblW w:w="0" w:type="auto"/>
        <w:tblLook w:val="04A0" w:firstRow="1" w:lastRow="0" w:firstColumn="1" w:lastColumn="0" w:noHBand="0" w:noVBand="1"/>
      </w:tblPr>
      <w:tblGrid>
        <w:gridCol w:w="3899"/>
        <w:gridCol w:w="4394"/>
        <w:gridCol w:w="2127"/>
      </w:tblGrid>
      <w:tr w:rsidR="00960BF9" w:rsidRPr="00960BF9" w:rsidTr="00960BF9">
        <w:trPr>
          <w:trHeight w:val="557"/>
        </w:trPr>
        <w:tc>
          <w:tcPr>
            <w:tcW w:w="3899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جامعة العربي بن مهيدي –أم البواقي-</w:t>
            </w:r>
          </w:p>
        </w:tc>
        <w:tc>
          <w:tcPr>
            <w:tcW w:w="4394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proofErr w:type="gramStart"/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كلية</w:t>
            </w:r>
            <w:proofErr w:type="gramEnd"/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 العلوم الاقتصادية والعلوم التجارية وعلوم التسيي</w:t>
            </w: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ر</w:t>
            </w:r>
          </w:p>
        </w:tc>
        <w:tc>
          <w:tcPr>
            <w:tcW w:w="2127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قسم العلوم الاقتصادية</w:t>
            </w:r>
          </w:p>
        </w:tc>
      </w:tr>
      <w:tr w:rsidR="00960BF9" w:rsidRPr="00960BF9" w:rsidTr="00960BF9">
        <w:trPr>
          <w:trHeight w:val="787"/>
        </w:trPr>
        <w:tc>
          <w:tcPr>
            <w:tcW w:w="3899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امتحان </w:t>
            </w: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 xml:space="preserve">الدورة </w:t>
            </w:r>
            <w:proofErr w:type="gramStart"/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الاستدراكية</w:t>
            </w:r>
            <w:proofErr w:type="gramEnd"/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 xml:space="preserve"> للسداسي الأول</w:t>
            </w:r>
          </w:p>
        </w:tc>
        <w:tc>
          <w:tcPr>
            <w:tcW w:w="4394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</w:t>
            </w: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لسنة </w:t>
            </w: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الأولى ماستر</w:t>
            </w: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 اقتصاد نقدي وبنكي</w:t>
            </w: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 xml:space="preserve"> </w:t>
            </w:r>
          </w:p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المقياس: اقتصاد بنكي معمق</w:t>
            </w:r>
          </w:p>
        </w:tc>
        <w:tc>
          <w:tcPr>
            <w:tcW w:w="2127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التاريخ: ../04/2018</w:t>
            </w:r>
          </w:p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المدة: 1سا و30د</w:t>
            </w:r>
          </w:p>
        </w:tc>
      </w:tr>
    </w:tbl>
    <w:p w:rsid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lang w:val="en-US" w:bidi="ar-DZ"/>
        </w:rPr>
      </w:pP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أجب عما يلي: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1- أذكر مكونات الاستراتيجية الاقراضية للبنك (دون شرح): (04ن) 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2- تؤثر كل من البيئة الخارجية، القطاعية والبيئة الداخلية على الإدارة الاستراتيجية للبنك أعط مثالا عن كل نوع منها؟ (03ن)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3- تؤثر كل من التقلبات الموسمية والتقلبات الدورية على استقرار الودائع لدى البنك اشرحهما مبينا الفرق بينهما؟ (04ن)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4- من بين منتجات السوق النقدية: السندات التجارية، أذكر انواعها مبينا كيفية تداولها في السوق النقدي؟ (06ن)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5- أذكر مع الشرح نظريات السيولة البنكية؟(03ن)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960BF9" w:rsidRDefault="00960BF9" w:rsidP="00960BF9">
      <w:pPr>
        <w:spacing w:after="200" w:line="276" w:lineRule="auto"/>
        <w:jc w:val="both"/>
        <w:rPr>
          <w:rFonts w:ascii="Simplified Arabic" w:hAnsi="Simplified Arabic" w:cs="Simplified Arabic"/>
          <w:b/>
          <w:bCs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أستاذة المقياس: بوكرة. ك</w:t>
      </w:r>
    </w:p>
    <w:p w:rsidR="00960BF9" w:rsidRDefault="00960BF9" w:rsidP="00960BF9">
      <w:pPr>
        <w:spacing w:after="200" w:line="276" w:lineRule="auto"/>
        <w:jc w:val="both"/>
        <w:rPr>
          <w:rFonts w:ascii="Simplified Arabic" w:hAnsi="Simplified Arabic" w:cs="Simplified Arabic"/>
          <w:b/>
          <w:bCs/>
          <w:lang w:val="en-US" w:bidi="ar-DZ"/>
        </w:rPr>
      </w:pPr>
    </w:p>
    <w:p w:rsidR="00960BF9" w:rsidRDefault="00960BF9" w:rsidP="00960BF9">
      <w:pPr>
        <w:spacing w:after="200" w:line="276" w:lineRule="auto"/>
        <w:jc w:val="both"/>
        <w:rPr>
          <w:rFonts w:ascii="Simplified Arabic" w:hAnsi="Simplified Arabic" w:cs="Simplified Arabic"/>
          <w:b/>
          <w:bCs/>
          <w:lang w:val="en-US" w:bidi="ar-DZ"/>
        </w:rPr>
      </w:pPr>
    </w:p>
    <w:p w:rsidR="00960BF9" w:rsidRDefault="00960BF9" w:rsidP="00960BF9">
      <w:pPr>
        <w:spacing w:after="200" w:line="276" w:lineRule="auto"/>
        <w:jc w:val="both"/>
        <w:rPr>
          <w:rFonts w:ascii="Simplified Arabic" w:hAnsi="Simplified Arabic" w:cs="Simplified Arabic"/>
          <w:b/>
          <w:bCs/>
          <w:lang w:val="en-US" w:bidi="ar-DZ"/>
        </w:rPr>
      </w:pPr>
    </w:p>
    <w:p w:rsidR="00960BF9" w:rsidRDefault="00960BF9" w:rsidP="00960BF9">
      <w:pPr>
        <w:spacing w:after="200" w:line="276" w:lineRule="auto"/>
        <w:jc w:val="both"/>
        <w:rPr>
          <w:rFonts w:ascii="Simplified Arabic" w:hAnsi="Simplified Arabic" w:cs="Simplified Arabic"/>
          <w:b/>
          <w:bCs/>
          <w:lang w:val="en-US" w:bidi="ar-DZ"/>
        </w:rPr>
      </w:pPr>
    </w:p>
    <w:p w:rsidR="00960BF9" w:rsidRDefault="00960BF9" w:rsidP="00960BF9">
      <w:pPr>
        <w:spacing w:after="200" w:line="276" w:lineRule="auto"/>
        <w:jc w:val="both"/>
        <w:rPr>
          <w:rFonts w:ascii="Simplified Arabic" w:hAnsi="Simplified Arabic" w:cs="Simplified Arabic"/>
          <w:b/>
          <w:bCs/>
          <w:lang w:val="en-US" w:bidi="ar-DZ"/>
        </w:rPr>
      </w:pPr>
    </w:p>
    <w:p w:rsidR="00960BF9" w:rsidRDefault="00960BF9" w:rsidP="00960BF9">
      <w:pPr>
        <w:spacing w:after="200" w:line="276" w:lineRule="auto"/>
        <w:jc w:val="both"/>
        <w:rPr>
          <w:rFonts w:ascii="Simplified Arabic" w:hAnsi="Simplified Arabic" w:cs="Simplified Arabic"/>
          <w:b/>
          <w:bCs/>
          <w:lang w:val="en-US" w:bidi="ar-DZ"/>
        </w:rPr>
      </w:pPr>
    </w:p>
    <w:p w:rsidR="00960BF9" w:rsidRDefault="00960BF9" w:rsidP="00960BF9">
      <w:pPr>
        <w:spacing w:after="200" w:line="276" w:lineRule="auto"/>
        <w:jc w:val="both"/>
        <w:rPr>
          <w:rFonts w:ascii="Simplified Arabic" w:hAnsi="Simplified Arabic" w:cs="Simplified Arabic"/>
          <w:b/>
          <w:bCs/>
          <w:lang w:val="en-US" w:bidi="ar-DZ"/>
        </w:rPr>
      </w:pPr>
    </w:p>
    <w:p w:rsidR="00960BF9" w:rsidRDefault="00960BF9" w:rsidP="00960BF9">
      <w:pPr>
        <w:spacing w:after="200" w:line="276" w:lineRule="auto"/>
        <w:jc w:val="both"/>
        <w:rPr>
          <w:rFonts w:ascii="Simplified Arabic" w:hAnsi="Simplified Arabic" w:cs="Simplified Arabic"/>
          <w:b/>
          <w:bCs/>
          <w:lang w:val="en-US" w:bidi="ar-DZ"/>
        </w:rPr>
      </w:pPr>
    </w:p>
    <w:p w:rsidR="00960BF9" w:rsidRDefault="00960BF9" w:rsidP="00960BF9">
      <w:pPr>
        <w:spacing w:after="200" w:line="276" w:lineRule="auto"/>
        <w:jc w:val="both"/>
        <w:rPr>
          <w:rFonts w:ascii="Simplified Arabic" w:hAnsi="Simplified Arabic" w:cs="Simplified Arabic"/>
          <w:b/>
          <w:bCs/>
          <w:lang w:val="en-US" w:bidi="ar-DZ"/>
        </w:rPr>
      </w:pPr>
    </w:p>
    <w:p w:rsidR="00960BF9" w:rsidRDefault="00960BF9" w:rsidP="00960BF9">
      <w:pPr>
        <w:spacing w:after="200" w:line="276" w:lineRule="auto"/>
        <w:jc w:val="both"/>
        <w:rPr>
          <w:rFonts w:ascii="Simplified Arabic" w:hAnsi="Simplified Arabic" w:cs="Simplified Arabic"/>
          <w:b/>
          <w:bCs/>
          <w:lang w:val="en-US" w:bidi="ar-DZ"/>
        </w:rPr>
      </w:pPr>
    </w:p>
    <w:p w:rsidR="00960BF9" w:rsidRDefault="00960BF9" w:rsidP="00960BF9">
      <w:pPr>
        <w:spacing w:after="200" w:line="276" w:lineRule="auto"/>
        <w:jc w:val="both"/>
        <w:rPr>
          <w:rFonts w:ascii="Simplified Arabic" w:hAnsi="Simplified Arabic" w:cs="Simplified Arabic"/>
          <w:b/>
          <w:bCs/>
          <w:lang w:val="en-US" w:bidi="ar-DZ"/>
        </w:rPr>
      </w:pPr>
    </w:p>
    <w:p w:rsidR="00960BF9" w:rsidRDefault="00960BF9" w:rsidP="00960BF9">
      <w:pPr>
        <w:spacing w:after="200" w:line="276" w:lineRule="auto"/>
        <w:jc w:val="both"/>
        <w:rPr>
          <w:rFonts w:ascii="Simplified Arabic" w:hAnsi="Simplified Arabic" w:cs="Simplified Arabic"/>
          <w:b/>
          <w:bCs/>
          <w:lang w:val="en-US" w:bidi="ar-DZ"/>
        </w:rPr>
      </w:pPr>
    </w:p>
    <w:tbl>
      <w:tblPr>
        <w:tblStyle w:val="Grilledutableau"/>
        <w:tblpPr w:leftFromText="141" w:rightFromText="141" w:vertAnchor="page" w:horzAnchor="margin" w:tblpY="1364"/>
        <w:bidiVisual/>
        <w:tblW w:w="0" w:type="auto"/>
        <w:tblLook w:val="04A0" w:firstRow="1" w:lastRow="0" w:firstColumn="1" w:lastColumn="0" w:noHBand="0" w:noVBand="1"/>
      </w:tblPr>
      <w:tblGrid>
        <w:gridCol w:w="3899"/>
        <w:gridCol w:w="4394"/>
        <w:gridCol w:w="2127"/>
      </w:tblGrid>
      <w:tr w:rsidR="00960BF9" w:rsidRPr="00960BF9" w:rsidTr="00960BF9">
        <w:trPr>
          <w:trHeight w:val="557"/>
        </w:trPr>
        <w:tc>
          <w:tcPr>
            <w:tcW w:w="3899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جامعة العربي بن مهيدي –أم البواقي-</w:t>
            </w:r>
          </w:p>
        </w:tc>
        <w:tc>
          <w:tcPr>
            <w:tcW w:w="4394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proofErr w:type="gramStart"/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كلية</w:t>
            </w:r>
            <w:proofErr w:type="gramEnd"/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 العلوم الاقتصادية والعلوم التجارية وعلوم التسيي</w:t>
            </w: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ر</w:t>
            </w:r>
          </w:p>
        </w:tc>
        <w:tc>
          <w:tcPr>
            <w:tcW w:w="2127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قسم العلوم الاقتصادية</w:t>
            </w:r>
          </w:p>
        </w:tc>
      </w:tr>
      <w:tr w:rsidR="00960BF9" w:rsidRPr="00960BF9" w:rsidTr="00960BF9">
        <w:trPr>
          <w:trHeight w:val="787"/>
        </w:trPr>
        <w:tc>
          <w:tcPr>
            <w:tcW w:w="3899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 xml:space="preserve">الإجابة </w:t>
            </w:r>
            <w:proofErr w:type="gramStart"/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النموذجية</w:t>
            </w:r>
            <w:proofErr w:type="gramEnd"/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 xml:space="preserve"> ل</w:t>
            </w: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امتحان </w:t>
            </w: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الدورة الاستدراكية للسداسي الأول</w:t>
            </w:r>
          </w:p>
        </w:tc>
        <w:tc>
          <w:tcPr>
            <w:tcW w:w="4394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</w:t>
            </w: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لسنة </w:t>
            </w: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الأولى ماستر</w:t>
            </w: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 اقتصاد نقدي وبنكي</w:t>
            </w: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 xml:space="preserve"> </w:t>
            </w:r>
          </w:p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المقياس: اقتصاد بنكي معمق</w:t>
            </w:r>
          </w:p>
        </w:tc>
        <w:tc>
          <w:tcPr>
            <w:tcW w:w="2127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التاريخ: ../04/2018</w:t>
            </w:r>
          </w:p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المدة: 1سا و30د</w:t>
            </w:r>
          </w:p>
        </w:tc>
      </w:tr>
    </w:tbl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أجب عما يلي: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1- مكونات الاستراتيجية الاقراضية للبنك (دون شرح): المدة، المخاطرة الائتمانية للمقترض، التنويع والتخصص، الأهلية الائتمانية للبنك، سعر الفائدة، حجم القرض، الأرصدة </w:t>
      </w:r>
      <w:proofErr w:type="spell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المعوضة</w:t>
      </w:r>
      <w:proofErr w:type="spell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، إجراءات وخطوات الحصول على الائتمان (04ن)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2- تؤثر كل من البيئة الخارجية، القطاعية والبيئة الداخلية على الإدارة الاستراتيجية للبنك أعط مثالا عن كل نوع منها: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البيئة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الخارجية: العوامل الاقتصادية، الاجتماعية، السياسية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البيئة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القطاعية: المودعين، المستثمرين، المقترضين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البيئة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الداخلية: الهيكل التنظيمي، الموارد (03ن)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3- تؤثر كل من التقلبات الموسمية والتقلبات الدورية على استقرار الودائع لدى البنك اشرحهما مبينا الفرق بينهما؟ (04ن)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- </w:t>
      </w: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التقلبات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الدورية: تأثير الدورة الاقتصادية على أعمال البنك من ركود، رواج، ازدهار، أو حالة الأزمة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- التقلبات الموسمية: تكون في حالة البلد الذي يرتفع نشاطه الاقتصادي </w:t>
      </w: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تبعا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لمنتج معين مثل السياحة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- </w:t>
      </w: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الفرق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بينهما أن التقلبات الموسمية دائمة الحصول وتتكرر خلال فترات قصيرة أما الدورية فتكون خلال فترات أطول نسبيا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4- من بين منتجات السوق النقدية: السندات التجارية، أذكر انواعها مبينا كيفية تداولها في السوق النقدي؟ (06ن)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- أنواعها:</w:t>
      </w:r>
      <w:r>
        <w:rPr>
          <w:rFonts w:ascii="Simplified Arabic" w:hAnsi="Simplified Arabic" w:cs="Simplified Arabic"/>
          <w:b/>
          <w:bCs/>
          <w:lang w:val="en-US" w:bidi="ar-DZ"/>
        </w:rPr>
        <w:t xml:space="preserve"> </w:t>
      </w: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الكمبيالة يتم تداولها بالتظهير إن كانت تحمل اسما لمرتين فقط، أو </w:t>
      </w:r>
      <w:proofErr w:type="spell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لععد</w:t>
      </w:r>
      <w:proofErr w:type="spell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لا نهائي إن كانت لحاملها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السند لأمر </w:t>
      </w: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يتم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تداوله مرتين فقط عن طريق التظهير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الشيك يتم تداوله أيضا بالتظهير لمرتين فقط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5- أذكر مع الشرح نظريات السيولة البنكية؟(03ن)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- نظرية السيولة التقليدية أو الكلاسيكية: استخدام أموال البنك عدا الاحتياطات في أدوات ائتمان قصيرة الأجل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- نظرية التحول: تدعيم احتياطات البنك بموجودات قابلة للتحول إلى سيولة</w:t>
      </w:r>
    </w:p>
    <w:p w:rsid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- نظرية الدخل المتوقع: التوظيف في أصول مختلفة الآجال، لزيادة حجم الأرباح                  أستاذة المقياس: بوكرة. ك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</w:p>
    <w:tbl>
      <w:tblPr>
        <w:tblStyle w:val="Grilledutableau"/>
        <w:tblpPr w:leftFromText="141" w:rightFromText="141" w:vertAnchor="page" w:horzAnchor="margin" w:tblpY="1947"/>
        <w:bidiVisual/>
        <w:tblW w:w="0" w:type="auto"/>
        <w:tblLook w:val="04A0" w:firstRow="1" w:lastRow="0" w:firstColumn="1" w:lastColumn="0" w:noHBand="0" w:noVBand="1"/>
      </w:tblPr>
      <w:tblGrid>
        <w:gridCol w:w="3522"/>
        <w:gridCol w:w="4424"/>
        <w:gridCol w:w="2474"/>
      </w:tblGrid>
      <w:tr w:rsidR="00960BF9" w:rsidRPr="00960BF9" w:rsidTr="00960BF9">
        <w:trPr>
          <w:trHeight w:val="557"/>
        </w:trPr>
        <w:tc>
          <w:tcPr>
            <w:tcW w:w="3522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جامعة العربي بن مهيدي –أم البواقي-</w:t>
            </w:r>
          </w:p>
        </w:tc>
        <w:tc>
          <w:tcPr>
            <w:tcW w:w="4424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proofErr w:type="gramStart"/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كلية</w:t>
            </w:r>
            <w:proofErr w:type="gramEnd"/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 العلوم الاقتصادية والعلوم التجارية وعلوم التسيي</w:t>
            </w: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ر</w:t>
            </w:r>
          </w:p>
        </w:tc>
        <w:tc>
          <w:tcPr>
            <w:tcW w:w="2474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قسم العلوم الاقتصادية</w:t>
            </w:r>
          </w:p>
        </w:tc>
      </w:tr>
      <w:tr w:rsidR="00960BF9" w:rsidRPr="00960BF9" w:rsidTr="00960BF9">
        <w:trPr>
          <w:trHeight w:val="787"/>
        </w:trPr>
        <w:tc>
          <w:tcPr>
            <w:tcW w:w="3522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امتحان </w:t>
            </w: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السداسي الأول للدورة العادية</w:t>
            </w: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 للسنة </w:t>
            </w: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الأولى ماستر</w:t>
            </w: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 اقتصاد نقدي وبنكي</w:t>
            </w:r>
          </w:p>
        </w:tc>
        <w:tc>
          <w:tcPr>
            <w:tcW w:w="4424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المقياس: اقتصاد بنكي معمق</w:t>
            </w:r>
          </w:p>
        </w:tc>
        <w:tc>
          <w:tcPr>
            <w:tcW w:w="2474" w:type="dxa"/>
          </w:tcPr>
          <w:p w:rsidR="00960BF9" w:rsidRPr="00960BF9" w:rsidRDefault="00960BF9" w:rsidP="00960BF9">
            <w:pPr>
              <w:tabs>
                <w:tab w:val="left" w:pos="1008"/>
                <w:tab w:val="center" w:pos="1129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  <w:p w:rsidR="00960BF9" w:rsidRPr="00960BF9" w:rsidRDefault="00960BF9" w:rsidP="00960BF9">
            <w:pPr>
              <w:tabs>
                <w:tab w:val="left" w:pos="1008"/>
                <w:tab w:val="center" w:pos="1129"/>
              </w:tabs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المدة: 01سا و30د</w:t>
            </w:r>
          </w:p>
        </w:tc>
      </w:tr>
    </w:tbl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 w:hint="cs"/>
          <w:b/>
          <w:bCs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rtl/>
          <w:lang w:val="en-US" w:bidi="ar-DZ"/>
        </w:rPr>
        <w:t>س1:</w:t>
      </w: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- </w:t>
      </w: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تعتمد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كفاءة إدارة السيولة على تحقيق هدفين رئيسيين ما هما؟ (01ن) </w:t>
      </w: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- ما هي الاعتبارات التي </w:t>
      </w: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تحكم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السياسة الائتمانية للبنك؟ (03ن)</w:t>
      </w: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- </w:t>
      </w: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لهامش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الأمان والرصيد المعوض مزايا لاعتماد البنك عليهما، ما المقصود </w:t>
      </w:r>
      <w:proofErr w:type="spell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بهذين</w:t>
      </w:r>
      <w:proofErr w:type="spell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المصطلحين وما هي مزايا كل واحد منهما؟ (05ن)</w:t>
      </w: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س2- يسعى بنك الخليج </w:t>
      </w:r>
      <w:r w:rsidRPr="00960BF9">
        <w:rPr>
          <w:rFonts w:ascii="Simplified Arabic" w:hAnsi="Simplified Arabic" w:cs="Simplified Arabic"/>
          <w:b/>
          <w:bCs/>
          <w:rtl/>
          <w:lang w:val="en-US" w:bidi="ar-DZ"/>
        </w:rPr>
        <w:t>–</w:t>
      </w: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الجزائر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- إلى:</w:t>
      </w: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- تنمية حصته السوقية على مدى السبع سنوات القادمة بـ 05</w:t>
      </w:r>
      <w:r w:rsidRPr="00960BF9">
        <w:rPr>
          <w:rFonts w:ascii="Simplified Arabic" w:hAnsi="Simplified Arabic" w:cs="Simplified Arabic"/>
          <w:b/>
          <w:bCs/>
          <w:rtl/>
          <w:lang w:val="en-US" w:bidi="ar-DZ"/>
        </w:rPr>
        <w:t>%</w:t>
      </w: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في السوق البنكي الجزائري</w:t>
      </w: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- لذلك فهو مطالب بفتح فروع جديدة لتنمية اتصالاته مع الزبائن سواء </w:t>
      </w: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أكانوا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مودعين أو مقترضين، مع تقديم خدمات جديدة لمواجهة المنافسين</w:t>
      </w: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- هذه الفروع الجديدة تتطلب تنظيما </w:t>
      </w: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يضمن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تحقيق الهدف السابق من جهة ويراعي الثقافة التنظيمية لعمال البنك من جهة أخرى</w:t>
      </w: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- </w:t>
      </w: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ولن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يتحقق هذا الهدف إلا إذا كانت هناك متابعة مستمرة لتطور أنشطة البنك ومعدل تطور صفقاته أو عقوده مع الزبائن لتصحيح سياسته القائمة أو المواصلة في نهجها</w:t>
      </w: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المطلوب:</w:t>
      </w: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- تضمن الطرح السابق الأبعاد الأربعة للإدارة الاستراتيجية، ماهي وفيما تمثل كل بعد؟ (04ن)</w:t>
      </w: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- كيف يتم تعزيز المركز التنافسي للبنك عن طريق الحصة السوقية؟(04ن)</w:t>
      </w: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- تتصل أبعاد الإدارة الاستراتيجية بالبيئة التي يعمل فيها البنك وهي ثلاث أنواع، أذكر أنواع البيئة التي تؤثر في الإدارة الاستراتيجية مبينا مثالا عن كل نوع ورد في الفقرة أعلاه؟ (03ن)</w:t>
      </w: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                                                                         </w:t>
      </w: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بالتوفيق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للجميع</w:t>
      </w:r>
    </w:p>
    <w:p w:rsidR="00960BF9" w:rsidRDefault="00960BF9" w:rsidP="00960BF9">
      <w:pPr>
        <w:bidi/>
        <w:spacing w:after="200"/>
        <w:jc w:val="both"/>
        <w:rPr>
          <w:rFonts w:ascii="Simplified Arabic" w:hAnsi="Simplified Arabic" w:cs="Simplified Arabic" w:hint="cs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                                                                         أستاذة المقياس: بوكرة </w:t>
      </w:r>
      <w:proofErr w:type="spell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كميلية</w:t>
      </w:r>
      <w:proofErr w:type="spell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</w:t>
      </w:r>
    </w:p>
    <w:p w:rsidR="00960BF9" w:rsidRDefault="00960BF9" w:rsidP="00960BF9">
      <w:pPr>
        <w:bidi/>
        <w:spacing w:after="200"/>
        <w:jc w:val="both"/>
        <w:rPr>
          <w:rFonts w:ascii="Simplified Arabic" w:hAnsi="Simplified Arabic" w:cs="Simplified Arabic" w:hint="cs"/>
          <w:b/>
          <w:bCs/>
          <w:rtl/>
          <w:lang w:val="en-US" w:bidi="ar-DZ"/>
        </w:rPr>
      </w:pPr>
    </w:p>
    <w:p w:rsidR="00960BF9" w:rsidRDefault="00960BF9" w:rsidP="00960BF9">
      <w:pPr>
        <w:bidi/>
        <w:spacing w:after="200"/>
        <w:jc w:val="both"/>
        <w:rPr>
          <w:rFonts w:ascii="Simplified Arabic" w:hAnsi="Simplified Arabic" w:cs="Simplified Arabic" w:hint="cs"/>
          <w:b/>
          <w:bCs/>
          <w:rtl/>
          <w:lang w:val="en-US" w:bidi="ar-DZ"/>
        </w:rPr>
      </w:pPr>
    </w:p>
    <w:p w:rsidR="00960BF9" w:rsidRDefault="00960BF9" w:rsidP="00960BF9">
      <w:pPr>
        <w:bidi/>
        <w:spacing w:after="200"/>
        <w:jc w:val="both"/>
        <w:rPr>
          <w:rFonts w:ascii="Simplified Arabic" w:hAnsi="Simplified Arabic" w:cs="Simplified Arabic" w:hint="cs"/>
          <w:b/>
          <w:bCs/>
          <w:rtl/>
          <w:lang w:val="en-US" w:bidi="ar-DZ"/>
        </w:rPr>
      </w:pPr>
    </w:p>
    <w:p w:rsidR="00960BF9" w:rsidRPr="00960BF9" w:rsidRDefault="00960BF9" w:rsidP="00960BF9">
      <w:pPr>
        <w:bidi/>
        <w:spacing w:after="200" w:line="360" w:lineRule="auto"/>
        <w:jc w:val="both"/>
        <w:rPr>
          <w:rFonts w:cs="Times New Roman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tblpPr w:leftFromText="141" w:rightFromText="141" w:vertAnchor="page" w:horzAnchor="margin" w:tblpY="775"/>
        <w:bidiVisual/>
        <w:tblW w:w="0" w:type="auto"/>
        <w:tblLook w:val="04A0" w:firstRow="1" w:lastRow="0" w:firstColumn="1" w:lastColumn="0" w:noHBand="0" w:noVBand="1"/>
      </w:tblPr>
      <w:tblGrid>
        <w:gridCol w:w="3522"/>
        <w:gridCol w:w="4424"/>
        <w:gridCol w:w="2474"/>
      </w:tblGrid>
      <w:tr w:rsidR="00960BF9" w:rsidRPr="00960BF9" w:rsidTr="00C64CB1">
        <w:trPr>
          <w:trHeight w:val="557"/>
        </w:trPr>
        <w:tc>
          <w:tcPr>
            <w:tcW w:w="3523" w:type="dxa"/>
          </w:tcPr>
          <w:p w:rsidR="00960BF9" w:rsidRPr="00960BF9" w:rsidRDefault="00960BF9" w:rsidP="00C64CB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جامعة العربي بن مهيدي –أم البواقي-</w:t>
            </w:r>
          </w:p>
        </w:tc>
        <w:tc>
          <w:tcPr>
            <w:tcW w:w="4424" w:type="dxa"/>
          </w:tcPr>
          <w:p w:rsidR="00960BF9" w:rsidRPr="00960BF9" w:rsidRDefault="00960BF9" w:rsidP="00C64CB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proofErr w:type="gramStart"/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كلية</w:t>
            </w:r>
            <w:proofErr w:type="gramEnd"/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 العلوم الاقتصادية والعلوم التجارية وعلوم التسيي</w:t>
            </w: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ر</w:t>
            </w:r>
          </w:p>
        </w:tc>
        <w:tc>
          <w:tcPr>
            <w:tcW w:w="2474" w:type="dxa"/>
          </w:tcPr>
          <w:p w:rsidR="00960BF9" w:rsidRPr="00960BF9" w:rsidRDefault="00960BF9" w:rsidP="00C64CB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قسم العلوم الاقتصادية</w:t>
            </w:r>
          </w:p>
        </w:tc>
      </w:tr>
      <w:tr w:rsidR="00960BF9" w:rsidRPr="00960BF9" w:rsidTr="00C64CB1">
        <w:trPr>
          <w:trHeight w:val="787"/>
        </w:trPr>
        <w:tc>
          <w:tcPr>
            <w:tcW w:w="3523" w:type="dxa"/>
          </w:tcPr>
          <w:p w:rsidR="00960BF9" w:rsidRPr="00960BF9" w:rsidRDefault="00960BF9" w:rsidP="00C64CB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 xml:space="preserve">الإجابة النموذجية لامتحان السداسي الأول </w:t>
            </w: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للسنة </w:t>
            </w: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الأولى ماستر</w:t>
            </w: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 اقتصاد نقدي وبنكي</w:t>
            </w:r>
          </w:p>
        </w:tc>
        <w:tc>
          <w:tcPr>
            <w:tcW w:w="4424" w:type="dxa"/>
          </w:tcPr>
          <w:p w:rsidR="00960BF9" w:rsidRPr="00960BF9" w:rsidRDefault="00960BF9" w:rsidP="00C64CB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المقياس: اقتصاد بنكي معمق</w:t>
            </w:r>
          </w:p>
        </w:tc>
        <w:tc>
          <w:tcPr>
            <w:tcW w:w="2474" w:type="dxa"/>
          </w:tcPr>
          <w:p w:rsidR="00960BF9" w:rsidRPr="00960BF9" w:rsidRDefault="00960BF9" w:rsidP="00C64CB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التاريخ: 08/01/2018</w:t>
            </w:r>
          </w:p>
          <w:p w:rsidR="00960BF9" w:rsidRPr="00960BF9" w:rsidRDefault="00960BF9" w:rsidP="00C64CB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</w:tr>
    </w:tbl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ج1-</w:t>
      </w:r>
      <w:r w:rsidRPr="00960BF9">
        <w:rPr>
          <w:rFonts w:cs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هدفي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كفاءة إدارة السيولة: الحفاظ على أموال المودعين، تعظيم أرباح المساهمين (01ن)</w:t>
      </w: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- الاعتبارات التي تحكم السياسة الائتمانية: المحافظة على سلامة توظيف وحسن استخدام الأموال، التقيد بالسياسة العامة للدولة خاصة البنك المركزي، تشجيع القطاع الخاص مع مواجهة احتياجات المجتمع (03ن)</w:t>
      </w: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- </w:t>
      </w: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هامش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الأمان: الفرق بين قيمة القرض والضمان، ميزته: الحفاظ على قيمة القرض عند تراجع أسعار الضمان (02ن)</w:t>
      </w:r>
    </w:p>
    <w:p w:rsidR="00960BF9" w:rsidRPr="00960BF9" w:rsidRDefault="00960BF9" w:rsidP="00960BF9">
      <w:pPr>
        <w:bidi/>
        <w:spacing w:after="200"/>
        <w:jc w:val="both"/>
        <w:rPr>
          <w:rFonts w:cs="Times New Roman"/>
          <w:b/>
          <w:bCs/>
          <w:sz w:val="28"/>
          <w:szCs w:val="28"/>
          <w:rtl/>
          <w:lang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- الرصيد المعوض: الفرق بين القيمة الاسمية للقرض والقيمة الحقيقية المتحصل عليها، مزاياه: زيادة فرص التوظيف، زيادة معدل الفائدة، تقليل المخاطرة (03ن</w:t>
      </w:r>
      <w:r w:rsidRPr="00960BF9">
        <w:rPr>
          <w:rFonts w:cs="Times New Roman" w:hint="cs"/>
          <w:b/>
          <w:bCs/>
          <w:sz w:val="28"/>
          <w:szCs w:val="28"/>
          <w:rtl/>
          <w:lang w:bidi="ar-DZ"/>
        </w:rPr>
        <w:t>)</w:t>
      </w: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ج2- أبعاد الإدارة الاستراتيجية: (04ن)</w:t>
      </w:r>
    </w:p>
    <w:p w:rsidR="00960BF9" w:rsidRPr="00960BF9" w:rsidRDefault="00960BF9" w:rsidP="00960BF9">
      <w:pPr>
        <w:numPr>
          <w:ilvl w:val="0"/>
          <w:numId w:val="2"/>
        </w:numPr>
        <w:bidi/>
        <w:spacing w:after="200" w:line="276" w:lineRule="auto"/>
        <w:contextualSpacing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تنمية حصته السوقية على مدى السبع سنوات القادمة بـ 05</w:t>
      </w:r>
      <w:r w:rsidRPr="00960BF9">
        <w:rPr>
          <w:rFonts w:ascii="Simplified Arabic" w:hAnsi="Simplified Arabic" w:cs="Simplified Arabic"/>
          <w:b/>
          <w:bCs/>
          <w:rtl/>
          <w:lang w:val="en-US" w:bidi="ar-DZ"/>
        </w:rPr>
        <w:t>%</w:t>
      </w: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في السوق البنكي الجزائري... </w:t>
      </w:r>
      <w:r w:rsidRPr="00960BF9">
        <w:rPr>
          <w:rFonts w:ascii="Simplified Arabic" w:hAnsi="Simplified Arabic" w:cs="Simplified Arabic" w:hint="cs"/>
          <w:b/>
          <w:bCs/>
          <w:highlight w:val="lightGray"/>
          <w:rtl/>
          <w:lang w:val="en-US" w:bidi="ar-DZ"/>
        </w:rPr>
        <w:t>التخطيط الاستراتيجي</w:t>
      </w:r>
    </w:p>
    <w:p w:rsidR="00960BF9" w:rsidRPr="00960BF9" w:rsidRDefault="00960BF9" w:rsidP="00960BF9">
      <w:pPr>
        <w:numPr>
          <w:ilvl w:val="0"/>
          <w:numId w:val="2"/>
        </w:numPr>
        <w:bidi/>
        <w:spacing w:after="200" w:line="276" w:lineRule="auto"/>
        <w:contextualSpacing/>
        <w:jc w:val="both"/>
        <w:rPr>
          <w:rFonts w:ascii="Simplified Arabic" w:hAnsi="Simplified Arabic" w:cs="Simplified Arabic"/>
          <w:b/>
          <w:bCs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لذلك فهو مطالب بفتح فروع جديدة لتنمية اتصالاته مع الزبائن سواء </w:t>
      </w: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أكانوا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مودعين أو مقترضين، مع تقديم خدمات جديدة لمواجهة المنافسين...... </w:t>
      </w:r>
      <w:proofErr w:type="gramStart"/>
      <w:r w:rsidRPr="00960BF9">
        <w:rPr>
          <w:rFonts w:ascii="Simplified Arabic" w:hAnsi="Simplified Arabic" w:cs="Simplified Arabic" w:hint="cs"/>
          <w:b/>
          <w:bCs/>
          <w:highlight w:val="lightGray"/>
          <w:rtl/>
          <w:lang w:val="en-US" w:bidi="ar-DZ"/>
        </w:rPr>
        <w:t>متطلبات</w:t>
      </w:r>
      <w:proofErr w:type="gramEnd"/>
      <w:r w:rsidRPr="00960BF9">
        <w:rPr>
          <w:rFonts w:ascii="Simplified Arabic" w:hAnsi="Simplified Arabic" w:cs="Simplified Arabic" w:hint="cs"/>
          <w:b/>
          <w:bCs/>
          <w:highlight w:val="lightGray"/>
          <w:rtl/>
          <w:lang w:val="en-US" w:bidi="ar-DZ"/>
        </w:rPr>
        <w:t xml:space="preserve"> الموارد</w:t>
      </w:r>
    </w:p>
    <w:p w:rsidR="00960BF9" w:rsidRPr="00960BF9" w:rsidRDefault="00960BF9" w:rsidP="00960BF9">
      <w:pPr>
        <w:numPr>
          <w:ilvl w:val="0"/>
          <w:numId w:val="2"/>
        </w:numPr>
        <w:bidi/>
        <w:spacing w:after="200" w:line="276" w:lineRule="auto"/>
        <w:contextualSpacing/>
        <w:jc w:val="both"/>
        <w:rPr>
          <w:rFonts w:ascii="Simplified Arabic" w:hAnsi="Simplified Arabic" w:cs="Simplified Arabic"/>
          <w:b/>
          <w:bCs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هذه الفروع الجديدة تتطلب تنظيما </w:t>
      </w: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يضمن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تحقيق الهدف السابق من جهة ويراعي الثقافة التنظيمية لعمال البنك من جهة أخرى... </w:t>
      </w:r>
      <w:proofErr w:type="gramStart"/>
      <w:r w:rsidRPr="00960BF9">
        <w:rPr>
          <w:rFonts w:ascii="Simplified Arabic" w:hAnsi="Simplified Arabic" w:cs="Simplified Arabic" w:hint="cs"/>
          <w:b/>
          <w:bCs/>
          <w:highlight w:val="lightGray"/>
          <w:rtl/>
          <w:lang w:val="en-US" w:bidi="ar-DZ"/>
        </w:rPr>
        <w:t>الهيكل</w:t>
      </w:r>
      <w:proofErr w:type="gramEnd"/>
      <w:r w:rsidRPr="00960BF9">
        <w:rPr>
          <w:rFonts w:ascii="Simplified Arabic" w:hAnsi="Simplified Arabic" w:cs="Simplified Arabic" w:hint="cs"/>
          <w:b/>
          <w:bCs/>
          <w:highlight w:val="lightGray"/>
          <w:rtl/>
          <w:lang w:val="en-US" w:bidi="ar-DZ"/>
        </w:rPr>
        <w:t xml:space="preserve"> التنظيمي</w:t>
      </w:r>
    </w:p>
    <w:p w:rsidR="00960BF9" w:rsidRPr="00960BF9" w:rsidRDefault="00960BF9" w:rsidP="00960BF9">
      <w:pPr>
        <w:numPr>
          <w:ilvl w:val="0"/>
          <w:numId w:val="2"/>
        </w:numPr>
        <w:bidi/>
        <w:spacing w:after="200" w:line="276" w:lineRule="auto"/>
        <w:contextualSpacing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ولن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يتحقق هذا الهدف إلا إذا كانت هناك متابعة مستمرة لتطور أنشطة البنك ومعدل تطور صفقاته أو عقوده مع الزبائن لتصحيح سياسته القائمة أو المواصلة في نهجها.... </w:t>
      </w:r>
      <w:r w:rsidRPr="00960BF9">
        <w:rPr>
          <w:rFonts w:ascii="Simplified Arabic" w:hAnsi="Simplified Arabic" w:cs="Simplified Arabic" w:hint="cs"/>
          <w:b/>
          <w:bCs/>
          <w:highlight w:val="lightGray"/>
          <w:rtl/>
          <w:lang w:val="en-US" w:bidi="ar-DZ"/>
        </w:rPr>
        <w:t>الرقابة الاستراتيجية</w:t>
      </w: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- </w:t>
      </w: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تعزيز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المركز التنافسي للبنك عن طريق الحصة السوقية: جذب أكبر عدد من المودعين (إمكانية أكبر للتوظيف)، وعدد أكبر من المقترضين (إتاحة فرص أفضل للتوظيف) (04ن)</w:t>
      </w: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- أنواع البيئات التي تؤثر على الإدارة الاستراتيجية: البيئة الخارجية تتمثل في ظروف البلد الاقتصادية، السياسية... </w:t>
      </w:r>
      <w:proofErr w:type="gram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وضمنها</w:t>
      </w:r>
      <w:proofErr w:type="gramEnd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أيضا البيئة القطاعية: المودعين، المقترضين، المنافسين، وأخيرا البيئة الداخلية: الثقافة التنظيمية، الهيكل التنظيمي، الموارد (03ن)</w:t>
      </w:r>
    </w:p>
    <w:p w:rsidR="00960BF9" w:rsidRPr="00960BF9" w:rsidRDefault="00960BF9" w:rsidP="00960BF9">
      <w:pPr>
        <w:bidi/>
        <w:spacing w:after="200" w:line="360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960BF9" w:rsidRPr="00960BF9" w:rsidRDefault="00960BF9" w:rsidP="00960BF9">
      <w:pPr>
        <w:bidi/>
        <w:spacing w:after="200" w:line="360" w:lineRule="auto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960BF9" w:rsidRPr="00960BF9" w:rsidRDefault="00960BF9" w:rsidP="00960BF9">
      <w:pPr>
        <w:bidi/>
        <w:spacing w:after="200" w:line="360" w:lineRule="auto"/>
        <w:jc w:val="both"/>
        <w:rPr>
          <w:rFonts w:cs="Times New Roman"/>
          <w:b/>
          <w:bCs/>
          <w:sz w:val="28"/>
          <w:szCs w:val="28"/>
          <w:rtl/>
          <w:lang w:bidi="ar-DZ"/>
        </w:rPr>
      </w:pPr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                                                                                أستاذة المقياس: بوكرة </w:t>
      </w:r>
      <w:proofErr w:type="spellStart"/>
      <w:r w:rsidRPr="00960BF9">
        <w:rPr>
          <w:rFonts w:ascii="Simplified Arabic" w:hAnsi="Simplified Arabic" w:cs="Simplified Arabic" w:hint="cs"/>
          <w:b/>
          <w:bCs/>
          <w:rtl/>
          <w:lang w:val="en-US" w:bidi="ar-DZ"/>
        </w:rPr>
        <w:t>كميلية</w:t>
      </w:r>
      <w:proofErr w:type="spellEnd"/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960BF9" w:rsidRPr="00960BF9" w:rsidRDefault="00960BF9" w:rsidP="00960BF9">
      <w:pPr>
        <w:bidi/>
        <w:spacing w:after="20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</w:p>
    <w:tbl>
      <w:tblPr>
        <w:tblStyle w:val="Grilledutableau"/>
        <w:tblpPr w:leftFromText="141" w:rightFromText="141" w:vertAnchor="page" w:horzAnchor="margin" w:tblpY="1088"/>
        <w:bidiVisual/>
        <w:tblW w:w="0" w:type="auto"/>
        <w:tblLook w:val="04A0" w:firstRow="1" w:lastRow="0" w:firstColumn="1" w:lastColumn="0" w:noHBand="0" w:noVBand="1"/>
      </w:tblPr>
      <w:tblGrid>
        <w:gridCol w:w="3522"/>
        <w:gridCol w:w="4424"/>
        <w:gridCol w:w="2474"/>
      </w:tblGrid>
      <w:tr w:rsidR="00960BF9" w:rsidRPr="00960BF9" w:rsidTr="00C64CB1">
        <w:trPr>
          <w:trHeight w:val="557"/>
        </w:trPr>
        <w:tc>
          <w:tcPr>
            <w:tcW w:w="3523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جامعة العربي بن مهيدي –أم البواقي-</w:t>
            </w:r>
          </w:p>
        </w:tc>
        <w:tc>
          <w:tcPr>
            <w:tcW w:w="4424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proofErr w:type="gramStart"/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كلية</w:t>
            </w:r>
            <w:proofErr w:type="gramEnd"/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 العلوم الاقتصادية والعلوم التجارية وعلوم التسيي</w:t>
            </w: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ر</w:t>
            </w:r>
          </w:p>
        </w:tc>
        <w:tc>
          <w:tcPr>
            <w:tcW w:w="2474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قسم العلوم الاقتصادية</w:t>
            </w:r>
          </w:p>
        </w:tc>
      </w:tr>
      <w:tr w:rsidR="00960BF9" w:rsidRPr="00960BF9" w:rsidTr="00C64CB1">
        <w:trPr>
          <w:trHeight w:val="787"/>
        </w:trPr>
        <w:tc>
          <w:tcPr>
            <w:tcW w:w="3523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امتحان </w:t>
            </w: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تطبيقي</w:t>
            </w: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 للسنة </w:t>
            </w: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الأولى ماستر</w:t>
            </w: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 اقتصاد نقدي وبنكي</w:t>
            </w:r>
          </w:p>
        </w:tc>
        <w:tc>
          <w:tcPr>
            <w:tcW w:w="4424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المقياس: اقتصاد بنكي معمق</w:t>
            </w:r>
          </w:p>
        </w:tc>
        <w:tc>
          <w:tcPr>
            <w:tcW w:w="2474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التاريخ: 14/12/2017</w:t>
            </w:r>
          </w:p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</w:tr>
    </w:tbl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  <w:r w:rsidRPr="00960BF9">
        <w:rPr>
          <w:rFonts w:cs="Times New Roman" w:hint="cs"/>
          <w:b/>
          <w:bCs/>
          <w:sz w:val="28"/>
          <w:szCs w:val="28"/>
          <w:rtl/>
          <w:lang w:val="en-US" w:bidi="ar-DZ"/>
        </w:rPr>
        <w:t>س1- أجب عما يلي: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  <w:r w:rsidRPr="00960BF9">
        <w:rPr>
          <w:rFonts w:cs="Times New Roman" w:hint="cs"/>
          <w:b/>
          <w:bCs/>
          <w:sz w:val="28"/>
          <w:szCs w:val="28"/>
          <w:rtl/>
          <w:lang w:val="en-US" w:bidi="ar-DZ"/>
        </w:rPr>
        <w:t>-  أذكر مزايا الاعتماد على الرصيد المعوض للبنك بعد تعريفه؟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  <w:r w:rsidRPr="00960BF9">
        <w:rPr>
          <w:rFonts w:cs="Times New Roman" w:hint="cs"/>
          <w:b/>
          <w:bCs/>
          <w:sz w:val="28"/>
          <w:szCs w:val="28"/>
          <w:rtl/>
          <w:lang w:val="en-US" w:bidi="ar-DZ"/>
        </w:rPr>
        <w:t>- وضح الفرق بين: استراتيجية المنافسة السعرية والمنافسة غير السعرية لجذب الودائع، الائتمان والقرض؟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  <w:r w:rsidRPr="00960BF9">
        <w:rPr>
          <w:rFonts w:cs="Times New Roman" w:hint="cs"/>
          <w:b/>
          <w:bCs/>
          <w:sz w:val="28"/>
          <w:szCs w:val="28"/>
          <w:rtl/>
          <w:lang w:val="en-US" w:bidi="ar-DZ"/>
        </w:rPr>
        <w:t>- كيف يتم احتساب الفوائد على الودائع الادخارية في الجزائر؟</w:t>
      </w:r>
    </w:p>
    <w:p w:rsidR="00960BF9" w:rsidRPr="00960BF9" w:rsidRDefault="00960BF9" w:rsidP="00960BF9">
      <w:pPr>
        <w:bidi/>
        <w:spacing w:after="200" w:line="360" w:lineRule="auto"/>
        <w:jc w:val="both"/>
        <w:rPr>
          <w:rFonts w:cs="Times New Roman"/>
          <w:b/>
          <w:bCs/>
          <w:sz w:val="28"/>
          <w:szCs w:val="28"/>
          <w:rtl/>
          <w:lang w:bidi="ar-DZ"/>
        </w:rPr>
      </w:pPr>
      <w:proofErr w:type="gramStart"/>
      <w:r w:rsidRPr="00960BF9">
        <w:rPr>
          <w:rFonts w:cs="Times New Roman" w:hint="cs"/>
          <w:b/>
          <w:bCs/>
          <w:sz w:val="28"/>
          <w:szCs w:val="28"/>
          <w:rtl/>
          <w:lang w:val="en-US" w:bidi="ar-DZ"/>
        </w:rPr>
        <w:t xml:space="preserve">س2-  </w:t>
      </w:r>
      <w:r w:rsidRPr="00960BF9">
        <w:rPr>
          <w:rFonts w:cs="Times New Roman" w:hint="cs"/>
          <w:b/>
          <w:bCs/>
          <w:sz w:val="28"/>
          <w:szCs w:val="28"/>
          <w:rtl/>
          <w:lang w:bidi="ar-DZ"/>
        </w:rPr>
        <w:t>إذا</w:t>
      </w:r>
      <w:proofErr w:type="gramEnd"/>
      <w:r w:rsidRPr="00960BF9">
        <w:rPr>
          <w:rFonts w:cs="Times New Roman" w:hint="cs"/>
          <w:b/>
          <w:bCs/>
          <w:sz w:val="28"/>
          <w:szCs w:val="28"/>
          <w:rtl/>
          <w:lang w:bidi="ar-DZ"/>
        </w:rPr>
        <w:t xml:space="preserve"> اعتبرنا أن شخصا قام بإيداع مبلغ مقداره 20.000 دج لدى البنك الوطني الجزائري، وقد حدد البنك المركزي نسبة الاحتياطي القانوني 22</w:t>
      </w:r>
      <w:r w:rsidRPr="00960BF9">
        <w:rPr>
          <w:rFonts w:cs="Times New Roman"/>
          <w:b/>
          <w:bCs/>
          <w:sz w:val="28"/>
          <w:szCs w:val="28"/>
          <w:rtl/>
          <w:lang w:bidi="ar-DZ"/>
        </w:rPr>
        <w:t>%</w:t>
      </w:r>
      <w:r w:rsidRPr="00960BF9">
        <w:rPr>
          <w:rFonts w:cs="Times New Roman" w:hint="cs"/>
          <w:b/>
          <w:bCs/>
          <w:sz w:val="28"/>
          <w:szCs w:val="28"/>
          <w:rtl/>
          <w:lang w:bidi="ar-DZ"/>
        </w:rPr>
        <w:t>، المطلوب:</w:t>
      </w:r>
    </w:p>
    <w:p w:rsidR="00960BF9" w:rsidRPr="00960BF9" w:rsidRDefault="00960BF9" w:rsidP="00960BF9">
      <w:pPr>
        <w:bidi/>
        <w:spacing w:after="200" w:line="360" w:lineRule="auto"/>
        <w:jc w:val="both"/>
        <w:rPr>
          <w:rFonts w:cs="Times New Roman"/>
          <w:b/>
          <w:bCs/>
          <w:sz w:val="28"/>
          <w:szCs w:val="28"/>
          <w:rtl/>
          <w:lang w:bidi="ar-DZ"/>
        </w:rPr>
      </w:pPr>
      <w:r w:rsidRPr="00960BF9">
        <w:rPr>
          <w:rFonts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6ACC8" wp14:editId="2C5F3BFD">
                <wp:simplePos x="0" y="0"/>
                <wp:positionH relativeFrom="column">
                  <wp:posOffset>-40868</wp:posOffset>
                </wp:positionH>
                <wp:positionV relativeFrom="paragraph">
                  <wp:posOffset>725482</wp:posOffset>
                </wp:positionV>
                <wp:extent cx="6926580" cy="0"/>
                <wp:effectExtent l="0" t="0" r="7620" b="19050"/>
                <wp:wrapNone/>
                <wp:docPr id="188" name="Connecteur droit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65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8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2pt,57.1pt" to="542.2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">
                <v:stroke dashstyle="3 1"/>
              </v:line>
            </w:pict>
          </mc:Fallback>
        </mc:AlternateContent>
      </w:r>
      <w:r w:rsidRPr="00960BF9">
        <w:rPr>
          <w:rFonts w:cs="Times New Roman" w:hint="cs"/>
          <w:b/>
          <w:bCs/>
          <w:sz w:val="28"/>
          <w:szCs w:val="28"/>
          <w:rtl/>
          <w:lang w:bidi="ar-DZ"/>
        </w:rPr>
        <w:t>- تحديد حجم الودائع المشتقة والائتمان الممنوح وحجم الودائع الكلية ولحد الدورة السادسة، علما بأن نسبة التسرب النقدي 35</w:t>
      </w:r>
      <w:r w:rsidRPr="00960BF9">
        <w:rPr>
          <w:rFonts w:cs="Times New Roman"/>
          <w:b/>
          <w:bCs/>
          <w:sz w:val="28"/>
          <w:szCs w:val="28"/>
          <w:rtl/>
          <w:lang w:bidi="ar-DZ"/>
        </w:rPr>
        <w:t>%</w:t>
      </w:r>
    </w:p>
    <w:p w:rsidR="00960BF9" w:rsidRPr="00960BF9" w:rsidRDefault="00960BF9" w:rsidP="00960BF9">
      <w:pPr>
        <w:bidi/>
        <w:spacing w:after="200" w:line="360" w:lineRule="auto"/>
        <w:jc w:val="both"/>
        <w:rPr>
          <w:rFonts w:cs="Times New Roman"/>
          <w:b/>
          <w:bCs/>
          <w:sz w:val="28"/>
          <w:szCs w:val="28"/>
          <w:rtl/>
          <w:lang w:bidi="ar-DZ"/>
        </w:rPr>
      </w:pPr>
    </w:p>
    <w:p w:rsidR="00960BF9" w:rsidRPr="00960BF9" w:rsidRDefault="00960BF9" w:rsidP="00960BF9">
      <w:pPr>
        <w:bidi/>
        <w:spacing w:after="200" w:line="360" w:lineRule="auto"/>
        <w:jc w:val="both"/>
        <w:rPr>
          <w:rFonts w:cs="Times New Roman"/>
          <w:b/>
          <w:bCs/>
          <w:sz w:val="28"/>
          <w:szCs w:val="28"/>
          <w:rtl/>
          <w:lang w:bidi="ar-DZ"/>
        </w:rPr>
      </w:pPr>
    </w:p>
    <w:p w:rsidR="00960BF9" w:rsidRPr="00960BF9" w:rsidRDefault="00960BF9" w:rsidP="00960BF9">
      <w:pPr>
        <w:bidi/>
        <w:spacing w:after="200" w:line="360" w:lineRule="auto"/>
        <w:jc w:val="both"/>
        <w:rPr>
          <w:rFonts w:cs="Times New Roman"/>
          <w:b/>
          <w:bCs/>
          <w:sz w:val="28"/>
          <w:szCs w:val="28"/>
          <w:rtl/>
          <w:lang w:bidi="ar-DZ"/>
        </w:rPr>
      </w:pPr>
    </w:p>
    <w:p w:rsidR="00960BF9" w:rsidRPr="00960BF9" w:rsidRDefault="00960BF9" w:rsidP="00960BF9">
      <w:pPr>
        <w:bidi/>
        <w:spacing w:after="200" w:line="360" w:lineRule="auto"/>
        <w:jc w:val="both"/>
        <w:rPr>
          <w:rFonts w:cs="Times New Roman"/>
          <w:b/>
          <w:bCs/>
          <w:sz w:val="28"/>
          <w:szCs w:val="28"/>
          <w:rtl/>
          <w:lang w:bidi="ar-DZ"/>
        </w:rPr>
      </w:pPr>
    </w:p>
    <w:p w:rsidR="00960BF9" w:rsidRPr="00960BF9" w:rsidRDefault="00960BF9" w:rsidP="00960BF9">
      <w:pPr>
        <w:bidi/>
        <w:spacing w:after="200" w:line="360" w:lineRule="auto"/>
        <w:jc w:val="both"/>
        <w:rPr>
          <w:rFonts w:cs="Times New Roman"/>
          <w:b/>
          <w:bCs/>
          <w:sz w:val="28"/>
          <w:szCs w:val="28"/>
          <w:rtl/>
          <w:lang w:bidi="ar-DZ"/>
        </w:rPr>
      </w:pPr>
    </w:p>
    <w:p w:rsidR="00960BF9" w:rsidRPr="00960BF9" w:rsidRDefault="00960BF9" w:rsidP="00960BF9">
      <w:pPr>
        <w:bidi/>
        <w:spacing w:after="200" w:line="360" w:lineRule="auto"/>
        <w:jc w:val="both"/>
        <w:rPr>
          <w:rFonts w:cs="Times New Roman"/>
          <w:b/>
          <w:bCs/>
          <w:sz w:val="28"/>
          <w:szCs w:val="28"/>
          <w:rtl/>
          <w:lang w:bidi="ar-DZ"/>
        </w:rPr>
      </w:pPr>
    </w:p>
    <w:p w:rsidR="00960BF9" w:rsidRPr="00960BF9" w:rsidRDefault="00960BF9" w:rsidP="00960BF9">
      <w:pPr>
        <w:bidi/>
        <w:spacing w:after="200" w:line="360" w:lineRule="auto"/>
        <w:jc w:val="both"/>
        <w:rPr>
          <w:rFonts w:cs="Times New Roman"/>
          <w:b/>
          <w:bCs/>
          <w:sz w:val="28"/>
          <w:szCs w:val="28"/>
          <w:rtl/>
          <w:lang w:bidi="ar-DZ"/>
        </w:rPr>
      </w:pPr>
    </w:p>
    <w:p w:rsidR="00960BF9" w:rsidRPr="00960BF9" w:rsidRDefault="00960BF9" w:rsidP="00960BF9">
      <w:pPr>
        <w:bidi/>
        <w:spacing w:after="200" w:line="360" w:lineRule="auto"/>
        <w:jc w:val="both"/>
        <w:rPr>
          <w:rFonts w:cs="Times New Roman"/>
          <w:b/>
          <w:bCs/>
          <w:sz w:val="28"/>
          <w:szCs w:val="28"/>
          <w:rtl/>
          <w:lang w:bidi="ar-DZ"/>
        </w:rPr>
      </w:pPr>
    </w:p>
    <w:p w:rsidR="00960BF9" w:rsidRPr="00960BF9" w:rsidRDefault="00960BF9" w:rsidP="00960BF9">
      <w:pPr>
        <w:bidi/>
        <w:spacing w:after="200" w:line="360" w:lineRule="auto"/>
        <w:jc w:val="both"/>
        <w:rPr>
          <w:rFonts w:cs="Times New Roman"/>
          <w:b/>
          <w:bCs/>
          <w:sz w:val="28"/>
          <w:szCs w:val="28"/>
          <w:rtl/>
          <w:lang w:bidi="ar-DZ"/>
        </w:rPr>
      </w:pPr>
    </w:p>
    <w:p w:rsidR="00960BF9" w:rsidRPr="00960BF9" w:rsidRDefault="00960BF9" w:rsidP="00960BF9">
      <w:pPr>
        <w:bidi/>
        <w:spacing w:after="200" w:line="360" w:lineRule="auto"/>
        <w:jc w:val="both"/>
        <w:rPr>
          <w:rFonts w:cs="Times New Roman"/>
          <w:b/>
          <w:bCs/>
          <w:sz w:val="28"/>
          <w:szCs w:val="28"/>
          <w:rtl/>
          <w:lang w:bidi="ar-DZ"/>
        </w:rPr>
      </w:pPr>
      <w:r w:rsidRPr="00960BF9">
        <w:rPr>
          <w:rFonts w:cs="Times New Roman" w:hint="cs"/>
          <w:b/>
          <w:bCs/>
          <w:sz w:val="28"/>
          <w:szCs w:val="28"/>
          <w:rtl/>
          <w:lang w:bidi="ar-DZ"/>
        </w:rPr>
        <w:t xml:space="preserve"> </w:t>
      </w:r>
    </w:p>
    <w:p w:rsidR="00960BF9" w:rsidRPr="00960BF9" w:rsidRDefault="00960BF9" w:rsidP="00960BF9">
      <w:pPr>
        <w:bidi/>
        <w:spacing w:after="200" w:line="360" w:lineRule="auto"/>
        <w:jc w:val="both"/>
        <w:rPr>
          <w:rFonts w:cs="Times New Roman"/>
          <w:b/>
          <w:bCs/>
          <w:sz w:val="28"/>
          <w:szCs w:val="28"/>
          <w:rtl/>
          <w:lang w:bidi="ar-DZ"/>
        </w:rPr>
      </w:pPr>
    </w:p>
    <w:p w:rsidR="00960BF9" w:rsidRDefault="00960BF9" w:rsidP="00960BF9">
      <w:pPr>
        <w:bidi/>
        <w:spacing w:after="200" w:line="276" w:lineRule="auto"/>
        <w:jc w:val="both"/>
        <w:rPr>
          <w:rFonts w:cs="Times New Roman" w:hint="cs"/>
          <w:b/>
          <w:bCs/>
          <w:sz w:val="28"/>
          <w:szCs w:val="28"/>
          <w:rtl/>
          <w:lang w:bidi="ar-DZ"/>
        </w:rPr>
      </w:pPr>
    </w:p>
    <w:p w:rsidR="00960BF9" w:rsidRDefault="00960BF9" w:rsidP="00960BF9">
      <w:pPr>
        <w:bidi/>
        <w:spacing w:after="200" w:line="276" w:lineRule="auto"/>
        <w:jc w:val="both"/>
        <w:rPr>
          <w:rFonts w:cs="Times New Roman" w:hint="cs"/>
          <w:b/>
          <w:bCs/>
          <w:sz w:val="28"/>
          <w:szCs w:val="28"/>
          <w:rtl/>
          <w:lang w:bidi="ar-DZ"/>
        </w:rPr>
      </w:pP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</w:p>
    <w:tbl>
      <w:tblPr>
        <w:tblStyle w:val="Grilledutableau"/>
        <w:tblpPr w:leftFromText="141" w:rightFromText="141" w:vertAnchor="page" w:horzAnchor="margin" w:tblpY="2253"/>
        <w:bidiVisual/>
        <w:tblW w:w="0" w:type="auto"/>
        <w:tblLook w:val="04A0" w:firstRow="1" w:lastRow="0" w:firstColumn="1" w:lastColumn="0" w:noHBand="0" w:noVBand="1"/>
      </w:tblPr>
      <w:tblGrid>
        <w:gridCol w:w="3522"/>
        <w:gridCol w:w="4424"/>
        <w:gridCol w:w="2474"/>
      </w:tblGrid>
      <w:tr w:rsidR="00960BF9" w:rsidRPr="00960BF9" w:rsidTr="00960BF9">
        <w:trPr>
          <w:trHeight w:val="557"/>
        </w:trPr>
        <w:tc>
          <w:tcPr>
            <w:tcW w:w="3522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جامعة العربي بن مهيدي –أم البواقي-</w:t>
            </w:r>
          </w:p>
        </w:tc>
        <w:tc>
          <w:tcPr>
            <w:tcW w:w="4424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proofErr w:type="gramStart"/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كلية</w:t>
            </w:r>
            <w:proofErr w:type="gramEnd"/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 العلوم الاقتصادية والعلوم التجارية وعلوم التسيي</w:t>
            </w: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ر</w:t>
            </w:r>
          </w:p>
        </w:tc>
        <w:tc>
          <w:tcPr>
            <w:tcW w:w="2474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قسم العلوم الاقتصادية</w:t>
            </w:r>
          </w:p>
        </w:tc>
      </w:tr>
      <w:tr w:rsidR="00960BF9" w:rsidRPr="00960BF9" w:rsidTr="00960BF9">
        <w:trPr>
          <w:trHeight w:val="787"/>
        </w:trPr>
        <w:tc>
          <w:tcPr>
            <w:tcW w:w="3522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امتحان </w:t>
            </w: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تطبيقي</w:t>
            </w: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 للسنة </w:t>
            </w: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الأولى ماستر</w:t>
            </w:r>
            <w:r w:rsidRPr="00960BF9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 اقتصاد نقدي وبنكي</w:t>
            </w:r>
          </w:p>
        </w:tc>
        <w:tc>
          <w:tcPr>
            <w:tcW w:w="4424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المقياس: اقتصاد بنكي معمق</w:t>
            </w:r>
          </w:p>
        </w:tc>
        <w:tc>
          <w:tcPr>
            <w:tcW w:w="2474" w:type="dxa"/>
          </w:tcPr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60BF9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التاريخ: 06/12/2017</w:t>
            </w:r>
          </w:p>
          <w:p w:rsidR="00960BF9" w:rsidRPr="00960BF9" w:rsidRDefault="00960BF9" w:rsidP="00960BF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</w:tr>
    </w:tbl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  <w:r w:rsidRPr="00960BF9">
        <w:rPr>
          <w:rFonts w:cs="Times New Roman" w:hint="cs"/>
          <w:b/>
          <w:bCs/>
          <w:sz w:val="28"/>
          <w:szCs w:val="28"/>
          <w:rtl/>
          <w:lang w:val="en-US" w:bidi="ar-DZ"/>
        </w:rPr>
        <w:t>س1- أجب عما يلي: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  <w:r w:rsidRPr="00960BF9">
        <w:rPr>
          <w:rFonts w:cs="Times New Roman" w:hint="cs"/>
          <w:b/>
          <w:bCs/>
          <w:sz w:val="28"/>
          <w:szCs w:val="28"/>
          <w:rtl/>
          <w:lang w:val="en-US" w:bidi="ar-DZ"/>
        </w:rPr>
        <w:t>- يعتبر كل من الانفتاح البنكي الدولي والاهتمام بنظام المجموعات البنكية مبررات لاعتماد الإدارة الاستراتيجية في البنوك اشرح ذلك؟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  <w:r w:rsidRPr="00960BF9">
        <w:rPr>
          <w:rFonts w:cs="Times New Roman" w:hint="cs"/>
          <w:b/>
          <w:bCs/>
          <w:sz w:val="28"/>
          <w:szCs w:val="28"/>
          <w:rtl/>
          <w:lang w:val="en-US" w:bidi="ar-DZ"/>
        </w:rPr>
        <w:t>- الفرق بين النقدية وشبه النقدية، سيولة الأصل وقابلية الاصل للتداول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  <w:r w:rsidRPr="00960BF9">
        <w:rPr>
          <w:rFonts w:cs="Times New Roman" w:hint="cs"/>
          <w:b/>
          <w:bCs/>
          <w:sz w:val="28"/>
          <w:szCs w:val="28"/>
          <w:rtl/>
          <w:lang w:val="en-US" w:bidi="ar-DZ"/>
        </w:rPr>
        <w:t xml:space="preserve">- يرتكز مفهوم الائتمان على عناصر معينة </w:t>
      </w:r>
      <w:proofErr w:type="gramStart"/>
      <w:r w:rsidRPr="00960BF9">
        <w:rPr>
          <w:rFonts w:cs="Times New Roman" w:hint="cs"/>
          <w:b/>
          <w:bCs/>
          <w:sz w:val="28"/>
          <w:szCs w:val="28"/>
          <w:rtl/>
          <w:lang w:val="en-US" w:bidi="ar-DZ"/>
        </w:rPr>
        <w:t>وضحها</w:t>
      </w:r>
      <w:proofErr w:type="gramEnd"/>
      <w:r w:rsidRPr="00960BF9">
        <w:rPr>
          <w:rFonts w:cs="Times New Roman" w:hint="cs"/>
          <w:b/>
          <w:bCs/>
          <w:sz w:val="28"/>
          <w:szCs w:val="28"/>
          <w:rtl/>
          <w:lang w:val="en-US" w:bidi="ar-DZ"/>
        </w:rPr>
        <w:t>؟</w:t>
      </w:r>
    </w:p>
    <w:p w:rsidR="00960BF9" w:rsidRPr="00960BF9" w:rsidRDefault="00960BF9" w:rsidP="00960BF9">
      <w:pPr>
        <w:bidi/>
        <w:spacing w:after="200" w:line="360" w:lineRule="auto"/>
        <w:jc w:val="both"/>
        <w:rPr>
          <w:rFonts w:cs="Times New Roman"/>
          <w:b/>
          <w:bCs/>
          <w:sz w:val="28"/>
          <w:szCs w:val="28"/>
          <w:rtl/>
          <w:lang w:bidi="ar-DZ"/>
        </w:rPr>
      </w:pPr>
      <w:proofErr w:type="gramStart"/>
      <w:r w:rsidRPr="00960BF9">
        <w:rPr>
          <w:rFonts w:cs="Times New Roman" w:hint="cs"/>
          <w:b/>
          <w:bCs/>
          <w:sz w:val="28"/>
          <w:szCs w:val="28"/>
          <w:rtl/>
          <w:lang w:val="en-US" w:bidi="ar-DZ"/>
        </w:rPr>
        <w:t xml:space="preserve">س2-  </w:t>
      </w:r>
      <w:r w:rsidRPr="00960BF9">
        <w:rPr>
          <w:rFonts w:cs="Times New Roman" w:hint="cs"/>
          <w:b/>
          <w:bCs/>
          <w:sz w:val="28"/>
          <w:szCs w:val="28"/>
          <w:rtl/>
          <w:lang w:bidi="ar-DZ"/>
        </w:rPr>
        <w:t>إذا</w:t>
      </w:r>
      <w:proofErr w:type="gramEnd"/>
      <w:r w:rsidRPr="00960BF9">
        <w:rPr>
          <w:rFonts w:cs="Times New Roman" w:hint="cs"/>
          <w:b/>
          <w:bCs/>
          <w:sz w:val="28"/>
          <w:szCs w:val="28"/>
          <w:rtl/>
          <w:lang w:bidi="ar-DZ"/>
        </w:rPr>
        <w:t xml:space="preserve"> اعتبرنا أن شخصا قام بإيداع مبلغ مقداره 15.000 دج لدى البنك الوطني الجزائري، وقد حدد البنك المركزي نسبة الاحتياطي القانوني 18</w:t>
      </w:r>
      <w:r w:rsidRPr="00960BF9">
        <w:rPr>
          <w:rFonts w:cs="Times New Roman"/>
          <w:b/>
          <w:bCs/>
          <w:sz w:val="28"/>
          <w:szCs w:val="28"/>
          <w:rtl/>
          <w:lang w:bidi="ar-DZ"/>
        </w:rPr>
        <w:t>%</w:t>
      </w:r>
      <w:r w:rsidRPr="00960BF9">
        <w:rPr>
          <w:rFonts w:cs="Times New Roman" w:hint="cs"/>
          <w:b/>
          <w:bCs/>
          <w:sz w:val="28"/>
          <w:szCs w:val="28"/>
          <w:rtl/>
          <w:lang w:bidi="ar-DZ"/>
        </w:rPr>
        <w:t>، المطلوب:</w:t>
      </w:r>
    </w:p>
    <w:p w:rsidR="00960BF9" w:rsidRPr="00960BF9" w:rsidRDefault="00960BF9" w:rsidP="00960BF9">
      <w:pPr>
        <w:bidi/>
        <w:spacing w:after="200" w:line="360" w:lineRule="auto"/>
        <w:jc w:val="both"/>
        <w:rPr>
          <w:rFonts w:cs="Times New Roman"/>
          <w:b/>
          <w:bCs/>
          <w:sz w:val="28"/>
          <w:szCs w:val="28"/>
          <w:rtl/>
          <w:lang w:bidi="ar-DZ"/>
        </w:rPr>
      </w:pPr>
      <w:r w:rsidRPr="00960BF9">
        <w:rPr>
          <w:rFonts w:cs="Times New Roman" w:hint="cs"/>
          <w:b/>
          <w:bCs/>
          <w:sz w:val="28"/>
          <w:szCs w:val="28"/>
          <w:rtl/>
          <w:lang w:bidi="ar-DZ"/>
        </w:rPr>
        <w:t xml:space="preserve">- تحديد حجم الودائع المشتقة والائتمان الممنوح وحجم الودائع الكلية ولحد الدورة الرابعة، علما بأن نسبة التسرب النقدي 40 </w:t>
      </w:r>
      <w:r w:rsidRPr="00960BF9">
        <w:rPr>
          <w:rFonts w:cs="Times New Roman"/>
          <w:b/>
          <w:bCs/>
          <w:sz w:val="28"/>
          <w:szCs w:val="28"/>
          <w:rtl/>
          <w:lang w:bidi="ar-DZ"/>
        </w:rPr>
        <w:t>%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</w:p>
    <w:p w:rsidR="00960BF9" w:rsidRPr="00960BF9" w:rsidRDefault="00960BF9" w:rsidP="00960BF9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lastRenderedPageBreak/>
        <w:t>س1- تتبع البنوك سياسة المنافسة السعرية وسياسة المنافسة غير السعرية وضح نوع كل منها في كل حالة من الحالات التالية: (03ن)</w:t>
      </w:r>
    </w:p>
    <w:p w:rsidR="00960BF9" w:rsidRPr="00960BF9" w:rsidRDefault="00960BF9" w:rsidP="00960BF9">
      <w:pPr>
        <w:numPr>
          <w:ilvl w:val="0"/>
          <w:numId w:val="1"/>
        </w:numPr>
        <w:bidi/>
        <w:spacing w:after="200" w:line="276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قيام البنك بتقديم عدة عروض للإقراض تتضمن معدلات فائدة متصاعدة إذا ما قام المودع بالتمديد لفترة الايداع قبل ميعاد الاستحقاق بنصف المدة</w:t>
      </w:r>
    </w:p>
    <w:p w:rsidR="00960BF9" w:rsidRPr="00960BF9" w:rsidRDefault="00960BF9" w:rsidP="00960BF9">
      <w:pPr>
        <w:numPr>
          <w:ilvl w:val="0"/>
          <w:numId w:val="1"/>
        </w:numPr>
        <w:bidi/>
        <w:spacing w:after="200" w:line="276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 xml:space="preserve">قيام البنك بمنح خدمات إضافية للمودعين إذا ما قاموا </w:t>
      </w:r>
      <w:proofErr w:type="spellStart"/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بالايداع</w:t>
      </w:r>
      <w:proofErr w:type="spellEnd"/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 xml:space="preserve"> بمبالغ معينة مثل تسديد الفواتير </w:t>
      </w:r>
      <w:r w:rsidRPr="00960BF9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نيابة عنهم</w:t>
      </w:r>
    </w:p>
    <w:p w:rsidR="00960BF9" w:rsidRPr="00960BF9" w:rsidRDefault="00960BF9" w:rsidP="00960BF9">
      <w:pPr>
        <w:numPr>
          <w:ilvl w:val="0"/>
          <w:numId w:val="1"/>
        </w:numPr>
        <w:bidi/>
        <w:spacing w:after="200" w:line="276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 xml:space="preserve">تحصيل </w:t>
      </w:r>
      <w:r w:rsidRPr="00960BF9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مستحقات</w:t>
      </w:r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 xml:space="preserve"> لصالح الزبون مثل تحصيل قيمة الأوراق التجارية لصالحه</w:t>
      </w:r>
    </w:p>
    <w:p w:rsidR="00960BF9" w:rsidRPr="00960BF9" w:rsidRDefault="00960BF9" w:rsidP="00960BF9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 xml:space="preserve">س2- حدد أي من نظريات السيولة التي يتبعها البنك في الحالات </w:t>
      </w:r>
      <w:proofErr w:type="gramStart"/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التالية</w:t>
      </w:r>
      <w:proofErr w:type="gramEnd"/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: (02ن)</w:t>
      </w:r>
    </w:p>
    <w:p w:rsidR="00960BF9" w:rsidRPr="00960BF9" w:rsidRDefault="00960BF9" w:rsidP="00960BF9">
      <w:pPr>
        <w:numPr>
          <w:ilvl w:val="0"/>
          <w:numId w:val="1"/>
        </w:numPr>
        <w:bidi/>
        <w:spacing w:after="200" w:line="276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 xml:space="preserve">تركيز استخداماته على قروض الاستغلال </w:t>
      </w:r>
      <w:proofErr w:type="gramStart"/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والسلف</w:t>
      </w:r>
      <w:proofErr w:type="gramEnd"/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 xml:space="preserve"> </w:t>
      </w:r>
    </w:p>
    <w:p w:rsidR="00960BF9" w:rsidRPr="00960BF9" w:rsidRDefault="00960BF9" w:rsidP="00960BF9">
      <w:pPr>
        <w:numPr>
          <w:ilvl w:val="0"/>
          <w:numId w:val="1"/>
        </w:numPr>
        <w:bidi/>
        <w:spacing w:after="200" w:line="276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bookmarkStart w:id="0" w:name="_GoBack"/>
      <w:bookmarkEnd w:id="0"/>
      <w:proofErr w:type="gramStart"/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منح</w:t>
      </w:r>
      <w:proofErr w:type="gramEnd"/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 xml:space="preserve"> قروض قصيرة الأجل مع التوظيف في الأسهم والسندات إضافة إلى القيام بعمليات الخصم للأوراق التجارية</w:t>
      </w:r>
    </w:p>
    <w:p w:rsidR="00960BF9" w:rsidRPr="00960BF9" w:rsidRDefault="00960BF9" w:rsidP="00960BF9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س3- أجب عما يلي:</w:t>
      </w:r>
    </w:p>
    <w:p w:rsidR="00960BF9" w:rsidRPr="00960BF9" w:rsidRDefault="00960BF9" w:rsidP="00960BF9">
      <w:pPr>
        <w:numPr>
          <w:ilvl w:val="0"/>
          <w:numId w:val="1"/>
        </w:numPr>
        <w:bidi/>
        <w:spacing w:after="200" w:line="276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 xml:space="preserve">ما المقصود بالرصيد المعوض وما الفرق بينه وبين هامش الربح وما المزايا التي </w:t>
      </w:r>
      <w:proofErr w:type="spellStart"/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يتيحها</w:t>
      </w:r>
      <w:proofErr w:type="spellEnd"/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 xml:space="preserve"> للبنك؟ (03ن)</w:t>
      </w:r>
    </w:p>
    <w:p w:rsidR="00960BF9" w:rsidRPr="00960BF9" w:rsidRDefault="00960BF9" w:rsidP="00960BF9">
      <w:pPr>
        <w:numPr>
          <w:ilvl w:val="0"/>
          <w:numId w:val="1"/>
        </w:numPr>
        <w:bidi/>
        <w:spacing w:after="200" w:line="276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proofErr w:type="gramStart"/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لم</w:t>
      </w:r>
      <w:proofErr w:type="gramEnd"/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 xml:space="preserve"> يقوم الكافل بكفالة غيره رغم أن ذلك قد يعرضه لخطر التسديد بدلا منه؟ (02ن)</w:t>
      </w:r>
    </w:p>
    <w:p w:rsidR="00960BF9" w:rsidRPr="00960BF9" w:rsidRDefault="00960BF9" w:rsidP="00960BF9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س4- يقوم في العادة البنك بمنح أربعة أنواع من الكفالات للمقاولين أذكرها مبينا الحالات التي تبقى فيها مجرد التزام مقابل عمولة ومتى ينجر عنها قرض مقابل فائدة؟ (06ن)</w:t>
      </w:r>
    </w:p>
    <w:p w:rsidR="00960BF9" w:rsidRPr="00960BF9" w:rsidRDefault="00960BF9" w:rsidP="00960BF9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 w:rsidRPr="00960BF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س5- وضح الفرق بين تسهيلات الصندوق والسحب على المكشوف؟ الاستئجار التشغيلي والاستئجار التمويلي؟ (04ن)</w:t>
      </w:r>
    </w:p>
    <w:p w:rsidR="00960BF9" w:rsidRPr="00960BF9" w:rsidRDefault="00960BF9" w:rsidP="00960BF9">
      <w:pPr>
        <w:bidi/>
        <w:spacing w:after="200" w:line="276" w:lineRule="auto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</w:p>
    <w:p w:rsidR="00960BF9" w:rsidRPr="00960BF9" w:rsidRDefault="00960BF9" w:rsidP="00960BF9">
      <w:pPr>
        <w:bidi/>
        <w:spacing w:after="200" w:line="276" w:lineRule="auto"/>
        <w:ind w:left="360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  <w:r w:rsidRPr="00960BF9">
        <w:rPr>
          <w:rFonts w:cs="Times New Roman" w:hint="cs"/>
          <w:b/>
          <w:bCs/>
          <w:sz w:val="28"/>
          <w:szCs w:val="28"/>
          <w:rtl/>
          <w:lang w:val="en-US" w:bidi="ar-DZ"/>
        </w:rPr>
        <w:t xml:space="preserve">                                                                                                       </w:t>
      </w:r>
      <w:proofErr w:type="gramStart"/>
      <w:r w:rsidRPr="00960BF9">
        <w:rPr>
          <w:rFonts w:cs="Times New Roman" w:hint="cs"/>
          <w:b/>
          <w:bCs/>
          <w:sz w:val="28"/>
          <w:szCs w:val="28"/>
          <w:rtl/>
          <w:lang w:val="en-US" w:bidi="ar-DZ"/>
        </w:rPr>
        <w:t>بالتوفيق</w:t>
      </w:r>
      <w:proofErr w:type="gramEnd"/>
      <w:r w:rsidRPr="00960BF9">
        <w:rPr>
          <w:rFonts w:cs="Times New Roman" w:hint="cs"/>
          <w:b/>
          <w:bCs/>
          <w:sz w:val="28"/>
          <w:szCs w:val="28"/>
          <w:rtl/>
          <w:lang w:val="en-US" w:bidi="ar-DZ"/>
        </w:rPr>
        <w:t xml:space="preserve"> للجميع</w:t>
      </w:r>
    </w:p>
    <w:p w:rsidR="00960BF9" w:rsidRPr="00960BF9" w:rsidRDefault="00960BF9" w:rsidP="00960BF9">
      <w:pPr>
        <w:bidi/>
        <w:spacing w:after="200" w:line="276" w:lineRule="auto"/>
        <w:ind w:left="360"/>
        <w:jc w:val="both"/>
        <w:rPr>
          <w:rFonts w:cs="Times New Roman"/>
          <w:b/>
          <w:bCs/>
          <w:sz w:val="28"/>
          <w:szCs w:val="28"/>
          <w:rtl/>
          <w:lang w:val="en-US" w:bidi="ar-DZ"/>
        </w:rPr>
      </w:pPr>
      <w:r w:rsidRPr="00960BF9">
        <w:rPr>
          <w:rFonts w:cs="Times New Roman" w:hint="cs"/>
          <w:b/>
          <w:bCs/>
          <w:sz w:val="28"/>
          <w:szCs w:val="28"/>
          <w:rtl/>
          <w:lang w:val="en-US" w:bidi="ar-DZ"/>
        </w:rPr>
        <w:t xml:space="preserve">                                                                                            *أستاذة المقياس: بوكرة </w:t>
      </w:r>
      <w:proofErr w:type="spellStart"/>
      <w:r w:rsidRPr="00960BF9">
        <w:rPr>
          <w:rFonts w:cs="Times New Roman" w:hint="cs"/>
          <w:b/>
          <w:bCs/>
          <w:sz w:val="28"/>
          <w:szCs w:val="28"/>
          <w:rtl/>
          <w:lang w:val="en-US" w:bidi="ar-DZ"/>
        </w:rPr>
        <w:t>كميلية</w:t>
      </w:r>
      <w:proofErr w:type="spellEnd"/>
      <w:r w:rsidRPr="00960BF9">
        <w:rPr>
          <w:rFonts w:cs="Times New Roman" w:hint="cs"/>
          <w:b/>
          <w:bCs/>
          <w:sz w:val="28"/>
          <w:szCs w:val="28"/>
          <w:rtl/>
          <w:lang w:val="en-US" w:bidi="ar-DZ"/>
        </w:rPr>
        <w:t>*</w:t>
      </w:r>
    </w:p>
    <w:p w:rsidR="00FA42E3" w:rsidRDefault="00FA42E3"/>
    <w:sectPr w:rsidR="00FA42E3" w:rsidSect="00960BF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4FC2"/>
    <w:multiLevelType w:val="hybridMultilevel"/>
    <w:tmpl w:val="7B8E5D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A7214"/>
    <w:multiLevelType w:val="hybridMultilevel"/>
    <w:tmpl w:val="08F61FCE"/>
    <w:lvl w:ilvl="0" w:tplc="E8C0C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51"/>
    <w:rsid w:val="00960BF9"/>
    <w:rsid w:val="009E5A51"/>
    <w:rsid w:val="00FA42E3"/>
    <w:rsid w:val="00F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E8"/>
    <w:pPr>
      <w:jc w:val="right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FC7CE8"/>
    <w:pPr>
      <w:keepNext/>
      <w:bidi/>
      <w:jc w:val="left"/>
      <w:outlineLvl w:val="0"/>
    </w:pPr>
    <w:rPr>
      <w:rFonts w:eastAsia="Times New Roman" w:cs="Times New Roman"/>
      <w:b/>
      <w:bCs/>
      <w:sz w:val="32"/>
      <w:szCs w:val="32"/>
      <w:lang w:eastAsia="ar-SA"/>
    </w:rPr>
  </w:style>
  <w:style w:type="paragraph" w:styleId="Titre2">
    <w:name w:val="heading 2"/>
    <w:basedOn w:val="Normal"/>
    <w:next w:val="Normal"/>
    <w:link w:val="Titre2Car"/>
    <w:qFormat/>
    <w:rsid w:val="00FC7CE8"/>
    <w:pPr>
      <w:keepNext/>
      <w:bidi/>
      <w:jc w:val="center"/>
      <w:outlineLvl w:val="1"/>
    </w:pPr>
    <w:rPr>
      <w:rFonts w:eastAsia="Times New Roman" w:cs="Times New Roman"/>
      <w:b/>
      <w:bCs/>
      <w:sz w:val="72"/>
      <w:szCs w:val="72"/>
      <w:lang w:eastAsia="ar-SA"/>
    </w:rPr>
  </w:style>
  <w:style w:type="paragraph" w:styleId="Titre3">
    <w:name w:val="heading 3"/>
    <w:basedOn w:val="Normal"/>
    <w:next w:val="Normal"/>
    <w:link w:val="Titre3Car"/>
    <w:qFormat/>
    <w:rsid w:val="00FC7CE8"/>
    <w:pPr>
      <w:keepNext/>
      <w:bidi/>
      <w:jc w:val="center"/>
      <w:outlineLvl w:val="2"/>
    </w:pPr>
    <w:rPr>
      <w:rFonts w:eastAsia="Times New Roman" w:cs="Times New Roman"/>
      <w:b/>
      <w:bCs/>
      <w:sz w:val="32"/>
      <w:szCs w:val="32"/>
      <w:lang w:eastAsia="ar-SA"/>
    </w:rPr>
  </w:style>
  <w:style w:type="paragraph" w:styleId="Titre4">
    <w:name w:val="heading 4"/>
    <w:basedOn w:val="Normal"/>
    <w:next w:val="Normal"/>
    <w:link w:val="Titre4Car"/>
    <w:qFormat/>
    <w:rsid w:val="00FC7CE8"/>
    <w:pPr>
      <w:keepNext/>
      <w:bidi/>
      <w:jc w:val="lowKashida"/>
      <w:outlineLvl w:val="3"/>
    </w:pPr>
    <w:rPr>
      <w:rFonts w:eastAsia="Times New Roman" w:cs="Times New Roman"/>
      <w:b/>
      <w:bCs/>
      <w:sz w:val="28"/>
      <w:szCs w:val="28"/>
      <w:lang w:eastAsia="ar-SA"/>
    </w:rPr>
  </w:style>
  <w:style w:type="paragraph" w:styleId="Titre5">
    <w:name w:val="heading 5"/>
    <w:basedOn w:val="Normal"/>
    <w:next w:val="Normal"/>
    <w:link w:val="Titre5Car"/>
    <w:qFormat/>
    <w:rsid w:val="00FC7CE8"/>
    <w:pPr>
      <w:keepNext/>
      <w:bidi/>
      <w:jc w:val="left"/>
      <w:outlineLvl w:val="4"/>
    </w:pPr>
    <w:rPr>
      <w:rFonts w:eastAsia="Times New Roman" w:cs="Times New Roman"/>
      <w:i/>
      <w:iCs/>
      <w:color w:val="999999"/>
      <w:sz w:val="52"/>
      <w:szCs w:val="52"/>
      <w:lang w:eastAsia="ar-SA"/>
    </w:rPr>
  </w:style>
  <w:style w:type="paragraph" w:styleId="Titre6">
    <w:name w:val="heading 6"/>
    <w:basedOn w:val="Normal"/>
    <w:next w:val="Normal"/>
    <w:link w:val="Titre6Car"/>
    <w:qFormat/>
    <w:rsid w:val="00FC7CE8"/>
    <w:pPr>
      <w:keepNext/>
      <w:bidi/>
      <w:jc w:val="left"/>
      <w:outlineLvl w:val="5"/>
    </w:pPr>
    <w:rPr>
      <w:rFonts w:eastAsia="Times New Roman" w:cs="Times New Roman"/>
      <w:b/>
      <w:bCs/>
      <w:i/>
      <w:iCs/>
      <w:color w:val="000000"/>
      <w:sz w:val="40"/>
      <w:szCs w:val="40"/>
      <w:lang w:eastAsia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FC7CE8"/>
    <w:pPr>
      <w:keepNext/>
      <w:bidi/>
      <w:jc w:val="left"/>
      <w:outlineLvl w:val="6"/>
    </w:pPr>
    <w:rPr>
      <w:rFonts w:eastAsia="Times New Roman" w:cs="Times New Roman"/>
      <w:b/>
      <w:bCs/>
      <w:i/>
      <w:iCs/>
      <w:color w:val="000000"/>
      <w:sz w:val="28"/>
      <w:szCs w:val="28"/>
      <w:lang w:eastAsia="ar-SA"/>
    </w:rPr>
  </w:style>
  <w:style w:type="paragraph" w:styleId="Titre8">
    <w:name w:val="heading 8"/>
    <w:basedOn w:val="Normal"/>
    <w:next w:val="Normal"/>
    <w:link w:val="Titre8Car"/>
    <w:uiPriority w:val="99"/>
    <w:qFormat/>
    <w:rsid w:val="00FC7CE8"/>
    <w:pPr>
      <w:keepNext/>
      <w:keepLines/>
      <w:bidi/>
      <w:spacing w:before="200" w:line="276" w:lineRule="auto"/>
      <w:ind w:left="5040"/>
      <w:jc w:val="left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C7CE8"/>
    <w:pPr>
      <w:spacing w:before="240" w:after="60"/>
      <w:jc w:val="left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سرد الفقرات"/>
    <w:basedOn w:val="Normal"/>
    <w:qFormat/>
    <w:rsid w:val="00FC7CE8"/>
    <w:pPr>
      <w:bidi/>
      <w:ind w:left="720"/>
      <w:contextualSpacing/>
      <w:jc w:val="left"/>
    </w:pPr>
    <w:rPr>
      <w:rFonts w:eastAsia="Times New Roman" w:cs="Times New Roman"/>
      <w:lang w:val="en-US" w:eastAsia="ar-SA"/>
    </w:rPr>
  </w:style>
  <w:style w:type="paragraph" w:customStyle="1" w:styleId="ListParagraph1">
    <w:name w:val="List Paragraph1"/>
    <w:basedOn w:val="Normal"/>
    <w:next w:val="Paragraphedeliste"/>
    <w:qFormat/>
    <w:rsid w:val="00FC7CE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FC7CE8"/>
    <w:pPr>
      <w:ind w:left="720"/>
      <w:contextualSpacing/>
      <w:jc w:val="left"/>
    </w:pPr>
    <w:rPr>
      <w:lang w:val="en-US"/>
    </w:rPr>
  </w:style>
  <w:style w:type="paragraph" w:customStyle="1" w:styleId="Paragraphedeliste1">
    <w:name w:val="Paragraphe de liste1"/>
    <w:basedOn w:val="Normal"/>
    <w:qFormat/>
    <w:rsid w:val="00FC7CE8"/>
    <w:pPr>
      <w:bidi/>
      <w:ind w:left="720"/>
      <w:contextualSpacing/>
      <w:jc w:val="left"/>
    </w:pPr>
    <w:rPr>
      <w:rFonts w:eastAsia="Times New Roman" w:cs="Times New Roman"/>
      <w:lang w:val="en-US" w:eastAsia="ar-SA"/>
    </w:rPr>
  </w:style>
  <w:style w:type="paragraph" w:customStyle="1" w:styleId="Sansinterligne1">
    <w:name w:val="Sans interligne1"/>
    <w:qFormat/>
    <w:rsid w:val="00FC7CE8"/>
    <w:pPr>
      <w:bidi/>
    </w:pPr>
    <w:rPr>
      <w:rFonts w:eastAsia="Times New Roman"/>
      <w:sz w:val="22"/>
      <w:szCs w:val="22"/>
      <w:lang w:val="en-US"/>
    </w:rPr>
  </w:style>
  <w:style w:type="character" w:customStyle="1" w:styleId="Titre1Car">
    <w:name w:val="Titre 1 Car"/>
    <w:link w:val="Titre1"/>
    <w:rsid w:val="00FC7CE8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Titre2Car">
    <w:name w:val="Titre 2 Car"/>
    <w:link w:val="Titre2"/>
    <w:rsid w:val="00FC7CE8"/>
    <w:rPr>
      <w:rFonts w:ascii="Times New Roman" w:eastAsia="Times New Roman" w:hAnsi="Times New Roman" w:cs="Times New Roman"/>
      <w:b/>
      <w:bCs/>
      <w:sz w:val="72"/>
      <w:szCs w:val="72"/>
      <w:lang w:eastAsia="ar-SA"/>
    </w:rPr>
  </w:style>
  <w:style w:type="character" w:customStyle="1" w:styleId="Titre3Car">
    <w:name w:val="Titre 3 Car"/>
    <w:link w:val="Titre3"/>
    <w:rsid w:val="00FC7CE8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Titre4Car">
    <w:name w:val="Titre 4 Car"/>
    <w:link w:val="Titre4"/>
    <w:rsid w:val="00FC7C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itre5Car">
    <w:name w:val="Titre 5 Car"/>
    <w:link w:val="Titre5"/>
    <w:rsid w:val="00FC7CE8"/>
    <w:rPr>
      <w:rFonts w:ascii="Times New Roman" w:eastAsia="Times New Roman" w:hAnsi="Times New Roman" w:cs="Times New Roman"/>
      <w:i/>
      <w:iCs/>
      <w:color w:val="999999"/>
      <w:sz w:val="52"/>
      <w:szCs w:val="52"/>
      <w:lang w:eastAsia="ar-SA"/>
    </w:rPr>
  </w:style>
  <w:style w:type="character" w:customStyle="1" w:styleId="Titre6Car">
    <w:name w:val="Titre 6 Car"/>
    <w:link w:val="Titre6"/>
    <w:rsid w:val="00FC7CE8"/>
    <w:rPr>
      <w:rFonts w:ascii="Times New Roman" w:eastAsia="Times New Roman" w:hAnsi="Times New Roman" w:cs="Times New Roman"/>
      <w:b/>
      <w:bCs/>
      <w:i/>
      <w:iCs/>
      <w:color w:val="000000"/>
      <w:sz w:val="40"/>
      <w:szCs w:val="40"/>
      <w:lang w:eastAsia="ar-SA"/>
    </w:rPr>
  </w:style>
  <w:style w:type="character" w:customStyle="1" w:styleId="Titre7Car">
    <w:name w:val="Titre 7 Car"/>
    <w:link w:val="Titre7"/>
    <w:uiPriority w:val="99"/>
    <w:rsid w:val="00FC7CE8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ar-SA"/>
    </w:rPr>
  </w:style>
  <w:style w:type="character" w:customStyle="1" w:styleId="Titre8Car">
    <w:name w:val="Titre 8 Car"/>
    <w:link w:val="Titre8"/>
    <w:uiPriority w:val="99"/>
    <w:rsid w:val="00FC7CE8"/>
    <w:rPr>
      <w:rFonts w:ascii="Cambria" w:eastAsia="Times New Roman" w:hAnsi="Cambria" w:cs="Times New Roman"/>
      <w:color w:val="404040"/>
    </w:rPr>
  </w:style>
  <w:style w:type="character" w:customStyle="1" w:styleId="Titre9Car">
    <w:name w:val="Titre 9 Car"/>
    <w:link w:val="Titre9"/>
    <w:uiPriority w:val="99"/>
    <w:rsid w:val="00FC7CE8"/>
    <w:rPr>
      <w:rFonts w:ascii="Cambria" w:eastAsia="Times New Roman" w:hAnsi="Cambria" w:cs="Times New Roman"/>
      <w:sz w:val="22"/>
      <w:szCs w:val="22"/>
    </w:rPr>
  </w:style>
  <w:style w:type="paragraph" w:styleId="Notedebasdepage">
    <w:name w:val="footnote text"/>
    <w:aliases w:val="Footnote Text"/>
    <w:basedOn w:val="Normal"/>
    <w:link w:val="NotedebasdepageCar"/>
    <w:qFormat/>
    <w:rsid w:val="00FC7CE8"/>
    <w:rPr>
      <w:rFonts w:eastAsia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aliases w:val="Footnote Text Car"/>
    <w:link w:val="Notedebasdepage"/>
    <w:rsid w:val="00FC7CE8"/>
    <w:rPr>
      <w:rFonts w:ascii="Times New Roman" w:eastAsia="Times New Roman" w:hAnsi="Times New Roman" w:cs="Times New Roman"/>
      <w:lang w:eastAsia="fr-FR"/>
    </w:rPr>
  </w:style>
  <w:style w:type="paragraph" w:styleId="Lgende">
    <w:name w:val="caption"/>
    <w:basedOn w:val="Normal"/>
    <w:next w:val="Normal"/>
    <w:qFormat/>
    <w:rsid w:val="00FC7CE8"/>
    <w:pPr>
      <w:spacing w:after="200"/>
      <w:jc w:val="left"/>
    </w:pPr>
    <w:rPr>
      <w:rFonts w:eastAsia="Times New Roman" w:cs="Traditional Arabic"/>
      <w:b/>
      <w:bCs/>
      <w:smallCaps/>
      <w:color w:val="4F81BD"/>
      <w:sz w:val="18"/>
      <w:szCs w:val="18"/>
    </w:rPr>
  </w:style>
  <w:style w:type="character" w:styleId="lev">
    <w:name w:val="Strong"/>
    <w:uiPriority w:val="22"/>
    <w:qFormat/>
    <w:rsid w:val="00FC7CE8"/>
    <w:rPr>
      <w:b/>
      <w:bCs/>
    </w:rPr>
  </w:style>
  <w:style w:type="character" w:styleId="Accentuation">
    <w:name w:val="Emphasis"/>
    <w:qFormat/>
    <w:rsid w:val="00FC7CE8"/>
    <w:rPr>
      <w:i/>
      <w:iCs/>
    </w:rPr>
  </w:style>
  <w:style w:type="paragraph" w:styleId="Sansinterligne">
    <w:name w:val="No Spacing"/>
    <w:link w:val="SansinterligneCar"/>
    <w:uiPriority w:val="1"/>
    <w:qFormat/>
    <w:rsid w:val="00FC7CE8"/>
    <w:pPr>
      <w:bidi/>
    </w:pPr>
    <w:rPr>
      <w:sz w:val="22"/>
      <w:szCs w:val="22"/>
      <w:lang w:val="en-US"/>
    </w:rPr>
  </w:style>
  <w:style w:type="character" w:customStyle="1" w:styleId="SansinterligneCar">
    <w:name w:val="Sans interligne Car"/>
    <w:link w:val="Sansinterligne"/>
    <w:uiPriority w:val="1"/>
    <w:locked/>
    <w:rsid w:val="00FC7CE8"/>
    <w:rPr>
      <w:sz w:val="22"/>
      <w:szCs w:val="22"/>
      <w:lang w:val="en-US"/>
    </w:rPr>
  </w:style>
  <w:style w:type="paragraph" w:styleId="Citation">
    <w:name w:val="Quote"/>
    <w:basedOn w:val="Normal"/>
    <w:next w:val="Normal"/>
    <w:link w:val="CitationCar"/>
    <w:qFormat/>
    <w:rsid w:val="00FC7CE8"/>
    <w:pPr>
      <w:spacing w:after="200" w:line="276" w:lineRule="auto"/>
      <w:jc w:val="left"/>
    </w:pPr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CitationCar">
    <w:name w:val="Citation Car"/>
    <w:link w:val="Citation"/>
    <w:rsid w:val="00FC7CE8"/>
    <w:rPr>
      <w:rFonts w:cs="Times New Roman"/>
      <w:i/>
      <w:iCs/>
      <w:color w:val="000000"/>
      <w:sz w:val="22"/>
      <w:szCs w:val="22"/>
    </w:rPr>
  </w:style>
  <w:style w:type="character" w:styleId="Titredulivre">
    <w:name w:val="Book Title"/>
    <w:qFormat/>
    <w:rsid w:val="00FC7CE8"/>
    <w:rPr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960B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E8"/>
    <w:pPr>
      <w:jc w:val="right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FC7CE8"/>
    <w:pPr>
      <w:keepNext/>
      <w:bidi/>
      <w:jc w:val="left"/>
      <w:outlineLvl w:val="0"/>
    </w:pPr>
    <w:rPr>
      <w:rFonts w:eastAsia="Times New Roman" w:cs="Times New Roman"/>
      <w:b/>
      <w:bCs/>
      <w:sz w:val="32"/>
      <w:szCs w:val="32"/>
      <w:lang w:eastAsia="ar-SA"/>
    </w:rPr>
  </w:style>
  <w:style w:type="paragraph" w:styleId="Titre2">
    <w:name w:val="heading 2"/>
    <w:basedOn w:val="Normal"/>
    <w:next w:val="Normal"/>
    <w:link w:val="Titre2Car"/>
    <w:qFormat/>
    <w:rsid w:val="00FC7CE8"/>
    <w:pPr>
      <w:keepNext/>
      <w:bidi/>
      <w:jc w:val="center"/>
      <w:outlineLvl w:val="1"/>
    </w:pPr>
    <w:rPr>
      <w:rFonts w:eastAsia="Times New Roman" w:cs="Times New Roman"/>
      <w:b/>
      <w:bCs/>
      <w:sz w:val="72"/>
      <w:szCs w:val="72"/>
      <w:lang w:eastAsia="ar-SA"/>
    </w:rPr>
  </w:style>
  <w:style w:type="paragraph" w:styleId="Titre3">
    <w:name w:val="heading 3"/>
    <w:basedOn w:val="Normal"/>
    <w:next w:val="Normal"/>
    <w:link w:val="Titre3Car"/>
    <w:qFormat/>
    <w:rsid w:val="00FC7CE8"/>
    <w:pPr>
      <w:keepNext/>
      <w:bidi/>
      <w:jc w:val="center"/>
      <w:outlineLvl w:val="2"/>
    </w:pPr>
    <w:rPr>
      <w:rFonts w:eastAsia="Times New Roman" w:cs="Times New Roman"/>
      <w:b/>
      <w:bCs/>
      <w:sz w:val="32"/>
      <w:szCs w:val="32"/>
      <w:lang w:eastAsia="ar-SA"/>
    </w:rPr>
  </w:style>
  <w:style w:type="paragraph" w:styleId="Titre4">
    <w:name w:val="heading 4"/>
    <w:basedOn w:val="Normal"/>
    <w:next w:val="Normal"/>
    <w:link w:val="Titre4Car"/>
    <w:qFormat/>
    <w:rsid w:val="00FC7CE8"/>
    <w:pPr>
      <w:keepNext/>
      <w:bidi/>
      <w:jc w:val="lowKashida"/>
      <w:outlineLvl w:val="3"/>
    </w:pPr>
    <w:rPr>
      <w:rFonts w:eastAsia="Times New Roman" w:cs="Times New Roman"/>
      <w:b/>
      <w:bCs/>
      <w:sz w:val="28"/>
      <w:szCs w:val="28"/>
      <w:lang w:eastAsia="ar-SA"/>
    </w:rPr>
  </w:style>
  <w:style w:type="paragraph" w:styleId="Titre5">
    <w:name w:val="heading 5"/>
    <w:basedOn w:val="Normal"/>
    <w:next w:val="Normal"/>
    <w:link w:val="Titre5Car"/>
    <w:qFormat/>
    <w:rsid w:val="00FC7CE8"/>
    <w:pPr>
      <w:keepNext/>
      <w:bidi/>
      <w:jc w:val="left"/>
      <w:outlineLvl w:val="4"/>
    </w:pPr>
    <w:rPr>
      <w:rFonts w:eastAsia="Times New Roman" w:cs="Times New Roman"/>
      <w:i/>
      <w:iCs/>
      <w:color w:val="999999"/>
      <w:sz w:val="52"/>
      <w:szCs w:val="52"/>
      <w:lang w:eastAsia="ar-SA"/>
    </w:rPr>
  </w:style>
  <w:style w:type="paragraph" w:styleId="Titre6">
    <w:name w:val="heading 6"/>
    <w:basedOn w:val="Normal"/>
    <w:next w:val="Normal"/>
    <w:link w:val="Titre6Car"/>
    <w:qFormat/>
    <w:rsid w:val="00FC7CE8"/>
    <w:pPr>
      <w:keepNext/>
      <w:bidi/>
      <w:jc w:val="left"/>
      <w:outlineLvl w:val="5"/>
    </w:pPr>
    <w:rPr>
      <w:rFonts w:eastAsia="Times New Roman" w:cs="Times New Roman"/>
      <w:b/>
      <w:bCs/>
      <w:i/>
      <w:iCs/>
      <w:color w:val="000000"/>
      <w:sz w:val="40"/>
      <w:szCs w:val="40"/>
      <w:lang w:eastAsia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FC7CE8"/>
    <w:pPr>
      <w:keepNext/>
      <w:bidi/>
      <w:jc w:val="left"/>
      <w:outlineLvl w:val="6"/>
    </w:pPr>
    <w:rPr>
      <w:rFonts w:eastAsia="Times New Roman" w:cs="Times New Roman"/>
      <w:b/>
      <w:bCs/>
      <w:i/>
      <w:iCs/>
      <w:color w:val="000000"/>
      <w:sz w:val="28"/>
      <w:szCs w:val="28"/>
      <w:lang w:eastAsia="ar-SA"/>
    </w:rPr>
  </w:style>
  <w:style w:type="paragraph" w:styleId="Titre8">
    <w:name w:val="heading 8"/>
    <w:basedOn w:val="Normal"/>
    <w:next w:val="Normal"/>
    <w:link w:val="Titre8Car"/>
    <w:uiPriority w:val="99"/>
    <w:qFormat/>
    <w:rsid w:val="00FC7CE8"/>
    <w:pPr>
      <w:keepNext/>
      <w:keepLines/>
      <w:bidi/>
      <w:spacing w:before="200" w:line="276" w:lineRule="auto"/>
      <w:ind w:left="5040"/>
      <w:jc w:val="left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C7CE8"/>
    <w:pPr>
      <w:spacing w:before="240" w:after="60"/>
      <w:jc w:val="left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سرد الفقرات"/>
    <w:basedOn w:val="Normal"/>
    <w:qFormat/>
    <w:rsid w:val="00FC7CE8"/>
    <w:pPr>
      <w:bidi/>
      <w:ind w:left="720"/>
      <w:contextualSpacing/>
      <w:jc w:val="left"/>
    </w:pPr>
    <w:rPr>
      <w:rFonts w:eastAsia="Times New Roman" w:cs="Times New Roman"/>
      <w:lang w:val="en-US" w:eastAsia="ar-SA"/>
    </w:rPr>
  </w:style>
  <w:style w:type="paragraph" w:customStyle="1" w:styleId="ListParagraph1">
    <w:name w:val="List Paragraph1"/>
    <w:basedOn w:val="Normal"/>
    <w:next w:val="Paragraphedeliste"/>
    <w:qFormat/>
    <w:rsid w:val="00FC7CE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FC7CE8"/>
    <w:pPr>
      <w:ind w:left="720"/>
      <w:contextualSpacing/>
      <w:jc w:val="left"/>
    </w:pPr>
    <w:rPr>
      <w:lang w:val="en-US"/>
    </w:rPr>
  </w:style>
  <w:style w:type="paragraph" w:customStyle="1" w:styleId="Paragraphedeliste1">
    <w:name w:val="Paragraphe de liste1"/>
    <w:basedOn w:val="Normal"/>
    <w:qFormat/>
    <w:rsid w:val="00FC7CE8"/>
    <w:pPr>
      <w:bidi/>
      <w:ind w:left="720"/>
      <w:contextualSpacing/>
      <w:jc w:val="left"/>
    </w:pPr>
    <w:rPr>
      <w:rFonts w:eastAsia="Times New Roman" w:cs="Times New Roman"/>
      <w:lang w:val="en-US" w:eastAsia="ar-SA"/>
    </w:rPr>
  </w:style>
  <w:style w:type="paragraph" w:customStyle="1" w:styleId="Sansinterligne1">
    <w:name w:val="Sans interligne1"/>
    <w:qFormat/>
    <w:rsid w:val="00FC7CE8"/>
    <w:pPr>
      <w:bidi/>
    </w:pPr>
    <w:rPr>
      <w:rFonts w:eastAsia="Times New Roman"/>
      <w:sz w:val="22"/>
      <w:szCs w:val="22"/>
      <w:lang w:val="en-US"/>
    </w:rPr>
  </w:style>
  <w:style w:type="character" w:customStyle="1" w:styleId="Titre1Car">
    <w:name w:val="Titre 1 Car"/>
    <w:link w:val="Titre1"/>
    <w:rsid w:val="00FC7CE8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Titre2Car">
    <w:name w:val="Titre 2 Car"/>
    <w:link w:val="Titre2"/>
    <w:rsid w:val="00FC7CE8"/>
    <w:rPr>
      <w:rFonts w:ascii="Times New Roman" w:eastAsia="Times New Roman" w:hAnsi="Times New Roman" w:cs="Times New Roman"/>
      <w:b/>
      <w:bCs/>
      <w:sz w:val="72"/>
      <w:szCs w:val="72"/>
      <w:lang w:eastAsia="ar-SA"/>
    </w:rPr>
  </w:style>
  <w:style w:type="character" w:customStyle="1" w:styleId="Titre3Car">
    <w:name w:val="Titre 3 Car"/>
    <w:link w:val="Titre3"/>
    <w:rsid w:val="00FC7CE8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Titre4Car">
    <w:name w:val="Titre 4 Car"/>
    <w:link w:val="Titre4"/>
    <w:rsid w:val="00FC7C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itre5Car">
    <w:name w:val="Titre 5 Car"/>
    <w:link w:val="Titre5"/>
    <w:rsid w:val="00FC7CE8"/>
    <w:rPr>
      <w:rFonts w:ascii="Times New Roman" w:eastAsia="Times New Roman" w:hAnsi="Times New Roman" w:cs="Times New Roman"/>
      <w:i/>
      <w:iCs/>
      <w:color w:val="999999"/>
      <w:sz w:val="52"/>
      <w:szCs w:val="52"/>
      <w:lang w:eastAsia="ar-SA"/>
    </w:rPr>
  </w:style>
  <w:style w:type="character" w:customStyle="1" w:styleId="Titre6Car">
    <w:name w:val="Titre 6 Car"/>
    <w:link w:val="Titre6"/>
    <w:rsid w:val="00FC7CE8"/>
    <w:rPr>
      <w:rFonts w:ascii="Times New Roman" w:eastAsia="Times New Roman" w:hAnsi="Times New Roman" w:cs="Times New Roman"/>
      <w:b/>
      <w:bCs/>
      <w:i/>
      <w:iCs/>
      <w:color w:val="000000"/>
      <w:sz w:val="40"/>
      <w:szCs w:val="40"/>
      <w:lang w:eastAsia="ar-SA"/>
    </w:rPr>
  </w:style>
  <w:style w:type="character" w:customStyle="1" w:styleId="Titre7Car">
    <w:name w:val="Titre 7 Car"/>
    <w:link w:val="Titre7"/>
    <w:uiPriority w:val="99"/>
    <w:rsid w:val="00FC7CE8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ar-SA"/>
    </w:rPr>
  </w:style>
  <w:style w:type="character" w:customStyle="1" w:styleId="Titre8Car">
    <w:name w:val="Titre 8 Car"/>
    <w:link w:val="Titre8"/>
    <w:uiPriority w:val="99"/>
    <w:rsid w:val="00FC7CE8"/>
    <w:rPr>
      <w:rFonts w:ascii="Cambria" w:eastAsia="Times New Roman" w:hAnsi="Cambria" w:cs="Times New Roman"/>
      <w:color w:val="404040"/>
    </w:rPr>
  </w:style>
  <w:style w:type="character" w:customStyle="1" w:styleId="Titre9Car">
    <w:name w:val="Titre 9 Car"/>
    <w:link w:val="Titre9"/>
    <w:uiPriority w:val="99"/>
    <w:rsid w:val="00FC7CE8"/>
    <w:rPr>
      <w:rFonts w:ascii="Cambria" w:eastAsia="Times New Roman" w:hAnsi="Cambria" w:cs="Times New Roman"/>
      <w:sz w:val="22"/>
      <w:szCs w:val="22"/>
    </w:rPr>
  </w:style>
  <w:style w:type="paragraph" w:styleId="Notedebasdepage">
    <w:name w:val="footnote text"/>
    <w:aliases w:val="Footnote Text"/>
    <w:basedOn w:val="Normal"/>
    <w:link w:val="NotedebasdepageCar"/>
    <w:qFormat/>
    <w:rsid w:val="00FC7CE8"/>
    <w:rPr>
      <w:rFonts w:eastAsia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aliases w:val="Footnote Text Car"/>
    <w:link w:val="Notedebasdepage"/>
    <w:rsid w:val="00FC7CE8"/>
    <w:rPr>
      <w:rFonts w:ascii="Times New Roman" w:eastAsia="Times New Roman" w:hAnsi="Times New Roman" w:cs="Times New Roman"/>
      <w:lang w:eastAsia="fr-FR"/>
    </w:rPr>
  </w:style>
  <w:style w:type="paragraph" w:styleId="Lgende">
    <w:name w:val="caption"/>
    <w:basedOn w:val="Normal"/>
    <w:next w:val="Normal"/>
    <w:qFormat/>
    <w:rsid w:val="00FC7CE8"/>
    <w:pPr>
      <w:spacing w:after="200"/>
      <w:jc w:val="left"/>
    </w:pPr>
    <w:rPr>
      <w:rFonts w:eastAsia="Times New Roman" w:cs="Traditional Arabic"/>
      <w:b/>
      <w:bCs/>
      <w:smallCaps/>
      <w:color w:val="4F81BD"/>
      <w:sz w:val="18"/>
      <w:szCs w:val="18"/>
    </w:rPr>
  </w:style>
  <w:style w:type="character" w:styleId="lev">
    <w:name w:val="Strong"/>
    <w:uiPriority w:val="22"/>
    <w:qFormat/>
    <w:rsid w:val="00FC7CE8"/>
    <w:rPr>
      <w:b/>
      <w:bCs/>
    </w:rPr>
  </w:style>
  <w:style w:type="character" w:styleId="Accentuation">
    <w:name w:val="Emphasis"/>
    <w:qFormat/>
    <w:rsid w:val="00FC7CE8"/>
    <w:rPr>
      <w:i/>
      <w:iCs/>
    </w:rPr>
  </w:style>
  <w:style w:type="paragraph" w:styleId="Sansinterligne">
    <w:name w:val="No Spacing"/>
    <w:link w:val="SansinterligneCar"/>
    <w:uiPriority w:val="1"/>
    <w:qFormat/>
    <w:rsid w:val="00FC7CE8"/>
    <w:pPr>
      <w:bidi/>
    </w:pPr>
    <w:rPr>
      <w:sz w:val="22"/>
      <w:szCs w:val="22"/>
      <w:lang w:val="en-US"/>
    </w:rPr>
  </w:style>
  <w:style w:type="character" w:customStyle="1" w:styleId="SansinterligneCar">
    <w:name w:val="Sans interligne Car"/>
    <w:link w:val="Sansinterligne"/>
    <w:uiPriority w:val="1"/>
    <w:locked/>
    <w:rsid w:val="00FC7CE8"/>
    <w:rPr>
      <w:sz w:val="22"/>
      <w:szCs w:val="22"/>
      <w:lang w:val="en-US"/>
    </w:rPr>
  </w:style>
  <w:style w:type="paragraph" w:styleId="Citation">
    <w:name w:val="Quote"/>
    <w:basedOn w:val="Normal"/>
    <w:next w:val="Normal"/>
    <w:link w:val="CitationCar"/>
    <w:qFormat/>
    <w:rsid w:val="00FC7CE8"/>
    <w:pPr>
      <w:spacing w:after="200" w:line="276" w:lineRule="auto"/>
      <w:jc w:val="left"/>
    </w:pPr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CitationCar">
    <w:name w:val="Citation Car"/>
    <w:link w:val="Citation"/>
    <w:rsid w:val="00FC7CE8"/>
    <w:rPr>
      <w:rFonts w:cs="Times New Roman"/>
      <w:i/>
      <w:iCs/>
      <w:color w:val="000000"/>
      <w:sz w:val="22"/>
      <w:szCs w:val="22"/>
    </w:rPr>
  </w:style>
  <w:style w:type="character" w:styleId="Titredulivre">
    <w:name w:val="Book Title"/>
    <w:qFormat/>
    <w:rsid w:val="00FC7CE8"/>
    <w:rPr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960B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1353</Words>
  <Characters>7444</Characters>
  <Application>Microsoft Office Word</Application>
  <DocSecurity>0</DocSecurity>
  <Lines>62</Lines>
  <Paragraphs>17</Paragraphs>
  <ScaleCrop>false</ScaleCrop>
  <Company/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</dc:creator>
  <cp:keywords/>
  <dc:description/>
  <cp:lastModifiedBy>kami</cp:lastModifiedBy>
  <cp:revision>2</cp:revision>
  <dcterms:created xsi:type="dcterms:W3CDTF">2021-02-20T15:01:00Z</dcterms:created>
  <dcterms:modified xsi:type="dcterms:W3CDTF">2021-02-20T15:13:00Z</dcterms:modified>
</cp:coreProperties>
</file>