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4B7" w:rsidRDefault="007C3854" w:rsidP="006C1964">
      <w:pPr>
        <w:spacing w:after="0" w:line="276" w:lineRule="auto"/>
        <w:ind w:left="-1" w:firstLine="567"/>
        <w:jc w:val="both"/>
        <w:rPr>
          <w:rFonts w:hint="cs"/>
          <w:b/>
          <w:bCs/>
          <w:sz w:val="36"/>
          <w:szCs w:val="36"/>
          <w:rtl/>
        </w:rPr>
      </w:pPr>
      <w:r w:rsidRPr="008D09E0">
        <w:rPr>
          <w:rFonts w:hint="cs"/>
          <w:b/>
          <w:bCs/>
          <w:sz w:val="36"/>
          <w:szCs w:val="36"/>
          <w:rtl/>
        </w:rPr>
        <w:t>ثانيا: مقدمة القصيدة</w:t>
      </w:r>
      <w:r w:rsidR="00BF65BA">
        <w:rPr>
          <w:rFonts w:hint="cs"/>
          <w:b/>
          <w:bCs/>
          <w:sz w:val="36"/>
          <w:szCs w:val="36"/>
          <w:rtl/>
        </w:rPr>
        <w:t xml:space="preserve"> </w:t>
      </w:r>
      <w:r w:rsidR="00D400AE">
        <w:rPr>
          <w:rFonts w:hint="cs"/>
          <w:b/>
          <w:bCs/>
          <w:sz w:val="36"/>
          <w:szCs w:val="36"/>
          <w:rtl/>
        </w:rPr>
        <w:t xml:space="preserve">:   </w:t>
      </w:r>
      <w:r w:rsidR="00BF65BA">
        <w:rPr>
          <w:rFonts w:hint="cs"/>
          <w:b/>
          <w:bCs/>
          <w:sz w:val="36"/>
          <w:szCs w:val="36"/>
          <w:rtl/>
        </w:rPr>
        <w:t>المحاضرة02</w:t>
      </w:r>
    </w:p>
    <w:p w:rsidR="007C3854" w:rsidRPr="00127AF8" w:rsidRDefault="008A2F70" w:rsidP="006C1964">
      <w:pPr>
        <w:spacing w:after="0" w:line="276" w:lineRule="auto"/>
        <w:ind w:left="-1" w:firstLine="567"/>
        <w:jc w:val="both"/>
        <w:rPr>
          <w:rtl/>
        </w:rPr>
      </w:pPr>
      <w:r w:rsidRPr="00127AF8">
        <w:rPr>
          <w:rFonts w:hint="cs"/>
          <w:rtl/>
        </w:rPr>
        <w:t xml:space="preserve">مقدمة القصيدة </w:t>
      </w:r>
      <w:r w:rsidR="00CE3A50" w:rsidRPr="00127AF8">
        <w:rPr>
          <w:rFonts w:hint="cs"/>
          <w:rtl/>
        </w:rPr>
        <w:t xml:space="preserve">ظاهرة كبرى في شعرنا العربي القديم، ومن اللافت للنظر أنها لم تكن واحدة حتى في العصر الجاهلي، فإلى جانب المقدمات الغزلية والطللية ثمة مقدمات في الشيب والطيب وغيرها، إلا أن النقد حين أخذ يقنن لمقدمة القصيدة لم يعر اهتماما إلا للمقدمة الغزلية والطللية </w:t>
      </w:r>
      <w:r w:rsidRPr="00127AF8">
        <w:rPr>
          <w:rFonts w:hint="cs"/>
          <w:rtl/>
        </w:rPr>
        <w:t>في الشعر الجاهلي حسب، وليس من تفسير لهذا سوى أمرين: أولهما نقص في استقراء القدماء، والآخر، وهو ما يحتمل الترجيح، كثرة المقدمات الغزلية والطللية كثرة استحقت الاهتمام عندهم.</w:t>
      </w:r>
    </w:p>
    <w:p w:rsidR="008A2F70" w:rsidRPr="00127AF8" w:rsidRDefault="008A2F70" w:rsidP="00C6154D">
      <w:pPr>
        <w:spacing w:after="0" w:line="276" w:lineRule="auto"/>
        <w:ind w:left="-1" w:firstLine="567"/>
        <w:jc w:val="both"/>
        <w:rPr>
          <w:rtl/>
        </w:rPr>
      </w:pPr>
      <w:r w:rsidRPr="00127AF8">
        <w:rPr>
          <w:rFonts w:hint="cs"/>
          <w:rtl/>
        </w:rPr>
        <w:t>حين تناول النقاد مقدمة القصيدة نظروا إليها من خلال القصيدة الجاهلية التي استمدوا منها قواعدهم وبنوا عليها أصولهم، ول</w:t>
      </w:r>
      <w:r w:rsidR="009C450F">
        <w:rPr>
          <w:rFonts w:hint="cs"/>
          <w:rtl/>
        </w:rPr>
        <w:t>م</w:t>
      </w:r>
      <w:r w:rsidRPr="00127AF8">
        <w:rPr>
          <w:rFonts w:hint="cs"/>
          <w:rtl/>
        </w:rPr>
        <w:t xml:space="preserve"> تخرج تفسيراتهم لها عن إطار القصيدة القديمة وحدودها، وأصرح نص في هذا قول ابن قتيبة: " وسمعت بعض أهل الأدب يذكر أن مقصد القصيد إنما ابتدأ فيها بذكر الديار والدم</w:t>
      </w:r>
      <w:r w:rsidR="009C450F">
        <w:rPr>
          <w:rFonts w:hint="cs"/>
          <w:rtl/>
        </w:rPr>
        <w:t>ن</w:t>
      </w:r>
      <w:r w:rsidRPr="00127AF8">
        <w:rPr>
          <w:rFonts w:hint="cs"/>
          <w:rtl/>
        </w:rPr>
        <w:t xml:space="preserve"> والآثار، فبكى وشكى وخاطب الربع، واستوقف الرفيق ليجعل ذلك سببا لذكر أهلها الظاعنين</w:t>
      </w:r>
      <w:r w:rsidR="00727FB3">
        <w:rPr>
          <w:rFonts w:hint="cs"/>
          <w:rtl/>
        </w:rPr>
        <w:t xml:space="preserve"> عنها،</w:t>
      </w:r>
      <w:r w:rsidRPr="00127AF8">
        <w:rPr>
          <w:rFonts w:hint="cs"/>
          <w:rtl/>
        </w:rPr>
        <w:t xml:space="preserve"> ثم وصل ذلك بالنسيب، فشكى شدة الوجد وألم الفراق، وفرط الصبابة والشوق ليميل نحوه القلوب، ويصرف إليه الوجوه، </w:t>
      </w:r>
      <w:r w:rsidR="00273DE1" w:rsidRPr="00127AF8">
        <w:rPr>
          <w:rFonts w:hint="cs"/>
          <w:rtl/>
        </w:rPr>
        <w:t xml:space="preserve">وليستدعي به إصغاء الأسماع إليه، لأن التشبيب قريب من النفوس، لائط بالقلوب، </w:t>
      </w:r>
      <w:r w:rsidR="00727FB3">
        <w:rPr>
          <w:rFonts w:hint="cs"/>
          <w:rtl/>
        </w:rPr>
        <w:t>لما</w:t>
      </w:r>
      <w:r w:rsidR="00273DE1" w:rsidRPr="00127AF8">
        <w:rPr>
          <w:rFonts w:hint="cs"/>
          <w:rtl/>
        </w:rPr>
        <w:t xml:space="preserve"> جعل الله في تركيب العباد من محبة الغزل، وألف النساء، فليس يكاد أحد يخلو</w:t>
      </w:r>
      <w:r w:rsidR="00C6154D">
        <w:rPr>
          <w:rFonts w:hint="cs"/>
          <w:rtl/>
        </w:rPr>
        <w:t xml:space="preserve"> </w:t>
      </w:r>
      <w:r w:rsidR="00273DE1" w:rsidRPr="00127AF8">
        <w:rPr>
          <w:rFonts w:hint="cs"/>
          <w:rtl/>
        </w:rPr>
        <w:t xml:space="preserve">من أن يكون متعلقا به بسبب، وضاربا فيه بسهم حلال أو حرام، فإذا علم أنه قد استوثق </w:t>
      </w:r>
      <w:r w:rsidR="00512472" w:rsidRPr="00127AF8">
        <w:rPr>
          <w:rFonts w:hint="cs"/>
          <w:rtl/>
        </w:rPr>
        <w:t>من الإصغاء إليه، والاستماع له عقُب بإيجاب الحقوق...".</w:t>
      </w:r>
    </w:p>
    <w:p w:rsidR="00512472" w:rsidRPr="00127AF8" w:rsidRDefault="00512472" w:rsidP="006C1964">
      <w:pPr>
        <w:spacing w:after="0" w:line="276" w:lineRule="auto"/>
        <w:ind w:left="-1" w:firstLine="567"/>
        <w:jc w:val="both"/>
        <w:rPr>
          <w:rtl/>
        </w:rPr>
      </w:pPr>
      <w:r w:rsidRPr="00127AF8">
        <w:rPr>
          <w:rFonts w:hint="cs"/>
          <w:rtl/>
        </w:rPr>
        <w:t>هذا النص يكشف عن أشياء في فهم ابن قتيبة للقصيدة، فهو يرى أن لا مندوحة من المقدمة التي تتألف من الوقوف على لأطلال والغزل ووصف الرحلة.</w:t>
      </w:r>
    </w:p>
    <w:p w:rsidR="00512472" w:rsidRPr="00127AF8" w:rsidRDefault="00512472" w:rsidP="000C661E">
      <w:pPr>
        <w:spacing w:after="0" w:line="276" w:lineRule="auto"/>
        <w:ind w:left="-1" w:firstLine="567"/>
        <w:jc w:val="both"/>
        <w:rPr>
          <w:rtl/>
        </w:rPr>
      </w:pPr>
      <w:r w:rsidRPr="00127AF8">
        <w:rPr>
          <w:rFonts w:hint="cs"/>
          <w:rtl/>
        </w:rPr>
        <w:lastRenderedPageBreak/>
        <w:t xml:space="preserve">ويكشف النص عن سبب المقدمة وأهمية هذا السبب؛ الأطلال لذكر أهلها الطاعنين، والغزل لاستمالة القلوب والاستدعاء إصغاء الأسماع، ويؤكد ابن رشيق هذا أيضا فيقول: " وللشعراء مذاهب في افتتاح القصائد بالنسيب لما فيه </w:t>
      </w:r>
      <w:r w:rsidR="003364F7" w:rsidRPr="00127AF8">
        <w:rPr>
          <w:rFonts w:hint="cs"/>
          <w:rtl/>
        </w:rPr>
        <w:t>من عطف القلوب واستدعاء القبول، بحسب ما في الطبا</w:t>
      </w:r>
      <w:r w:rsidR="00C6154D">
        <w:rPr>
          <w:rFonts w:hint="cs"/>
          <w:rtl/>
        </w:rPr>
        <w:t>ع</w:t>
      </w:r>
      <w:r w:rsidR="003364F7" w:rsidRPr="00127AF8">
        <w:rPr>
          <w:rFonts w:hint="cs"/>
          <w:rtl/>
        </w:rPr>
        <w:t xml:space="preserve"> من حب الغزل، والميل إلى اللهو ، </w:t>
      </w:r>
      <w:r w:rsidR="00636102" w:rsidRPr="00127AF8">
        <w:rPr>
          <w:rFonts w:hint="cs"/>
          <w:rtl/>
        </w:rPr>
        <w:t>وإن ذلك استدراج إلى ما بعده "</w:t>
      </w:r>
    </w:p>
    <w:p w:rsidR="00EA4DCF" w:rsidRPr="00127AF8" w:rsidRDefault="00EA4DCF" w:rsidP="000C661E">
      <w:pPr>
        <w:spacing w:after="0" w:line="276" w:lineRule="auto"/>
        <w:ind w:left="-1" w:firstLine="567"/>
        <w:jc w:val="both"/>
        <w:rPr>
          <w:rtl/>
        </w:rPr>
      </w:pPr>
      <w:r w:rsidRPr="00127AF8">
        <w:rPr>
          <w:rFonts w:hint="cs"/>
          <w:rtl/>
        </w:rPr>
        <w:t xml:space="preserve">هذا التعليل والترويج لحتمية </w:t>
      </w:r>
      <w:r w:rsidR="000C661E">
        <w:rPr>
          <w:rFonts w:hint="cs"/>
          <w:rtl/>
        </w:rPr>
        <w:t>ا</w:t>
      </w:r>
      <w:r w:rsidRPr="00127AF8">
        <w:rPr>
          <w:rFonts w:hint="cs"/>
          <w:rtl/>
        </w:rPr>
        <w:t xml:space="preserve">لغزل </w:t>
      </w:r>
      <w:r w:rsidR="000C661E">
        <w:rPr>
          <w:rFonts w:hint="cs"/>
          <w:rtl/>
        </w:rPr>
        <w:t>ك</w:t>
      </w:r>
      <w:r w:rsidRPr="00127AF8">
        <w:rPr>
          <w:rFonts w:hint="cs"/>
          <w:rtl/>
        </w:rPr>
        <w:t>مقدمة للقصيدة فيه إفراط وتفريط لأن الحجة القائمة على أن الله جعل محبة الغزل و</w:t>
      </w:r>
      <w:r w:rsidR="000C661E">
        <w:rPr>
          <w:rFonts w:hint="cs"/>
          <w:rtl/>
        </w:rPr>
        <w:t>إلف</w:t>
      </w:r>
      <w:r w:rsidRPr="00127AF8">
        <w:rPr>
          <w:rFonts w:hint="cs"/>
          <w:rtl/>
        </w:rPr>
        <w:t xml:space="preserve"> النساء في تركيب العباد </w:t>
      </w:r>
      <w:r w:rsidR="007A619F" w:rsidRPr="00127AF8">
        <w:rPr>
          <w:rFonts w:hint="cs"/>
          <w:rtl/>
        </w:rPr>
        <w:t>لا تعني استغلالها بهذا الشكل وفي كل مجال لتصبح شرطا لازما لابد للشاعر من الإتيان عليه في مقدمة قصائده التي لم يستثنوا منها إلا الرثاء الذي لم يكن من عادة الشعراء أن يقدموا قبل</w:t>
      </w:r>
      <w:r w:rsidR="000C661E">
        <w:rPr>
          <w:rFonts w:hint="cs"/>
          <w:rtl/>
        </w:rPr>
        <w:t>ه</w:t>
      </w:r>
      <w:r w:rsidR="007A619F" w:rsidRPr="00127AF8">
        <w:rPr>
          <w:rFonts w:hint="cs"/>
          <w:rtl/>
        </w:rPr>
        <w:t xml:space="preserve"> غزلا مثلما هو الشأن في سائر الأغراض، فيما عدا قصائد معدودة، غير أن التزامهم بنوع معين من المقدمات</w:t>
      </w:r>
      <w:r w:rsidR="000C661E">
        <w:rPr>
          <w:rFonts w:hint="cs"/>
          <w:rtl/>
        </w:rPr>
        <w:t xml:space="preserve"> فيه </w:t>
      </w:r>
      <w:r w:rsidR="007A619F" w:rsidRPr="00127AF8">
        <w:rPr>
          <w:rFonts w:hint="cs"/>
          <w:rtl/>
        </w:rPr>
        <w:t xml:space="preserve"> مرونة</w:t>
      </w:r>
      <w:r w:rsidR="000C661E">
        <w:rPr>
          <w:rFonts w:hint="cs"/>
          <w:rtl/>
        </w:rPr>
        <w:t xml:space="preserve"> عند </w:t>
      </w:r>
      <w:r w:rsidR="007A619F" w:rsidRPr="00127AF8">
        <w:rPr>
          <w:rFonts w:hint="cs"/>
          <w:rtl/>
        </w:rPr>
        <w:t>ابن الأثير</w:t>
      </w:r>
      <w:r w:rsidR="000C661E">
        <w:rPr>
          <w:rFonts w:hint="cs"/>
          <w:rtl/>
        </w:rPr>
        <w:t xml:space="preserve">في </w:t>
      </w:r>
      <w:r w:rsidR="007A619F" w:rsidRPr="00127AF8">
        <w:rPr>
          <w:rFonts w:hint="cs"/>
          <w:rtl/>
        </w:rPr>
        <w:t>لفتاته البارعة بين الحين والحين فهو يرى أن : القاعدة التي يبنى عليها أساسه أنه يجب على الشاعر إذا نظم قصيدا أن ينظر، فإذا كانت مديحا صرفا لا يختص بحادثة من الحوادث فهو مخير بين أن يفتتحها بغزل أولا، ويستشهد بقول أحد الشعراء:</w:t>
      </w:r>
    </w:p>
    <w:p w:rsidR="007A619F" w:rsidRPr="008D09E0" w:rsidRDefault="007A619F" w:rsidP="006C1964">
      <w:pPr>
        <w:spacing w:after="0" w:line="276" w:lineRule="auto"/>
        <w:ind w:left="-1" w:firstLine="567"/>
        <w:jc w:val="both"/>
        <w:rPr>
          <w:b/>
          <w:bCs/>
          <w:rtl/>
        </w:rPr>
      </w:pPr>
      <w:r w:rsidRPr="00127AF8">
        <w:rPr>
          <w:rFonts w:hint="cs"/>
          <w:rtl/>
        </w:rPr>
        <w:t xml:space="preserve">            </w:t>
      </w:r>
      <w:r w:rsidRPr="008D09E0">
        <w:rPr>
          <w:rFonts w:hint="cs"/>
          <w:b/>
          <w:bCs/>
          <w:rtl/>
        </w:rPr>
        <w:t>إن حارث الألباب كيف تقول         في ذا المقام فعذرها مقبولُ</w:t>
      </w:r>
    </w:p>
    <w:p w:rsidR="007A619F" w:rsidRPr="007627ED" w:rsidRDefault="007A619F" w:rsidP="007627ED">
      <w:pPr>
        <w:spacing w:after="0" w:line="276" w:lineRule="auto"/>
        <w:ind w:left="-1" w:firstLine="567"/>
        <w:jc w:val="center"/>
        <w:rPr>
          <w:b/>
          <w:bCs/>
          <w:rtl/>
        </w:rPr>
      </w:pPr>
      <w:r w:rsidRPr="007627ED">
        <w:rPr>
          <w:rFonts w:hint="cs"/>
          <w:b/>
          <w:bCs/>
          <w:rtl/>
        </w:rPr>
        <w:t>سامح بفضلك مادحيك فمالهم       أبدًا إلى ما تستحق سبيل</w:t>
      </w:r>
    </w:p>
    <w:p w:rsidR="007A619F" w:rsidRPr="008D09E0" w:rsidRDefault="007A619F" w:rsidP="007627ED">
      <w:pPr>
        <w:spacing w:after="0" w:line="276" w:lineRule="auto"/>
        <w:ind w:left="-1" w:firstLine="567"/>
        <w:jc w:val="both"/>
        <w:rPr>
          <w:b/>
          <w:bCs/>
          <w:rtl/>
        </w:rPr>
      </w:pPr>
      <w:r w:rsidRPr="00127AF8">
        <w:rPr>
          <w:rFonts w:hint="cs"/>
          <w:rtl/>
        </w:rPr>
        <w:t xml:space="preserve">            </w:t>
      </w:r>
      <w:r w:rsidRPr="008D09E0">
        <w:rPr>
          <w:rFonts w:hint="cs"/>
          <w:b/>
          <w:bCs/>
          <w:rtl/>
        </w:rPr>
        <w:t xml:space="preserve">إن كان لا يريك إلا </w:t>
      </w:r>
      <w:r w:rsidR="007627ED">
        <w:rPr>
          <w:rFonts w:hint="cs"/>
          <w:b/>
          <w:bCs/>
          <w:rtl/>
        </w:rPr>
        <w:t>م</w:t>
      </w:r>
      <w:r w:rsidRPr="008D09E0">
        <w:rPr>
          <w:rFonts w:hint="cs"/>
          <w:b/>
          <w:bCs/>
          <w:rtl/>
        </w:rPr>
        <w:t>حسن           فالمحسنون إذا لديك قليلُ</w:t>
      </w:r>
    </w:p>
    <w:p w:rsidR="00481993" w:rsidRPr="00127AF8" w:rsidRDefault="00AB3218" w:rsidP="006C1964">
      <w:pPr>
        <w:spacing w:after="0" w:line="276" w:lineRule="auto"/>
        <w:ind w:left="-1" w:firstLine="567"/>
        <w:jc w:val="both"/>
        <w:rPr>
          <w:rtl/>
        </w:rPr>
      </w:pPr>
      <w:r w:rsidRPr="00127AF8">
        <w:rPr>
          <w:rFonts w:hint="cs"/>
          <w:rtl/>
        </w:rPr>
        <w:t>لا يمكن أن يعد شرط ابن قتيبة مراعاة للحالة النفسية مثلما يعد مطلع القصيدة، لأنه شرط يسير على وتيرة واحدة ومنهج يعينه في كل قصيدة سوى الرثاء.</w:t>
      </w:r>
    </w:p>
    <w:p w:rsidR="00AB3218" w:rsidRPr="00127AF8" w:rsidRDefault="00AB3218" w:rsidP="006C1964">
      <w:pPr>
        <w:spacing w:after="0" w:line="276" w:lineRule="auto"/>
        <w:ind w:left="-1" w:firstLine="567"/>
        <w:jc w:val="both"/>
        <w:rPr>
          <w:rtl/>
        </w:rPr>
      </w:pPr>
      <w:r w:rsidRPr="00127AF8">
        <w:rPr>
          <w:rFonts w:hint="cs"/>
          <w:rtl/>
        </w:rPr>
        <w:lastRenderedPageBreak/>
        <w:t xml:space="preserve">أهم ما تكشف عنه هذه </w:t>
      </w:r>
      <w:r w:rsidR="008D09E0">
        <w:rPr>
          <w:rFonts w:hint="cs"/>
          <w:rtl/>
        </w:rPr>
        <w:t xml:space="preserve">الظاهرة التزام نقدنا القديم </w:t>
      </w:r>
      <w:r w:rsidRPr="00127AF8">
        <w:rPr>
          <w:rFonts w:hint="cs"/>
          <w:rtl/>
        </w:rPr>
        <w:t>فيها بالقصيدة الجاهلية من هذا النوع، وليس كل القصائد الجاهلية، لأن التخلص من المقدمات بدأ مبكرا عند الشعراء الصعاليك في كثير من قصائدهم ومقطوعاتهم.</w:t>
      </w:r>
    </w:p>
    <w:p w:rsidR="00AB3218" w:rsidRPr="00127AF8" w:rsidRDefault="00AB3218" w:rsidP="001F7457">
      <w:pPr>
        <w:spacing w:after="0" w:line="276" w:lineRule="auto"/>
        <w:ind w:left="-1" w:firstLine="567"/>
        <w:jc w:val="both"/>
        <w:rPr>
          <w:rtl/>
        </w:rPr>
      </w:pPr>
      <w:r w:rsidRPr="00127AF8">
        <w:rPr>
          <w:rFonts w:hint="cs"/>
          <w:rtl/>
        </w:rPr>
        <w:t>فقبل أ</w:t>
      </w:r>
      <w:r w:rsidR="007627ED">
        <w:rPr>
          <w:rFonts w:hint="cs"/>
          <w:rtl/>
        </w:rPr>
        <w:t>ن</w:t>
      </w:r>
      <w:r w:rsidRPr="00127AF8">
        <w:rPr>
          <w:rFonts w:hint="cs"/>
          <w:rtl/>
        </w:rPr>
        <w:t xml:space="preserve"> يؤصل ابن قتيبة وغيره الأصول، ويقِّعدوا القواعد لنهج القصيدة، ومقدمتها وجد من الشعراء من تخفف من مستلزمات القصيدة القديمة، ، حتى إن المتنبي تغزل في بيت واحد وهو مطلع القصيدة:</w:t>
      </w:r>
    </w:p>
    <w:p w:rsidR="00AB3218" w:rsidRPr="008D09E0" w:rsidRDefault="00AB3218" w:rsidP="006C1964">
      <w:pPr>
        <w:spacing w:after="0" w:line="276" w:lineRule="auto"/>
        <w:ind w:left="-1" w:firstLine="567"/>
        <w:jc w:val="both"/>
        <w:rPr>
          <w:b/>
          <w:bCs/>
          <w:rtl/>
        </w:rPr>
      </w:pPr>
      <w:r w:rsidRPr="008D09E0">
        <w:rPr>
          <w:rFonts w:hint="cs"/>
          <w:b/>
          <w:bCs/>
          <w:rtl/>
        </w:rPr>
        <w:t>واحرَّ قلباه ممن قلبه شَبِمُّ      ومن بجسمي وحالي عنده سقم</w:t>
      </w:r>
    </w:p>
    <w:p w:rsidR="00AB3218" w:rsidRPr="00127AF8" w:rsidRDefault="00482FFB" w:rsidP="006C1964">
      <w:pPr>
        <w:spacing w:after="0" w:line="276" w:lineRule="auto"/>
        <w:ind w:left="-1" w:firstLine="567"/>
        <w:jc w:val="both"/>
        <w:rPr>
          <w:rtl/>
        </w:rPr>
      </w:pPr>
      <w:r w:rsidRPr="00127AF8">
        <w:rPr>
          <w:rFonts w:hint="cs"/>
          <w:rtl/>
        </w:rPr>
        <w:t>وقبل ذلك الوقت أيضا جدّت في شعرنا مقدمات جديدة جاوز فيها الشعراء التقليد المعروف، فثمة قصائد لأبي نواس ومسلم بن الوليد استهلت بالخمرة، وقصائد لأبي نواس وأشجع السلمي استهلت بالغزل في المذكر، ولم يقف الشعراء عند هذا الحد، بل تجاوزه في وقت مبكر أيضا إلى ثورة على المقدمات، شارك فيها عدد غير قليل من الشعراء الصغار قبل أن تؤول قيادتها إلى أبي نواس، ثم استمر التمرد على المقدمة الغزلية عند المتنبي الذي رفضها بقوله:</w:t>
      </w:r>
    </w:p>
    <w:p w:rsidR="00482FFB" w:rsidRPr="008D09E0" w:rsidRDefault="00482FFB" w:rsidP="006C1964">
      <w:pPr>
        <w:spacing w:after="0" w:line="276" w:lineRule="auto"/>
        <w:ind w:left="-1" w:firstLine="567"/>
        <w:jc w:val="both"/>
        <w:rPr>
          <w:b/>
          <w:bCs/>
          <w:rtl/>
        </w:rPr>
      </w:pPr>
      <w:r w:rsidRPr="008D09E0">
        <w:rPr>
          <w:rFonts w:hint="cs"/>
          <w:b/>
          <w:bCs/>
          <w:rtl/>
        </w:rPr>
        <w:t>إذا كان مَدْحٌ فالنسيب المقدم      أكُلٌ فصيح قال شعرا متيم؟</w:t>
      </w:r>
    </w:p>
    <w:p w:rsidR="007C2244" w:rsidRPr="00127AF8" w:rsidRDefault="00482FFB" w:rsidP="00F64601">
      <w:pPr>
        <w:spacing w:after="0" w:line="276" w:lineRule="auto"/>
        <w:ind w:left="-1" w:firstLine="567"/>
        <w:jc w:val="both"/>
        <w:rPr>
          <w:rtl/>
        </w:rPr>
      </w:pPr>
      <w:r w:rsidRPr="00127AF8">
        <w:rPr>
          <w:rFonts w:hint="cs"/>
          <w:rtl/>
        </w:rPr>
        <w:t xml:space="preserve">غير أن تلك الثورة لم يكتب لها </w:t>
      </w:r>
      <w:r w:rsidR="00F64601">
        <w:rPr>
          <w:rFonts w:hint="cs"/>
          <w:rtl/>
        </w:rPr>
        <w:t xml:space="preserve">النجاح </w:t>
      </w:r>
      <w:r w:rsidRPr="00127AF8">
        <w:rPr>
          <w:rFonts w:hint="cs"/>
          <w:rtl/>
        </w:rPr>
        <w:t>ولم تثمر كثيرا لأسباب ترجع في أساسها إلى طبيعة التيار المحافظ الذي كان يتزعمه علماء النحو واللغة ورواة الأدب الذين كانوا يقدسون التراث القديم ويرون في الخروج عليه جريمة نكراء، وكان لهذا أثر إيجابي، فيمن كانوا على صلة بأولئك، وفي الشعراء الذين لم ينكر بعضهم أنه بنى إحدى قصائده " إعرابية وحشية " وفي النقاد الذين يمثلهم ابن قتيبة ممن كانوا يحرصون الحرص كله على ال</w:t>
      </w:r>
      <w:r w:rsidR="00663D00" w:rsidRPr="00127AF8">
        <w:rPr>
          <w:rFonts w:hint="cs"/>
          <w:rtl/>
        </w:rPr>
        <w:t>زام الشعراء أصول القصيدة الجاهلية كما وصلت إليهم</w:t>
      </w:r>
      <w:r w:rsidR="007C2244" w:rsidRPr="00127AF8">
        <w:rPr>
          <w:rFonts w:hint="cs"/>
          <w:rtl/>
        </w:rPr>
        <w:t>.</w:t>
      </w:r>
    </w:p>
    <w:p w:rsidR="007C2244" w:rsidRPr="00127AF8" w:rsidRDefault="007C2244" w:rsidP="006C1964">
      <w:pPr>
        <w:spacing w:after="0" w:line="276" w:lineRule="auto"/>
        <w:ind w:left="-1" w:firstLine="567"/>
        <w:jc w:val="both"/>
        <w:rPr>
          <w:rtl/>
        </w:rPr>
      </w:pPr>
      <w:r w:rsidRPr="00127AF8">
        <w:rPr>
          <w:rFonts w:hint="cs"/>
          <w:rtl/>
        </w:rPr>
        <w:lastRenderedPageBreak/>
        <w:t>ومن اللافت للنظر حقا أن نجد الحاتمي من بين النقاد القدامى يصرح بإعجابه واستحسانه قول أبي نواس:</w:t>
      </w:r>
    </w:p>
    <w:p w:rsidR="007C2244" w:rsidRPr="008D09E0" w:rsidRDefault="007C2244" w:rsidP="006C1964">
      <w:pPr>
        <w:spacing w:after="0" w:line="276" w:lineRule="auto"/>
        <w:ind w:left="-1" w:firstLine="567"/>
        <w:jc w:val="both"/>
        <w:rPr>
          <w:b/>
          <w:bCs/>
          <w:rtl/>
        </w:rPr>
      </w:pPr>
      <w:r w:rsidRPr="00127AF8">
        <w:rPr>
          <w:rFonts w:hint="cs"/>
          <w:rtl/>
        </w:rPr>
        <w:t xml:space="preserve">           </w:t>
      </w:r>
      <w:r w:rsidRPr="008D09E0">
        <w:rPr>
          <w:rFonts w:hint="cs"/>
          <w:b/>
          <w:bCs/>
          <w:rtl/>
        </w:rPr>
        <w:t>صفة الطلول بلاغة القدم       فاجعل صفاتك لابنه الكَرْمِ</w:t>
      </w:r>
    </w:p>
    <w:p w:rsidR="007C3854" w:rsidRPr="00127AF8" w:rsidRDefault="007C2244" w:rsidP="00F64601">
      <w:pPr>
        <w:spacing w:after="0" w:line="276" w:lineRule="auto"/>
        <w:ind w:left="-1" w:firstLine="567"/>
        <w:jc w:val="both"/>
        <w:rPr>
          <w:rtl/>
        </w:rPr>
      </w:pPr>
      <w:r w:rsidRPr="00127AF8">
        <w:rPr>
          <w:rFonts w:hint="cs"/>
          <w:rtl/>
        </w:rPr>
        <w:t>وينعته فيما ينقل ابن رشيق عن بعض أشياخ الحاتمي بأنه " أفضل ابتداء صنع</w:t>
      </w:r>
      <w:r w:rsidR="00F64601">
        <w:rPr>
          <w:rFonts w:hint="cs"/>
          <w:rtl/>
        </w:rPr>
        <w:t>ه</w:t>
      </w:r>
      <w:r w:rsidRPr="00127AF8">
        <w:rPr>
          <w:rFonts w:hint="cs"/>
          <w:rtl/>
        </w:rPr>
        <w:t xml:space="preserve"> شاعر من القدماء والمحدثين "</w:t>
      </w:r>
    </w:p>
    <w:p w:rsidR="007C2244" w:rsidRPr="00127AF8" w:rsidRDefault="007C2244" w:rsidP="00905925">
      <w:pPr>
        <w:spacing w:after="0" w:line="276" w:lineRule="auto"/>
        <w:ind w:left="-1" w:firstLine="567"/>
        <w:jc w:val="both"/>
        <w:rPr>
          <w:rtl/>
        </w:rPr>
      </w:pPr>
      <w:r w:rsidRPr="00127AF8">
        <w:rPr>
          <w:rFonts w:hint="cs"/>
          <w:rtl/>
        </w:rPr>
        <w:t>أما المعاصرون فقد كثرت تفسيراتهم، وهي تظل في عداد الاجتهادات ووجهات النظر التي تخضع للرفض والقبول، فمنهم من يذهب إلى أن مقدمة القصيدة كانت أمرا طبيعيا عند شعراء المرحلة الفنية الأولى من حياة الشعر الجاهلي، يعبر فيها الشاعر عن ذاتيته وغرضه الشخصي قبل أن يصل إلى القسم " الغيري " من القصيدة، وهنا تبدو</w:t>
      </w:r>
      <w:r w:rsidR="00905925">
        <w:rPr>
          <w:rFonts w:hint="cs"/>
          <w:rtl/>
        </w:rPr>
        <w:t xml:space="preserve"> </w:t>
      </w:r>
      <w:r w:rsidRPr="00127AF8">
        <w:rPr>
          <w:rFonts w:hint="cs"/>
          <w:rtl/>
        </w:rPr>
        <w:t xml:space="preserve">أهمية اختفاء المقدمات في قصائد الرثاء، يدعم هذا الرأي ما يلاحظ على شعراء هذيل الذين خلت أكثر قصائدهم من المقدمات، لأنهم " لم يتغزلوا ولم يبكوا الدمن، لأنه لم يكن لهم أبدا عهد قديم يذكرونه، فهم يعيشون لحاضرهم فقط، إنها </w:t>
      </w:r>
      <w:r w:rsidR="00905925">
        <w:rPr>
          <w:rFonts w:hint="cs"/>
          <w:rtl/>
        </w:rPr>
        <w:t>ا</w:t>
      </w:r>
      <w:r w:rsidRPr="00127AF8">
        <w:rPr>
          <w:rFonts w:hint="cs"/>
          <w:rtl/>
        </w:rPr>
        <w:t>لحياة السريعة التي يحبونها " إن صاحبي هذين التفسيرين ينظران إلى طبيعة الشاعر الجاهلي في إطار عصره وظروفه، ولم يحاولا تجاوزهما، وهو منهج يعتمد السلامة والدقة ويجنب متبعه كثيرا من المزالق والأوهام.</w:t>
      </w:r>
    </w:p>
    <w:p w:rsidR="007C2244" w:rsidRPr="00127AF8" w:rsidRDefault="007C2244" w:rsidP="006C1964">
      <w:pPr>
        <w:spacing w:after="0" w:line="276" w:lineRule="auto"/>
        <w:ind w:left="-1" w:firstLine="567"/>
        <w:jc w:val="both"/>
        <w:rPr>
          <w:rtl/>
        </w:rPr>
      </w:pPr>
      <w:r w:rsidRPr="00127AF8">
        <w:rPr>
          <w:rFonts w:hint="cs"/>
          <w:rtl/>
        </w:rPr>
        <w:t xml:space="preserve">ومنهم من يعتمد الشعر الجاهلي وغيره في تفسير الظاهرة، فيفسر وقفة الشاعر الجاهلي على الأطلال بأنها كانت أكثر من بكاء على </w:t>
      </w:r>
      <w:r w:rsidR="00886507" w:rsidRPr="00127AF8">
        <w:rPr>
          <w:rFonts w:hint="cs"/>
          <w:rtl/>
        </w:rPr>
        <w:t>حبيبة وسعادة انقضت.</w:t>
      </w:r>
    </w:p>
    <w:p w:rsidR="00886507" w:rsidRPr="00127AF8" w:rsidRDefault="00886507" w:rsidP="00905925">
      <w:pPr>
        <w:spacing w:after="0" w:line="276" w:lineRule="auto"/>
        <w:ind w:left="-1" w:firstLine="567"/>
        <w:jc w:val="both"/>
        <w:rPr>
          <w:rtl/>
        </w:rPr>
      </w:pPr>
      <w:r w:rsidRPr="00127AF8">
        <w:rPr>
          <w:rFonts w:hint="cs"/>
          <w:rtl/>
        </w:rPr>
        <w:t xml:space="preserve">وثمة رأيان آخران: أحدهما للمستشرق الألماني فالتر بروانه، والآخر لعز الدين إسماعيل، يذهب الناقدان في تفسير الظاهرة مذهبا لا يختلف في جوهره عن تفسير سهير القلماوي السابق، وإن اتهم عز الدين إسماعيل بالسطو على آراء براونه، أقام براونه رأيه على تسفيه رأي ابن قتيبة، فرأى أنه غريب وغير محتمل، ويعيد عن الشعراء القدامى، أما عز </w:t>
      </w:r>
      <w:r w:rsidRPr="00127AF8">
        <w:rPr>
          <w:rFonts w:hint="cs"/>
          <w:rtl/>
        </w:rPr>
        <w:lastRenderedPageBreak/>
        <w:t>الدين إسماعيل فيذهب منذ البداية إلى أن تفسير ابن قتيبة غير صحيح، لأنه وغيره لم يحسنوا فهم الظاهرة التي ألزموا بها المحدثين من الشعراء، ولأن فهمهم لها كان موجها إلى الخارج، إلى قلوب المتلقين وأسما</w:t>
      </w:r>
      <w:r w:rsidR="00905925">
        <w:rPr>
          <w:rFonts w:hint="cs"/>
          <w:rtl/>
        </w:rPr>
        <w:t>ع</w:t>
      </w:r>
      <w:r w:rsidRPr="00127AF8">
        <w:rPr>
          <w:rFonts w:hint="cs"/>
          <w:rtl/>
        </w:rPr>
        <w:t>هم، وهو ما يرفضه الناقد، ويرى أن النسيب " كان تعبيرا يجسم لنا ارتداد الشاعر إلى نفسه وخلوه إليها، وهو بذلك يعد الجزء الذاتي في القصيدة الذي يعبر فيه الشاعر عن موقفه من الحياة فصورة الحياة بالنسبة للشاعر الجاهلي كانت تنطوي في نفسه على عناصر خفية وهي التناقض واللا تناهي والفناء، لم تكن هناك نظرية واضحة تفسر له هذه العناصر الحيوية المختلفة.</w:t>
      </w:r>
    </w:p>
    <w:p w:rsidR="00886507" w:rsidRPr="00127AF8" w:rsidRDefault="00886507" w:rsidP="001A1E06">
      <w:pPr>
        <w:spacing w:after="0" w:line="276" w:lineRule="auto"/>
        <w:ind w:left="-1" w:firstLine="567"/>
        <w:jc w:val="both"/>
        <w:rPr>
          <w:rtl/>
        </w:rPr>
      </w:pPr>
      <w:r w:rsidRPr="00127AF8">
        <w:rPr>
          <w:rFonts w:hint="cs"/>
          <w:rtl/>
        </w:rPr>
        <w:t xml:space="preserve">فالذي لاشك فيه أن الإسلام بالنسبة لمن تلقوه </w:t>
      </w:r>
      <w:r w:rsidR="00BD6FFA">
        <w:rPr>
          <w:rFonts w:hint="cs"/>
          <w:rtl/>
        </w:rPr>
        <w:t xml:space="preserve"> خلصهم </w:t>
      </w:r>
      <w:r w:rsidRPr="00127AF8">
        <w:rPr>
          <w:rFonts w:hint="cs"/>
          <w:rtl/>
        </w:rPr>
        <w:t xml:space="preserve">من هذه المشكلات الوجودية المعلقة، ويخلص إلى القول </w:t>
      </w:r>
      <w:r w:rsidR="003B6625" w:rsidRPr="00127AF8">
        <w:rPr>
          <w:rFonts w:hint="cs"/>
          <w:rtl/>
        </w:rPr>
        <w:t>بأن قطعة النسيب في مطلع القصيدة ا</w:t>
      </w:r>
      <w:r w:rsidR="001A1E06">
        <w:rPr>
          <w:rFonts w:hint="cs"/>
          <w:rtl/>
        </w:rPr>
        <w:t>لجاهلية</w:t>
      </w:r>
      <w:r w:rsidR="003B6625" w:rsidRPr="00127AF8">
        <w:rPr>
          <w:rFonts w:hint="cs"/>
          <w:rtl/>
        </w:rPr>
        <w:t xml:space="preserve"> كانت المجال الذي يصور فيه الشاعر إحساسه بتلك العناصر الكونية، وأن الشاعر قد جمع في قطعة النسيب بين عنصرين: أحدهما يذكر بالفناء وهو الأطلال، والآخر يذكر بالحياة وهو الحب، هذا التناقض ليس تناقضا فكريا أو لفظيا، بل تناقض وجودي يتمثل في واقع الحياة كما يتمثل في كيان الفرد الحي.</w:t>
      </w:r>
    </w:p>
    <w:p w:rsidR="003B6625" w:rsidRPr="00127AF8" w:rsidRDefault="003B6625" w:rsidP="006C1964">
      <w:pPr>
        <w:spacing w:after="0" w:line="276" w:lineRule="auto"/>
        <w:ind w:left="-1" w:firstLine="567"/>
        <w:jc w:val="both"/>
        <w:rPr>
          <w:rtl/>
        </w:rPr>
      </w:pPr>
      <w:r w:rsidRPr="00127AF8">
        <w:rPr>
          <w:rFonts w:hint="cs"/>
          <w:rtl/>
        </w:rPr>
        <w:t>ومن المعاصرين من يرى في المقدمة الغزلية رمزا سياسيا من نموذج أو اثنين وقع عليهما، ومنهم من يرى استمرار " رمزية " المقدمة في العصر العباسي الذي اتضحت فيه العناصر الكونية، فيذهب إلى استبقاء الشعراء المحدثين لعناصر الأطلال رمز الحب، واستبقائهم الصحراء رمز لرحلة الإنسان في الحياة.</w:t>
      </w:r>
    </w:p>
    <w:p w:rsidR="003B6625" w:rsidRPr="00127AF8" w:rsidRDefault="003B6625" w:rsidP="006C1964">
      <w:pPr>
        <w:spacing w:after="0" w:line="276" w:lineRule="auto"/>
        <w:ind w:left="-1" w:firstLine="567"/>
        <w:jc w:val="both"/>
        <w:rPr>
          <w:rtl/>
        </w:rPr>
      </w:pPr>
      <w:r w:rsidRPr="00127AF8">
        <w:rPr>
          <w:rFonts w:hint="cs"/>
          <w:rtl/>
        </w:rPr>
        <w:t>أما الشق الآخر من اعتراض المستشرق فيمكننا أن نعزز به رأي القائلين بتقسيم القصيدة الجاهلية إلى قسمين: ذاتي وغيري.</w:t>
      </w:r>
    </w:p>
    <w:p w:rsidR="003B6625" w:rsidRPr="00127AF8" w:rsidRDefault="003B6625" w:rsidP="006C1964">
      <w:pPr>
        <w:spacing w:after="0" w:line="276" w:lineRule="auto"/>
        <w:ind w:left="-1" w:firstLine="567"/>
        <w:jc w:val="both"/>
        <w:rPr>
          <w:rtl/>
        </w:rPr>
      </w:pPr>
      <w:r w:rsidRPr="00127AF8">
        <w:rPr>
          <w:rFonts w:hint="cs"/>
          <w:rtl/>
        </w:rPr>
        <w:lastRenderedPageBreak/>
        <w:t>لقد أفرط المعاصرون في تفسيراتهم مثلما أفرط القدماء، لأنه لا يمكن تعميم الظاهرة على كل الشعراء، وإن كان غير بعيد أن يرمز بالمقدمة أحيانا لو كانت المقدمة رمزا، كما يقول المعاصرون</w:t>
      </w:r>
      <w:r w:rsidR="00AD60A6" w:rsidRPr="00127AF8">
        <w:rPr>
          <w:rFonts w:hint="cs"/>
          <w:rtl/>
        </w:rPr>
        <w:t>، لما أعار القدماء تجنبها في قصيدة الرثاء كل هذه الأهمية.</w:t>
      </w:r>
      <w:r w:rsidR="00481040">
        <w:rPr>
          <w:rFonts w:hint="cs"/>
          <w:rtl/>
        </w:rPr>
        <w:t xml:space="preserve">فبماذا نفسر خلو مقدمات بعض شعراء هذيل من المقدمات وكذا شعراء الصعاليك ؟ وبماذا نفسر مقدمة كعب بن زهير في مدح الرسول صلى الله عليه وسلم ؟ ولماذا استمرت المقدمات الطللية والغزلية هل تعبر عن ازمة وجوديه و عقائديه في وقت انار الاسلام الطريق لكل الناس هذه التساءولات وغيرها تبقى معلقة تبحث مزيدا من البحث والتاويل لظاهرة المقدمات في الشعر العربي القديم </w:t>
      </w:r>
    </w:p>
    <w:p w:rsidR="00AD60A6" w:rsidRPr="00127AF8" w:rsidRDefault="00AD60A6" w:rsidP="006C1964">
      <w:pPr>
        <w:spacing w:after="0" w:line="276" w:lineRule="auto"/>
        <w:ind w:left="-1" w:firstLine="567"/>
        <w:jc w:val="both"/>
        <w:rPr>
          <w:b/>
          <w:bCs/>
          <w:sz w:val="36"/>
          <w:szCs w:val="36"/>
          <w:rtl/>
        </w:rPr>
      </w:pPr>
      <w:r w:rsidRPr="00127AF8">
        <w:rPr>
          <w:rFonts w:hint="cs"/>
          <w:b/>
          <w:bCs/>
          <w:sz w:val="36"/>
          <w:szCs w:val="36"/>
          <w:rtl/>
        </w:rPr>
        <w:t>ثالثا: التخلُّص</w:t>
      </w:r>
    </w:p>
    <w:p w:rsidR="00127AF8" w:rsidRPr="00127AF8" w:rsidRDefault="00127AF8" w:rsidP="00044804">
      <w:pPr>
        <w:spacing w:after="0" w:line="276" w:lineRule="auto"/>
        <w:ind w:left="-1" w:firstLine="567"/>
        <w:jc w:val="both"/>
        <w:rPr>
          <w:rtl/>
        </w:rPr>
      </w:pPr>
      <w:r w:rsidRPr="00127AF8">
        <w:rPr>
          <w:rFonts w:hint="cs"/>
          <w:rtl/>
        </w:rPr>
        <w:t>لما كانت القصيدة الجاهلية متعددة الأغراض في الغالب، وكان رأي أغلبية النقاد إلزام الشعراء المحدثين بها، فقد حرصوا حرصا شديدا على الاهتمام بالشكل، والدقة والخروج من جزء إلى جزء خروجا يشعر بالتحام الأجزاء وتماسكها، لا بوجود حواجز واضح</w:t>
      </w:r>
      <w:r w:rsidR="00044804">
        <w:rPr>
          <w:rFonts w:hint="cs"/>
          <w:rtl/>
        </w:rPr>
        <w:t>ة</w:t>
      </w:r>
      <w:r w:rsidRPr="00127AF8">
        <w:rPr>
          <w:rFonts w:hint="cs"/>
          <w:rtl/>
        </w:rPr>
        <w:t xml:space="preserve"> بينها، من هنا جاءت العناية بالتخلص من المقدمة إلى الغرض الرئيسي، واشترط الدقة فيه.</w:t>
      </w:r>
    </w:p>
    <w:p w:rsidR="00127AF8" w:rsidRDefault="00127AF8" w:rsidP="00044804">
      <w:pPr>
        <w:spacing w:after="0" w:line="276" w:lineRule="auto"/>
        <w:ind w:left="-1" w:firstLine="567"/>
        <w:jc w:val="both"/>
        <w:rPr>
          <w:rtl/>
        </w:rPr>
      </w:pPr>
      <w:r w:rsidRPr="00127AF8">
        <w:rPr>
          <w:rFonts w:hint="cs"/>
          <w:rtl/>
        </w:rPr>
        <w:t>لم يفرق النقاد في التخلص بين شعر ونثر، ففي كليهما يرون أن يصل الشاعر أو الناثر كلامه صلة لطيفة بلا انفصال للمعنى الثاني عما قبله، بل يكون متصلا به وممتزجا معه حتى يلتقي طرفا المدح والنسيب أو غيرهما من الأغراض المتباينة التقاء محمما دون اختلال في النسق أو تباين في أجزاء النظم لأن النفوس والمسامع إذا كانت متدرجة</w:t>
      </w:r>
      <w:r w:rsidR="00953168">
        <w:rPr>
          <w:rFonts w:hint="cs"/>
          <w:rtl/>
        </w:rPr>
        <w:t xml:space="preserve"> من فن مباين له دونما جامع بينهما </w:t>
      </w:r>
      <w:r w:rsidR="00044804">
        <w:rPr>
          <w:rFonts w:hint="cs"/>
          <w:rtl/>
        </w:rPr>
        <w:t>،</w:t>
      </w:r>
      <w:r w:rsidR="00953168">
        <w:rPr>
          <w:rFonts w:hint="cs"/>
          <w:rtl/>
        </w:rPr>
        <w:t>وملائم بين طرفيهما، وجدت نفورا من ذلك ونبت عنه، وكانوا يرون أن التخلص في النثر أسهل منه في الشعر، لأن الشاعر يراعي القافية والوزن وهنا تكمن الصعوبة، وقد أرجعوا التخلص إلى مقدرة الأديب نفسه، وآمنوا بتفاوت الأدباء فيه.</w:t>
      </w:r>
    </w:p>
    <w:p w:rsidR="00953168" w:rsidRDefault="00C541B8" w:rsidP="00044804">
      <w:pPr>
        <w:spacing w:after="0" w:line="276" w:lineRule="auto"/>
        <w:ind w:left="-1" w:firstLine="567"/>
        <w:jc w:val="both"/>
        <w:rPr>
          <w:rtl/>
        </w:rPr>
      </w:pPr>
      <w:r>
        <w:rPr>
          <w:rFonts w:hint="cs"/>
          <w:rtl/>
        </w:rPr>
        <w:lastRenderedPageBreak/>
        <w:t xml:space="preserve">التخلص عند النقاد بدل </w:t>
      </w:r>
      <w:r w:rsidR="00044804">
        <w:rPr>
          <w:rFonts w:hint="cs"/>
          <w:rtl/>
        </w:rPr>
        <w:t xml:space="preserve">على </w:t>
      </w:r>
      <w:r>
        <w:rPr>
          <w:rFonts w:hint="cs"/>
          <w:rtl/>
        </w:rPr>
        <w:t>حذ</w:t>
      </w:r>
      <w:r w:rsidR="00044804">
        <w:rPr>
          <w:rFonts w:hint="cs"/>
          <w:rtl/>
        </w:rPr>
        <w:t>ق</w:t>
      </w:r>
      <w:r>
        <w:rPr>
          <w:rFonts w:hint="cs"/>
          <w:rtl/>
        </w:rPr>
        <w:t xml:space="preserve"> الشاعر، وقوة تصرفه وقدرته، وطول باعه، </w:t>
      </w:r>
      <w:r w:rsidR="009D2576">
        <w:rPr>
          <w:rFonts w:hint="cs"/>
          <w:rtl/>
        </w:rPr>
        <w:t xml:space="preserve">وهذا ما سموه " حسن التخلص " الذي يعرفه الحموي تعريفا يجمع تعاريف سابقيه فيقول: " حسن التخلص هو أن يستطرد الشاعر المتمكن من معنى إلى معنى آخر  يتعلق بممدوحه بتخلص سهل يختلسه اختلاسا دقيق المعنى بحيث لا يشعر السامع بالانتقال من </w:t>
      </w:r>
      <w:r w:rsidR="00044804">
        <w:rPr>
          <w:rFonts w:hint="cs"/>
          <w:rtl/>
        </w:rPr>
        <w:t>ا</w:t>
      </w:r>
      <w:r w:rsidR="009D2576">
        <w:rPr>
          <w:rFonts w:hint="cs"/>
          <w:rtl/>
        </w:rPr>
        <w:t>لمعنى الأول إلا وقد وقع في الثاني لشدة الممازجة والالتئام والانسجام بينهما حتى كأنهما أفرغا في قالب واحد "</w:t>
      </w:r>
    </w:p>
    <w:p w:rsidR="009D2576" w:rsidRPr="00127AF8" w:rsidRDefault="009D2576" w:rsidP="006C1964">
      <w:pPr>
        <w:spacing w:after="0" w:line="276" w:lineRule="auto"/>
        <w:ind w:left="-1" w:firstLine="567"/>
        <w:jc w:val="both"/>
        <w:rPr>
          <w:rtl/>
        </w:rPr>
      </w:pPr>
      <w:r>
        <w:rPr>
          <w:rFonts w:hint="cs"/>
          <w:rtl/>
        </w:rPr>
        <w:t>غير أن لابن رشيق تعريفا خاصا به للتخلص، يقول " وأولى الشعر بأن يسمى تخلصا ما تخلص فيه الشاعر من معنى إلى معنى، ثم عاد إلى الأول وأخذ في غيره، ثم رجع إلى ما كان فيه، ويستشهد بالنابغة الذبياني في إحدى اعتذاراته للنعمان:</w:t>
      </w:r>
    </w:p>
    <w:p w:rsidR="00127AF8" w:rsidRDefault="00A52717" w:rsidP="006C1964">
      <w:pPr>
        <w:spacing w:after="0" w:line="276" w:lineRule="auto"/>
        <w:ind w:left="-1" w:firstLine="567"/>
        <w:jc w:val="both"/>
        <w:rPr>
          <w:sz w:val="36"/>
          <w:szCs w:val="36"/>
          <w:rtl/>
        </w:rPr>
      </w:pPr>
      <w:r>
        <w:rPr>
          <w:rFonts w:hint="cs"/>
          <w:sz w:val="36"/>
          <w:szCs w:val="36"/>
          <w:rtl/>
        </w:rPr>
        <w:t xml:space="preserve">     </w:t>
      </w:r>
      <w:r w:rsidR="009D2576">
        <w:rPr>
          <w:rFonts w:hint="cs"/>
          <w:sz w:val="36"/>
          <w:szCs w:val="36"/>
          <w:rtl/>
        </w:rPr>
        <w:t xml:space="preserve">فكفْكَفْتُ منى عبرةٌ فرددْتُها      </w:t>
      </w:r>
      <w:r>
        <w:rPr>
          <w:rFonts w:hint="cs"/>
          <w:sz w:val="36"/>
          <w:szCs w:val="36"/>
          <w:rtl/>
        </w:rPr>
        <w:t xml:space="preserve">        </w:t>
      </w:r>
      <w:r w:rsidR="009D2576">
        <w:rPr>
          <w:rFonts w:hint="cs"/>
          <w:sz w:val="36"/>
          <w:szCs w:val="36"/>
          <w:rtl/>
        </w:rPr>
        <w:t>إلى النَحر منها مُسْتَهلُ ودامعُ</w:t>
      </w:r>
    </w:p>
    <w:p w:rsidR="009D2576" w:rsidRPr="00127AF8" w:rsidRDefault="00A52717" w:rsidP="007D789D">
      <w:pPr>
        <w:spacing w:after="0" w:line="276" w:lineRule="auto"/>
        <w:ind w:left="-1" w:firstLine="567"/>
        <w:jc w:val="both"/>
        <w:rPr>
          <w:sz w:val="36"/>
          <w:szCs w:val="36"/>
          <w:rtl/>
        </w:rPr>
      </w:pPr>
      <w:r>
        <w:rPr>
          <w:rFonts w:hint="cs"/>
          <w:sz w:val="36"/>
          <w:szCs w:val="36"/>
          <w:rtl/>
        </w:rPr>
        <w:t xml:space="preserve">    </w:t>
      </w:r>
      <w:r w:rsidR="009D2576">
        <w:rPr>
          <w:rFonts w:hint="cs"/>
          <w:sz w:val="36"/>
          <w:szCs w:val="36"/>
          <w:rtl/>
        </w:rPr>
        <w:t>على حين عاتبْتُ المشيب على الِّ</w:t>
      </w:r>
      <w:r w:rsidR="00044804">
        <w:rPr>
          <w:rFonts w:hint="cs"/>
          <w:sz w:val="36"/>
          <w:szCs w:val="36"/>
          <w:rtl/>
        </w:rPr>
        <w:t>ص</w:t>
      </w:r>
      <w:r w:rsidR="007D789D">
        <w:rPr>
          <w:rFonts w:hint="cs"/>
          <w:sz w:val="36"/>
          <w:szCs w:val="36"/>
          <w:rtl/>
        </w:rPr>
        <w:t>با</w:t>
      </w:r>
      <w:r w:rsidR="009D2576">
        <w:rPr>
          <w:rFonts w:hint="cs"/>
          <w:sz w:val="36"/>
          <w:szCs w:val="36"/>
          <w:rtl/>
        </w:rPr>
        <w:t xml:space="preserve">     </w:t>
      </w:r>
      <w:r>
        <w:rPr>
          <w:rFonts w:hint="cs"/>
          <w:sz w:val="36"/>
          <w:szCs w:val="36"/>
          <w:rtl/>
        </w:rPr>
        <w:t xml:space="preserve">وقلت </w:t>
      </w:r>
      <w:r w:rsidR="007D789D">
        <w:rPr>
          <w:rFonts w:hint="cs"/>
          <w:sz w:val="36"/>
          <w:szCs w:val="36"/>
          <w:rtl/>
        </w:rPr>
        <w:t>ألما</w:t>
      </w:r>
      <w:r>
        <w:rPr>
          <w:rFonts w:hint="cs"/>
          <w:sz w:val="36"/>
          <w:szCs w:val="36"/>
          <w:rtl/>
        </w:rPr>
        <w:t xml:space="preserve"> أصحُ والشيبُ وازع؟</w:t>
      </w:r>
    </w:p>
    <w:p w:rsidR="00AD60A6" w:rsidRDefault="00A52717" w:rsidP="006C1964">
      <w:pPr>
        <w:spacing w:after="0" w:line="276" w:lineRule="auto"/>
        <w:ind w:left="-1" w:firstLine="567"/>
        <w:jc w:val="both"/>
        <w:rPr>
          <w:rtl/>
        </w:rPr>
      </w:pPr>
      <w:r>
        <w:rPr>
          <w:rFonts w:hint="cs"/>
          <w:rtl/>
        </w:rPr>
        <w:t>ثم تخلص إلى الاعتذار فقال:</w:t>
      </w:r>
    </w:p>
    <w:p w:rsidR="00A52717" w:rsidRPr="00A52717" w:rsidRDefault="00A52717" w:rsidP="006C1964">
      <w:pPr>
        <w:spacing w:after="0" w:line="276" w:lineRule="auto"/>
        <w:ind w:left="-1" w:firstLine="567"/>
        <w:jc w:val="both"/>
        <w:rPr>
          <w:b/>
          <w:bCs/>
          <w:rtl/>
        </w:rPr>
      </w:pPr>
      <w:r>
        <w:rPr>
          <w:rFonts w:hint="cs"/>
          <w:b/>
          <w:bCs/>
          <w:rtl/>
        </w:rPr>
        <w:t xml:space="preserve">      </w:t>
      </w:r>
      <w:r w:rsidRPr="00A52717">
        <w:rPr>
          <w:rFonts w:hint="cs"/>
          <w:b/>
          <w:bCs/>
          <w:rtl/>
        </w:rPr>
        <w:t xml:space="preserve">ولكن هَّمَا دون ذلك شاغل       </w:t>
      </w:r>
      <w:r>
        <w:rPr>
          <w:rFonts w:hint="cs"/>
          <w:b/>
          <w:bCs/>
          <w:rtl/>
        </w:rPr>
        <w:t xml:space="preserve">         </w:t>
      </w:r>
      <w:r w:rsidRPr="00A52717">
        <w:rPr>
          <w:rFonts w:hint="cs"/>
          <w:b/>
          <w:bCs/>
          <w:rtl/>
        </w:rPr>
        <w:t xml:space="preserve"> مكان الشَغاف تبتغيه الأصابع</w:t>
      </w:r>
    </w:p>
    <w:p w:rsidR="00A52717" w:rsidRPr="00A52717" w:rsidRDefault="00A52717" w:rsidP="00F041AB">
      <w:pPr>
        <w:spacing w:after="0" w:line="276" w:lineRule="auto"/>
        <w:ind w:left="-1" w:firstLine="567"/>
        <w:jc w:val="both"/>
        <w:rPr>
          <w:b/>
          <w:bCs/>
          <w:rtl/>
        </w:rPr>
      </w:pPr>
      <w:r>
        <w:rPr>
          <w:rFonts w:hint="cs"/>
          <w:b/>
          <w:bCs/>
          <w:rtl/>
        </w:rPr>
        <w:t xml:space="preserve">      </w:t>
      </w:r>
      <w:r w:rsidRPr="00A52717">
        <w:rPr>
          <w:rFonts w:hint="cs"/>
          <w:b/>
          <w:bCs/>
          <w:rtl/>
        </w:rPr>
        <w:t>وع</w:t>
      </w:r>
      <w:r w:rsidR="00F041AB">
        <w:rPr>
          <w:rFonts w:hint="cs"/>
          <w:b/>
          <w:bCs/>
          <w:rtl/>
        </w:rPr>
        <w:t>يد</w:t>
      </w:r>
      <w:r w:rsidRPr="00A52717">
        <w:rPr>
          <w:rFonts w:hint="cs"/>
          <w:b/>
          <w:bCs/>
          <w:rtl/>
        </w:rPr>
        <w:t xml:space="preserve">ُ أبي قابوسَ في غير كُنهه       </w:t>
      </w:r>
      <w:r>
        <w:rPr>
          <w:rFonts w:hint="cs"/>
          <w:b/>
          <w:bCs/>
          <w:rtl/>
        </w:rPr>
        <w:t xml:space="preserve"> </w:t>
      </w:r>
      <w:r w:rsidRPr="00A52717">
        <w:rPr>
          <w:rFonts w:hint="cs"/>
          <w:b/>
          <w:bCs/>
          <w:rtl/>
        </w:rPr>
        <w:t xml:space="preserve">   أتاني ودوني راكسٌ فالضواج</w:t>
      </w:r>
      <w:r w:rsidR="00F041AB">
        <w:rPr>
          <w:rFonts w:hint="cs"/>
          <w:b/>
          <w:bCs/>
          <w:rtl/>
        </w:rPr>
        <w:t>ع</w:t>
      </w:r>
    </w:p>
    <w:p w:rsidR="00A52717" w:rsidRDefault="00A45F83" w:rsidP="006C1964">
      <w:pPr>
        <w:spacing w:after="0" w:line="276" w:lineRule="auto"/>
        <w:ind w:left="-1" w:firstLine="567"/>
        <w:jc w:val="both"/>
        <w:rPr>
          <w:rtl/>
        </w:rPr>
      </w:pPr>
      <w:r>
        <w:rPr>
          <w:rFonts w:hint="cs"/>
          <w:rtl/>
        </w:rPr>
        <w:t>لم يقف النقاد في التخلص عند حدود الشعر القديم، إنما أدخلوا الشعر المحدث في حسابهم وأحكامهم، وهذه أول مرة يشركون فيها الشعراء المحدثين</w:t>
      </w:r>
      <w:r w:rsidR="00E76E6A">
        <w:rPr>
          <w:rFonts w:hint="cs"/>
          <w:rtl/>
        </w:rPr>
        <w:t xml:space="preserve"> في مقاييسهم بهدا الشكل الواضح  حيث يكادون يتفقون على ان المحدثين </w:t>
      </w:r>
      <w:r>
        <w:rPr>
          <w:rFonts w:hint="cs"/>
          <w:rtl/>
        </w:rPr>
        <w:t xml:space="preserve"> أحسن تخلصا من المتقدمين، لأن مذهب المتقدمين في التخلص واحد لا يخرج عن قولهم عند وصف الفيافي وقطعها بسير النوق وحكاية ما عانوا في أسفارهم عن: " أنا تجشمنا ذلك إلى فلان، يعنون الممدوح " كقول الأعشى:</w:t>
      </w:r>
    </w:p>
    <w:p w:rsidR="00A45F83" w:rsidRDefault="00A45F83" w:rsidP="00CD38E6">
      <w:pPr>
        <w:spacing w:after="0" w:line="276" w:lineRule="auto"/>
        <w:ind w:left="-1" w:firstLine="567"/>
        <w:jc w:val="both"/>
        <w:rPr>
          <w:b/>
          <w:bCs/>
          <w:rtl/>
        </w:rPr>
      </w:pPr>
      <w:r>
        <w:rPr>
          <w:rFonts w:hint="cs"/>
          <w:b/>
          <w:bCs/>
          <w:rtl/>
        </w:rPr>
        <w:lastRenderedPageBreak/>
        <w:t>إلى هَوْذة الوهاب أزجي مطيّتي       أرجي عطاءٌ صالحا من نوا</w:t>
      </w:r>
      <w:r w:rsidR="00CD38E6">
        <w:rPr>
          <w:rFonts w:hint="cs"/>
          <w:b/>
          <w:bCs/>
          <w:rtl/>
        </w:rPr>
        <w:t>لكا</w:t>
      </w:r>
    </w:p>
    <w:p w:rsidR="00A45F83" w:rsidRDefault="00992A8A" w:rsidP="00927A5C">
      <w:pPr>
        <w:spacing w:after="0" w:line="276" w:lineRule="auto"/>
        <w:ind w:left="-1" w:firstLine="567"/>
        <w:jc w:val="both"/>
        <w:rPr>
          <w:rtl/>
        </w:rPr>
      </w:pPr>
      <w:r>
        <w:rPr>
          <w:rFonts w:hint="cs"/>
          <w:rtl/>
        </w:rPr>
        <w:t xml:space="preserve">ولا </w:t>
      </w:r>
      <w:r w:rsidR="00927A5C">
        <w:rPr>
          <w:rFonts w:hint="cs"/>
          <w:rtl/>
        </w:rPr>
        <w:t>ي</w:t>
      </w:r>
      <w:r>
        <w:rPr>
          <w:rFonts w:hint="cs"/>
          <w:rtl/>
        </w:rPr>
        <w:t>خرج عند خروجهم إلى المدح، وعند فراغهم من نعت الإبل وذكر القفار، عن قولهم: " دع ذا " و " عدِّ عن ذا " ويأخذون فيما يريدون أو يأتون (بإن) المشددة ابتداء لكلام الذين يقصدون، وربما قالوا بعد صفة الناقة والصحراء : "  إلى فلان قصدت " و" حتى نزلت فناء فلان " وما شاكل هذا، لذا ذهب النقاد إلى أن الخروج المتصل بما قبله قليل عند الأوائل، ومن هذا القليل قول دجانة بن عبد قيس التميمي:</w:t>
      </w:r>
    </w:p>
    <w:p w:rsidR="00992A8A" w:rsidRDefault="00992A8A" w:rsidP="006C1964">
      <w:pPr>
        <w:spacing w:after="0" w:line="276" w:lineRule="auto"/>
        <w:ind w:left="-1" w:firstLine="567"/>
        <w:jc w:val="both"/>
        <w:rPr>
          <w:b/>
          <w:bCs/>
          <w:rtl/>
        </w:rPr>
      </w:pPr>
      <w:r>
        <w:rPr>
          <w:rFonts w:hint="cs"/>
          <w:b/>
          <w:bCs/>
          <w:rtl/>
        </w:rPr>
        <w:t xml:space="preserve">          وقال الغواني قد تضمّر جُلدُهُ        وكان قديما ناعِمِ المُبتذّل</w:t>
      </w:r>
    </w:p>
    <w:p w:rsidR="00992A8A" w:rsidRDefault="00992A8A" w:rsidP="00927A5C">
      <w:pPr>
        <w:spacing w:after="0" w:line="276" w:lineRule="auto"/>
        <w:ind w:left="-1" w:firstLine="567"/>
        <w:jc w:val="both"/>
        <w:rPr>
          <w:b/>
          <w:bCs/>
          <w:rtl/>
        </w:rPr>
      </w:pPr>
      <w:r>
        <w:rPr>
          <w:rFonts w:hint="cs"/>
          <w:b/>
          <w:bCs/>
          <w:rtl/>
        </w:rPr>
        <w:t>فلا تأسُ أني قد تلاقيت</w:t>
      </w:r>
      <w:r w:rsidR="00927A5C">
        <w:rPr>
          <w:rFonts w:hint="cs"/>
          <w:b/>
          <w:bCs/>
          <w:rtl/>
        </w:rPr>
        <w:t xml:space="preserve"> شيبتي      وهَزَّ الغواني من شم</w:t>
      </w:r>
      <w:r>
        <w:rPr>
          <w:rFonts w:hint="cs"/>
          <w:b/>
          <w:bCs/>
          <w:rtl/>
        </w:rPr>
        <w:t>ط مُرَجَّلِ</w:t>
      </w:r>
    </w:p>
    <w:p w:rsidR="00992A8A" w:rsidRDefault="00992A8A" w:rsidP="006C1964">
      <w:pPr>
        <w:spacing w:after="0" w:line="276" w:lineRule="auto"/>
        <w:ind w:left="-1" w:firstLine="567"/>
        <w:jc w:val="both"/>
        <w:rPr>
          <w:rtl/>
        </w:rPr>
      </w:pPr>
      <w:r>
        <w:rPr>
          <w:rFonts w:hint="cs"/>
          <w:rtl/>
        </w:rPr>
        <w:t xml:space="preserve">وتوسع حازم في موضوع التخلص توسعه في المطلع، فبين أن التخلص إمّا أن يكون في شطر بيت أو بيت بجملته </w:t>
      </w:r>
      <w:r w:rsidR="006856EB">
        <w:rPr>
          <w:rFonts w:hint="cs"/>
          <w:rtl/>
        </w:rPr>
        <w:t>أو في بيتين، وكلما قرب السبيل في ذلك كان أبلغ</w:t>
      </w:r>
      <w:r w:rsidR="00AA45E6">
        <w:rPr>
          <w:rFonts w:hint="cs"/>
          <w:rtl/>
        </w:rPr>
        <w:t>.</w:t>
      </w:r>
    </w:p>
    <w:p w:rsidR="00AA45E6" w:rsidRDefault="00AA45E6" w:rsidP="006C1964">
      <w:pPr>
        <w:spacing w:after="0" w:line="276" w:lineRule="auto"/>
        <w:ind w:left="-1" w:firstLine="567"/>
        <w:jc w:val="both"/>
        <w:rPr>
          <w:rtl/>
        </w:rPr>
      </w:pPr>
      <w:r>
        <w:rPr>
          <w:rFonts w:hint="cs"/>
          <w:rtl/>
        </w:rPr>
        <w:t>ثم أكد أمورا يجب اعتمادها في التخلص، أهمها التحرز من انقطاع الكلام، ومن التضمين والحشو والاضطراب، وقلة تمكن القافية والنقلة بغير تلطف، وأكد ضرورة تحسين البيت التالي لبيت التخلص، لأنه أول منقلة من مناقل في ما تخلصت إليه، فيجب أن يعتمد فيه ما يكون محركا للنفس لتستأنف هزة ونشاطا لتلقي ما يرد، فإن العناية بهذا البيت نحو من العناية بالبيت الثاني من مطلع القصيدة.</w:t>
      </w:r>
    </w:p>
    <w:p w:rsidR="00AA45E6" w:rsidRDefault="00AA45E6" w:rsidP="006C1964">
      <w:pPr>
        <w:spacing w:after="0" w:line="276" w:lineRule="auto"/>
        <w:ind w:left="-1" w:firstLine="567"/>
        <w:jc w:val="both"/>
        <w:rPr>
          <w:rtl/>
        </w:rPr>
      </w:pPr>
      <w:r>
        <w:rPr>
          <w:rFonts w:hint="cs"/>
          <w:rtl/>
        </w:rPr>
        <w:t>ولابد من الإشارة في بحث التخلص إلى أن ابن رشد الذي طبق موضوعات أرسطو في " فن الشعر " على الشعر العربي، بعد أن أضلته ترجمة متّى بن يونس للتراجيديا بالمديح، والكوميديا بالهجاء، فنظر إلى العقدة ما يكون في البدء إلى ذلك الجزء الذي يحدث منه التحول إلى سعادة أو إلى شقاء، وبالحل ما يكون من بدء التحول إلى النهاية</w:t>
      </w:r>
      <w:r w:rsidR="009F4D39">
        <w:rPr>
          <w:rFonts w:hint="cs"/>
          <w:rtl/>
        </w:rPr>
        <w:t xml:space="preserve"> "</w:t>
      </w:r>
    </w:p>
    <w:p w:rsidR="008D09E0" w:rsidRDefault="008D09E0" w:rsidP="006C1964">
      <w:pPr>
        <w:spacing w:after="0" w:line="276" w:lineRule="auto"/>
        <w:ind w:left="-1" w:firstLine="567"/>
        <w:jc w:val="both"/>
        <w:rPr>
          <w:rtl/>
        </w:rPr>
      </w:pPr>
      <w:r>
        <w:rPr>
          <w:rFonts w:hint="cs"/>
          <w:rtl/>
        </w:rPr>
        <w:lastRenderedPageBreak/>
        <w:t>شتان بين الحل والعقدة وبين التخلص الذي أراد أن يعبر عنه ابن رشد فجانب الصواب، لأن الاستطراد لا يعني عند النقاد ربط صدر القصيدة بغرضها الأصلي، ولأن مثل " دع ذا " لا يعني تفصيل الجزئين أح</w:t>
      </w:r>
      <w:r w:rsidR="00ED52B2">
        <w:rPr>
          <w:rFonts w:hint="cs"/>
          <w:rtl/>
        </w:rPr>
        <w:t>دهما عن الآخر، الاستطراد أن يأخذ المتكلم في معنى من المعاني، فبينا هو فيه يأخذ في معنى آخر، وقد جعل الأول سببا إليه، من مثل قول حسان بن ثابت:</w:t>
      </w:r>
    </w:p>
    <w:p w:rsidR="00ED52B2" w:rsidRDefault="00F87B36" w:rsidP="006C1964">
      <w:pPr>
        <w:spacing w:after="0" w:line="276" w:lineRule="auto"/>
        <w:ind w:left="-1" w:firstLine="567"/>
        <w:jc w:val="both"/>
        <w:rPr>
          <w:b/>
          <w:bCs/>
          <w:rtl/>
        </w:rPr>
      </w:pPr>
      <w:r>
        <w:rPr>
          <w:b/>
          <w:bCs/>
        </w:rPr>
        <w:t xml:space="preserve">      </w:t>
      </w:r>
      <w:r w:rsidR="00ED52B2">
        <w:rPr>
          <w:rFonts w:hint="cs"/>
          <w:b/>
          <w:bCs/>
          <w:rtl/>
        </w:rPr>
        <w:t>إن كنت كاذبة الذي حدثتني            فَنَجَوْتِ منجى الحارث بن هشام</w:t>
      </w:r>
    </w:p>
    <w:p w:rsidR="00ED52B2" w:rsidRDefault="003F27D2" w:rsidP="006C1964">
      <w:pPr>
        <w:spacing w:after="0" w:line="276" w:lineRule="auto"/>
        <w:ind w:left="-1" w:firstLine="567"/>
        <w:jc w:val="both"/>
        <w:rPr>
          <w:b/>
          <w:bCs/>
          <w:rtl/>
        </w:rPr>
      </w:pPr>
      <w:r>
        <w:rPr>
          <w:rFonts w:hint="cs"/>
          <w:b/>
          <w:bCs/>
          <w:rtl/>
        </w:rPr>
        <w:t xml:space="preserve">       </w:t>
      </w:r>
      <w:r w:rsidR="00ED52B2">
        <w:rPr>
          <w:rFonts w:hint="cs"/>
          <w:b/>
          <w:bCs/>
          <w:rtl/>
        </w:rPr>
        <w:t>ترك الأحبة أن يقاتل عنهم             ونجا برأس طمرَّةٍ ولجامِ</w:t>
      </w:r>
    </w:p>
    <w:p w:rsidR="00ED52B2" w:rsidRPr="003F27D2" w:rsidRDefault="00ED52B2" w:rsidP="006C1964">
      <w:pPr>
        <w:spacing w:after="0" w:line="276" w:lineRule="auto"/>
        <w:ind w:left="-1" w:firstLine="567"/>
        <w:jc w:val="both"/>
        <w:rPr>
          <w:rtl/>
        </w:rPr>
      </w:pPr>
      <w:r w:rsidRPr="003F27D2">
        <w:rPr>
          <w:rFonts w:hint="cs"/>
          <w:rtl/>
        </w:rPr>
        <w:t>وقول مسلم بن الوليد:</w:t>
      </w:r>
    </w:p>
    <w:p w:rsidR="00ED52B2" w:rsidRDefault="00ED52B2" w:rsidP="006C1964">
      <w:pPr>
        <w:spacing w:after="0" w:line="276" w:lineRule="auto"/>
        <w:ind w:left="-1" w:firstLine="567"/>
        <w:jc w:val="both"/>
        <w:rPr>
          <w:b/>
          <w:bCs/>
          <w:rtl/>
        </w:rPr>
      </w:pPr>
      <w:r>
        <w:rPr>
          <w:rFonts w:hint="cs"/>
          <w:b/>
          <w:bCs/>
          <w:rtl/>
        </w:rPr>
        <w:t xml:space="preserve">         وأحببت من حُبُها الباخليـ               ن حتى ومِقْتُ " ابن سلم سعيدا "</w:t>
      </w:r>
    </w:p>
    <w:p w:rsidR="00ED52B2" w:rsidRDefault="00ED52B2" w:rsidP="006C1964">
      <w:pPr>
        <w:spacing w:after="0" w:line="276" w:lineRule="auto"/>
        <w:ind w:left="-1" w:firstLine="567"/>
        <w:jc w:val="both"/>
        <w:rPr>
          <w:b/>
          <w:bCs/>
          <w:rtl/>
        </w:rPr>
      </w:pPr>
      <w:r>
        <w:rPr>
          <w:rFonts w:hint="cs"/>
          <w:b/>
          <w:bCs/>
          <w:rtl/>
        </w:rPr>
        <w:t xml:space="preserve">         إذا سيل عُرقًا كسا وجهه               ثيابا من البخل زُرْقا وسودا</w:t>
      </w:r>
    </w:p>
    <w:p w:rsidR="00ED52B2" w:rsidRDefault="00ED52B2" w:rsidP="006C1964">
      <w:pPr>
        <w:spacing w:after="0" w:line="276" w:lineRule="auto"/>
        <w:ind w:left="-1" w:firstLine="567"/>
        <w:jc w:val="both"/>
        <w:rPr>
          <w:b/>
          <w:bCs/>
          <w:rtl/>
        </w:rPr>
      </w:pPr>
      <w:r>
        <w:rPr>
          <w:rFonts w:hint="cs"/>
          <w:b/>
          <w:bCs/>
          <w:rtl/>
        </w:rPr>
        <w:t xml:space="preserve">         يغار على المال فعل الجواد             وتأبى خلائقه أن يجودا</w:t>
      </w:r>
    </w:p>
    <w:p w:rsidR="00ED52B2" w:rsidRPr="00ED52B2" w:rsidRDefault="00ED52B2" w:rsidP="006C1964">
      <w:pPr>
        <w:spacing w:after="0" w:line="276" w:lineRule="auto"/>
        <w:ind w:left="-1" w:firstLine="567"/>
        <w:jc w:val="both"/>
        <w:rPr>
          <w:rtl/>
        </w:rPr>
      </w:pPr>
      <w:r>
        <w:rPr>
          <w:rFonts w:hint="cs"/>
          <w:rtl/>
        </w:rPr>
        <w:t>فحسان كان يخاطب صاحبته فتركها إلى الحديث عن هرب الحارث بن هشام، ومسلم ترك الحديث عن بخل صاحبته إلى الحديث عن بخل سعيد بن سلم.</w:t>
      </w:r>
    </w:p>
    <w:p w:rsidR="00ED52B2" w:rsidRDefault="00FC3E89" w:rsidP="006C1964">
      <w:pPr>
        <w:spacing w:after="0" w:line="276" w:lineRule="auto"/>
        <w:ind w:left="-1" w:firstLine="567"/>
        <w:jc w:val="both"/>
        <w:rPr>
          <w:b/>
          <w:bCs/>
          <w:rtl/>
        </w:rPr>
      </w:pPr>
      <w:r>
        <w:rPr>
          <w:rFonts w:hint="cs"/>
          <w:b/>
          <w:bCs/>
          <w:rtl/>
        </w:rPr>
        <w:t>الاقتضاب:</w:t>
      </w:r>
    </w:p>
    <w:p w:rsidR="00FC3E89" w:rsidRDefault="00A807B9" w:rsidP="00927A5C">
      <w:pPr>
        <w:spacing w:after="0" w:line="276" w:lineRule="auto"/>
        <w:ind w:left="-1" w:firstLine="567"/>
        <w:jc w:val="both"/>
        <w:rPr>
          <w:rtl/>
        </w:rPr>
      </w:pPr>
      <w:r w:rsidRPr="00A807B9">
        <w:rPr>
          <w:rFonts w:hint="cs"/>
          <w:rtl/>
        </w:rPr>
        <w:t>أما إذا لم يكن التخلص على النحو الذي وصف النقاد، فهو اقتضاب، والاقتضاب</w:t>
      </w:r>
      <w:r>
        <w:rPr>
          <w:rFonts w:hint="cs"/>
          <w:rtl/>
        </w:rPr>
        <w:t xml:space="preserve"> أن يقطع الشاعر كلامه ويستأنف كلاما غير</w:t>
      </w:r>
      <w:r w:rsidR="00927A5C">
        <w:rPr>
          <w:rFonts w:hint="cs"/>
          <w:rtl/>
        </w:rPr>
        <w:t>ه</w:t>
      </w:r>
      <w:r>
        <w:rPr>
          <w:rFonts w:hint="cs"/>
          <w:rtl/>
        </w:rPr>
        <w:t xml:space="preserve"> من مدح أو هجاء ولا يكون للثاني علاقة بالأول، وقد ذهبوا إلى أن هذا هو مذهب الشعراء المتقدمين، من مثل امرئ القيس والنابغة وطرفة ومن تلاهم من طبقات الشعراء، أما المحدثون من مثل أبي تمام والمتنبي فقد تصرفوا في المخالص وأبدعوا فيها، فيما خلا البحتري، الذي وصف بقلة التأتي في تجويد الخروج والو</w:t>
      </w:r>
      <w:r w:rsidR="00927A5C">
        <w:rPr>
          <w:rFonts w:hint="cs"/>
          <w:rtl/>
        </w:rPr>
        <w:t>ص</w:t>
      </w:r>
      <w:r>
        <w:rPr>
          <w:rFonts w:hint="cs"/>
          <w:rtl/>
        </w:rPr>
        <w:t xml:space="preserve">ل الذي يعد نقصانا في الصناعة وتخلفا في البراعة، يعذر الشاعر إذا وقع فيه في </w:t>
      </w:r>
      <w:r>
        <w:rPr>
          <w:rFonts w:hint="cs"/>
          <w:rtl/>
        </w:rPr>
        <w:lastRenderedPageBreak/>
        <w:t xml:space="preserve">مواضع قليلة، لكن لا عذر له إذا كثر عنده وغلب على شعره </w:t>
      </w:r>
      <w:r w:rsidR="00927A5C">
        <w:rPr>
          <w:rFonts w:hint="cs"/>
          <w:rtl/>
        </w:rPr>
        <w:t>ك</w:t>
      </w:r>
      <w:r>
        <w:rPr>
          <w:rFonts w:hint="cs"/>
          <w:rtl/>
        </w:rPr>
        <w:t>البحتري الذي أخذ عليه الباقلاني انقطاع مديحه عن غزله في قصيدته التي مطلعها:</w:t>
      </w:r>
    </w:p>
    <w:p w:rsidR="00A807B9" w:rsidRPr="002E40F2" w:rsidRDefault="00A807B9" w:rsidP="006C1964">
      <w:pPr>
        <w:spacing w:after="0" w:line="276" w:lineRule="auto"/>
        <w:ind w:left="-1" w:firstLine="567"/>
        <w:jc w:val="both"/>
        <w:rPr>
          <w:b/>
          <w:bCs/>
          <w:rtl/>
        </w:rPr>
      </w:pPr>
      <w:r w:rsidRPr="002E40F2">
        <w:rPr>
          <w:rFonts w:hint="cs"/>
          <w:b/>
          <w:bCs/>
          <w:rtl/>
        </w:rPr>
        <w:t xml:space="preserve">أهلًا بذلكم الخيال المقبل      </w:t>
      </w:r>
      <w:r w:rsidR="002E40F2" w:rsidRPr="002E40F2">
        <w:rPr>
          <w:rFonts w:hint="cs"/>
          <w:b/>
          <w:bCs/>
          <w:rtl/>
        </w:rPr>
        <w:t xml:space="preserve">     </w:t>
      </w:r>
      <w:r w:rsidRPr="002E40F2">
        <w:rPr>
          <w:rFonts w:hint="cs"/>
          <w:b/>
          <w:bCs/>
          <w:rtl/>
        </w:rPr>
        <w:t>فعل الذي نهواه أو لم يفعلِ</w:t>
      </w:r>
    </w:p>
    <w:p w:rsidR="00A807B9" w:rsidRDefault="00A807B9" w:rsidP="006C1964">
      <w:pPr>
        <w:spacing w:after="0" w:line="276" w:lineRule="auto"/>
        <w:ind w:left="-1" w:firstLine="567"/>
        <w:jc w:val="both"/>
        <w:rPr>
          <w:rtl/>
        </w:rPr>
      </w:pPr>
      <w:r>
        <w:rPr>
          <w:rFonts w:hint="cs"/>
          <w:rtl/>
        </w:rPr>
        <w:t>لأنه لما انتقل إلى المدي</w:t>
      </w:r>
      <w:r w:rsidR="002E40F2">
        <w:rPr>
          <w:rFonts w:hint="cs"/>
          <w:rtl/>
        </w:rPr>
        <w:t>ح</w:t>
      </w:r>
      <w:r>
        <w:rPr>
          <w:rFonts w:hint="cs"/>
          <w:rtl/>
        </w:rPr>
        <w:t xml:space="preserve"> قال:</w:t>
      </w:r>
    </w:p>
    <w:p w:rsidR="002E40F2" w:rsidRPr="002E40F2" w:rsidRDefault="002E40F2" w:rsidP="006C1964">
      <w:pPr>
        <w:spacing w:after="0" w:line="276" w:lineRule="auto"/>
        <w:ind w:left="-1" w:firstLine="567"/>
        <w:jc w:val="both"/>
        <w:rPr>
          <w:b/>
          <w:bCs/>
          <w:rtl/>
        </w:rPr>
      </w:pPr>
      <w:r w:rsidRPr="002E40F2">
        <w:rPr>
          <w:rFonts w:hint="cs"/>
          <w:b/>
          <w:bCs/>
          <w:rtl/>
        </w:rPr>
        <w:t>لمحمد بن علي الشرفُ الذي       لا يلحظ الجوزاء إلا من عَلِ</w:t>
      </w:r>
    </w:p>
    <w:p w:rsidR="002E40F2" w:rsidRDefault="00590798" w:rsidP="006C1964">
      <w:pPr>
        <w:spacing w:after="0" w:line="276" w:lineRule="auto"/>
        <w:ind w:left="-1" w:firstLine="567"/>
        <w:jc w:val="both"/>
        <w:rPr>
          <w:b/>
          <w:bCs/>
          <w:rtl/>
        </w:rPr>
      </w:pPr>
      <w:r w:rsidRPr="00590798">
        <w:rPr>
          <w:rFonts w:hint="cs"/>
          <w:b/>
          <w:bCs/>
          <w:rtl/>
        </w:rPr>
        <w:t>رابعا: الخاتمة</w:t>
      </w:r>
    </w:p>
    <w:p w:rsidR="00FF6FBE" w:rsidRDefault="00FF6FBE" w:rsidP="005E0004">
      <w:pPr>
        <w:spacing w:after="0"/>
        <w:ind w:left="-1" w:firstLine="567"/>
        <w:jc w:val="both"/>
        <w:rPr>
          <w:rtl/>
        </w:rPr>
      </w:pPr>
      <w:r w:rsidRPr="00216ACA">
        <w:rPr>
          <w:rFonts w:hint="cs"/>
          <w:rtl/>
        </w:rPr>
        <w:t>عناية النقاد بخاتمة القصيدة</w:t>
      </w:r>
      <w:r>
        <w:rPr>
          <w:rFonts w:hint="cs"/>
          <w:rtl/>
        </w:rPr>
        <w:t xml:space="preserve"> أقل منها بمطلعها، مع أن الذين عرضوا لها لا يقل اهتمامهم بها عن المط</w:t>
      </w:r>
      <w:r w:rsidR="00927A5C">
        <w:rPr>
          <w:rFonts w:hint="cs"/>
          <w:rtl/>
        </w:rPr>
        <w:t>ل</w:t>
      </w:r>
      <w:r>
        <w:rPr>
          <w:rFonts w:hint="cs"/>
          <w:rtl/>
        </w:rPr>
        <w:t xml:space="preserve">ع، لقد أطلقوا على الخاتمة اصطلاح " المقطع " ونظروا إليه من الزاوية نفسها التي نظروا من خلالها إلى المطلع من حيث الاهتمام بالسامع والمخاطب، لأن الخاتمة في عرفهم قاعدة القصيدة وآخر ما يبقى منها في </w:t>
      </w:r>
      <w:r w:rsidR="00927A5C">
        <w:rPr>
          <w:rFonts w:hint="cs"/>
          <w:rtl/>
        </w:rPr>
        <w:t>ا</w:t>
      </w:r>
      <w:r>
        <w:rPr>
          <w:rFonts w:hint="cs"/>
          <w:rtl/>
        </w:rPr>
        <w:t>لأسماع، فسبيله أن يكون محكما، وأن يكون قفلا كما كان المطلع مفتاحا، ويجب أن يكون " ما وقع فيها من الكلام أحسن ما اندرج في حشو القصيدة، وأن يتحرز فيها من قطع الكلام على لفظ كربه أو معنى منفر للنفس عما قصدت إمالتها إليه وإنما وجب الاعتناء بهذا الموضع لأنه منقطع الكلام وخاتمته، فالإساءة فيه معقبة على كثير من تأثير الإحسان المتقدم عليه في النفس، ولاشيء أقبح من كدر بعد صفو، لكل هذا فضلوا جودة القطع وامتدحوا صاحبه.</w:t>
      </w:r>
    </w:p>
    <w:p w:rsidR="00FF6FBE" w:rsidRDefault="00FF6FBE" w:rsidP="006C1964">
      <w:pPr>
        <w:spacing w:after="0"/>
        <w:ind w:left="-1" w:firstLine="510"/>
        <w:jc w:val="both"/>
        <w:rPr>
          <w:rtl/>
        </w:rPr>
      </w:pPr>
      <w:r>
        <w:rPr>
          <w:rFonts w:hint="cs"/>
          <w:rtl/>
        </w:rPr>
        <w:lastRenderedPageBreak/>
        <w:t>ولما كان المقطع آخر بيت في القصيدة، ومصداقا لقول رسول الله صلى الله عليهه وسلم : ملاك العمل خواتمه " إنما الأعمال بالخواتيم " كما حلا لصاحب الطراز أن يستشهد، فقد اشترط النقاد فيه أن يكون على أحد الأوجه التالية"</w:t>
      </w:r>
    </w:p>
    <w:p w:rsidR="00FF6FBE" w:rsidRDefault="00FF6FBE" w:rsidP="006C1964">
      <w:pPr>
        <w:spacing w:after="0"/>
        <w:ind w:left="-1" w:firstLine="510"/>
        <w:jc w:val="both"/>
        <w:rPr>
          <w:rtl/>
        </w:rPr>
      </w:pPr>
      <w:r w:rsidRPr="00702A89">
        <w:rPr>
          <w:rFonts w:hint="cs"/>
          <w:b/>
          <w:bCs/>
          <w:rtl/>
        </w:rPr>
        <w:t xml:space="preserve">1 </w:t>
      </w:r>
      <w:r w:rsidRPr="00702A89">
        <w:rPr>
          <w:b/>
          <w:bCs/>
          <w:rtl/>
        </w:rPr>
        <w:t>–</w:t>
      </w:r>
      <w:r>
        <w:rPr>
          <w:rFonts w:hint="cs"/>
          <w:rtl/>
        </w:rPr>
        <w:t xml:space="preserve"> أن يكون الاختتام في كل غرض بما يناسبه، سارا في المديح والتهاني، وحزينا في الرثاء والتعازي.</w:t>
      </w:r>
    </w:p>
    <w:p w:rsidR="00FF6FBE" w:rsidRDefault="00FF6FBE" w:rsidP="006C1964">
      <w:pPr>
        <w:spacing w:after="0"/>
        <w:ind w:left="-1" w:firstLine="510"/>
        <w:jc w:val="both"/>
        <w:rPr>
          <w:rtl/>
        </w:rPr>
      </w:pPr>
      <w:r w:rsidRPr="00702A89">
        <w:rPr>
          <w:rFonts w:hint="cs"/>
          <w:b/>
          <w:bCs/>
          <w:rtl/>
        </w:rPr>
        <w:t xml:space="preserve">2 </w:t>
      </w:r>
      <w:r w:rsidRPr="00702A89">
        <w:rPr>
          <w:b/>
          <w:bCs/>
          <w:rtl/>
        </w:rPr>
        <w:t>–</w:t>
      </w:r>
      <w:r>
        <w:rPr>
          <w:rFonts w:hint="cs"/>
          <w:rtl/>
        </w:rPr>
        <w:t xml:space="preserve"> أن يكون اللفظ مستعذبا، والتأليف جزلا متناسبا.</w:t>
      </w:r>
    </w:p>
    <w:p w:rsidR="00FF6FBE" w:rsidRDefault="00FF6FBE" w:rsidP="006C1964">
      <w:pPr>
        <w:spacing w:after="0"/>
        <w:ind w:left="-1" w:firstLine="510"/>
        <w:jc w:val="both"/>
        <w:rPr>
          <w:rtl/>
        </w:rPr>
      </w:pPr>
      <w:r w:rsidRPr="00702A89">
        <w:rPr>
          <w:rFonts w:hint="cs"/>
          <w:b/>
          <w:bCs/>
          <w:rtl/>
        </w:rPr>
        <w:t xml:space="preserve">3 </w:t>
      </w:r>
      <w:r w:rsidRPr="00702A89">
        <w:rPr>
          <w:b/>
          <w:bCs/>
          <w:rtl/>
        </w:rPr>
        <w:t>–</w:t>
      </w:r>
      <w:r>
        <w:rPr>
          <w:rFonts w:hint="cs"/>
          <w:rtl/>
        </w:rPr>
        <w:t xml:space="preserve"> أن يكون أجود بيت في القصيدة وأدخل في المعنى الذي قصد له الشاعر في نظمها من مثل قول ابن الزعبري في آخر قصيدة اعتذر فيها إلى النبي صلى الله عليه وسلم واستعطفه.</w:t>
      </w:r>
    </w:p>
    <w:p w:rsidR="00FF6FBE" w:rsidRPr="0000730C" w:rsidRDefault="00FF6FBE" w:rsidP="00B21116">
      <w:pPr>
        <w:spacing w:after="0"/>
        <w:ind w:left="-1" w:firstLine="510"/>
        <w:jc w:val="both"/>
        <w:rPr>
          <w:b/>
          <w:bCs/>
          <w:rtl/>
        </w:rPr>
      </w:pPr>
      <w:r w:rsidRPr="0000730C">
        <w:rPr>
          <w:rFonts w:hint="cs"/>
          <w:b/>
          <w:bCs/>
          <w:rtl/>
        </w:rPr>
        <w:t xml:space="preserve">فخذِ الفضيلة عن ذنوبٍ </w:t>
      </w:r>
      <w:r w:rsidR="00B21116">
        <w:rPr>
          <w:rFonts w:hint="cs"/>
          <w:b/>
          <w:bCs/>
          <w:rtl/>
        </w:rPr>
        <w:t>ق</w:t>
      </w:r>
      <w:r w:rsidRPr="0000730C">
        <w:rPr>
          <w:rFonts w:hint="cs"/>
          <w:b/>
          <w:bCs/>
          <w:rtl/>
        </w:rPr>
        <w:t>د</w:t>
      </w:r>
      <w:r w:rsidR="00B21116">
        <w:rPr>
          <w:rFonts w:hint="cs"/>
          <w:b/>
          <w:bCs/>
          <w:rtl/>
        </w:rPr>
        <w:t xml:space="preserve"> </w:t>
      </w:r>
      <w:r w:rsidRPr="0000730C">
        <w:rPr>
          <w:rFonts w:hint="cs"/>
          <w:b/>
          <w:bCs/>
          <w:rtl/>
        </w:rPr>
        <w:t>خَلَتْ      واقبلْ تضرع مُسْتَضِيفٍ تائبِ</w:t>
      </w:r>
    </w:p>
    <w:p w:rsidR="00FF6FBE" w:rsidRDefault="00FF6FBE" w:rsidP="006C1964">
      <w:pPr>
        <w:spacing w:after="0"/>
        <w:ind w:left="-1" w:firstLine="567"/>
        <w:jc w:val="both"/>
        <w:rPr>
          <w:rtl/>
        </w:rPr>
      </w:pPr>
      <w:r w:rsidRPr="00702A89">
        <w:rPr>
          <w:rFonts w:hint="cs"/>
          <w:b/>
          <w:bCs/>
          <w:rtl/>
        </w:rPr>
        <w:t xml:space="preserve">4 </w:t>
      </w:r>
      <w:r w:rsidRPr="00702A89">
        <w:rPr>
          <w:b/>
          <w:bCs/>
          <w:rtl/>
        </w:rPr>
        <w:t>–</w:t>
      </w:r>
      <w:r>
        <w:rPr>
          <w:rFonts w:hint="cs"/>
          <w:rtl/>
        </w:rPr>
        <w:t xml:space="preserve"> أن يتضمن حكمة أو مثلا سائرا، يستشف هذا من إعجاب أبي هلال العسكري بعدد من مقاطع للشعراء، وإدخالها في المقاطع الحسنة، فمثال الحكمة قول لقيط في آخر قصيدة له:</w:t>
      </w:r>
    </w:p>
    <w:p w:rsidR="00FF6FBE" w:rsidRPr="00331F75" w:rsidRDefault="00FF6FBE" w:rsidP="00B21116">
      <w:pPr>
        <w:spacing w:after="0"/>
        <w:ind w:left="-1" w:firstLine="567"/>
        <w:jc w:val="both"/>
        <w:rPr>
          <w:b/>
          <w:bCs/>
          <w:rtl/>
        </w:rPr>
      </w:pPr>
      <w:r>
        <w:rPr>
          <w:rFonts w:hint="cs"/>
          <w:b/>
          <w:bCs/>
          <w:rtl/>
        </w:rPr>
        <w:t xml:space="preserve">         </w:t>
      </w:r>
      <w:r w:rsidRPr="00331F75">
        <w:rPr>
          <w:rFonts w:hint="cs"/>
          <w:b/>
          <w:bCs/>
          <w:rtl/>
        </w:rPr>
        <w:t xml:space="preserve">لقد محضتُ لكم ودي </w:t>
      </w:r>
      <w:r w:rsidR="00B21116">
        <w:rPr>
          <w:rFonts w:hint="cs"/>
          <w:b/>
          <w:bCs/>
          <w:rtl/>
        </w:rPr>
        <w:t>ب</w:t>
      </w:r>
      <w:r w:rsidRPr="00331F75">
        <w:rPr>
          <w:rFonts w:hint="cs"/>
          <w:b/>
          <w:bCs/>
          <w:rtl/>
        </w:rPr>
        <w:t xml:space="preserve">لا دخَلِ      </w:t>
      </w:r>
      <w:r w:rsidR="00B21116">
        <w:rPr>
          <w:rFonts w:hint="cs"/>
          <w:b/>
          <w:bCs/>
          <w:rtl/>
        </w:rPr>
        <w:t xml:space="preserve">فاستيقضوا إن خير العلم ما نفعا </w:t>
      </w:r>
    </w:p>
    <w:p w:rsidR="00FF6FBE" w:rsidRDefault="00FF6FBE" w:rsidP="006C1964">
      <w:pPr>
        <w:spacing w:after="0"/>
        <w:ind w:left="-1" w:firstLine="567"/>
        <w:jc w:val="both"/>
        <w:rPr>
          <w:b/>
          <w:bCs/>
        </w:rPr>
      </w:pPr>
    </w:p>
    <w:p w:rsidR="009F2CC2" w:rsidRDefault="009F2CC2" w:rsidP="006C1964">
      <w:pPr>
        <w:spacing w:after="0"/>
        <w:ind w:left="-1" w:firstLine="567"/>
        <w:jc w:val="both"/>
        <w:rPr>
          <w:rtl/>
          <w:lang w:bidi="ar-DZ"/>
        </w:rPr>
      </w:pPr>
      <w:r>
        <w:rPr>
          <w:rFonts w:hint="cs"/>
          <w:b/>
          <w:bCs/>
          <w:rtl/>
          <w:lang w:bidi="ar-DZ"/>
        </w:rPr>
        <w:t xml:space="preserve">5 </w:t>
      </w:r>
      <w:r>
        <w:rPr>
          <w:b/>
          <w:bCs/>
          <w:rtl/>
          <w:lang w:bidi="ar-DZ"/>
        </w:rPr>
        <w:t>–</w:t>
      </w:r>
      <w:r>
        <w:rPr>
          <w:rFonts w:hint="cs"/>
          <w:b/>
          <w:bCs/>
          <w:rtl/>
          <w:lang w:bidi="ar-DZ"/>
        </w:rPr>
        <w:t xml:space="preserve"> </w:t>
      </w:r>
      <w:r w:rsidRPr="009F2CC2">
        <w:rPr>
          <w:rFonts w:hint="cs"/>
          <w:rtl/>
          <w:lang w:bidi="ar-DZ"/>
        </w:rPr>
        <w:t>أن يكون تشبيها</w:t>
      </w:r>
      <w:r>
        <w:rPr>
          <w:rFonts w:hint="cs"/>
          <w:rtl/>
          <w:lang w:bidi="ar-DZ"/>
        </w:rPr>
        <w:t xml:space="preserve"> حسنا، من مثل قول الهذلي:</w:t>
      </w:r>
    </w:p>
    <w:p w:rsidR="009F2CC2" w:rsidRDefault="009F2CC2" w:rsidP="00702A89">
      <w:pPr>
        <w:spacing w:after="0"/>
        <w:ind w:left="-1" w:firstLine="567"/>
        <w:jc w:val="center"/>
        <w:rPr>
          <w:b/>
          <w:bCs/>
          <w:rtl/>
          <w:lang w:bidi="ar-DZ"/>
        </w:rPr>
      </w:pPr>
      <w:r>
        <w:rPr>
          <w:rFonts w:hint="cs"/>
          <w:b/>
          <w:bCs/>
          <w:rtl/>
          <w:lang w:bidi="ar-DZ"/>
        </w:rPr>
        <w:lastRenderedPageBreak/>
        <w:t>عصاك الأقارب في أمرهم      فزايل بأمرك أو خالط</w:t>
      </w:r>
    </w:p>
    <w:p w:rsidR="009F2CC2" w:rsidRDefault="009F2CC2" w:rsidP="00702A89">
      <w:pPr>
        <w:spacing w:after="0"/>
        <w:ind w:left="-1" w:firstLine="567"/>
        <w:jc w:val="center"/>
        <w:rPr>
          <w:b/>
          <w:bCs/>
          <w:rtl/>
          <w:lang w:bidi="ar-DZ"/>
        </w:rPr>
      </w:pPr>
      <w:r>
        <w:rPr>
          <w:rFonts w:hint="cs"/>
          <w:b/>
          <w:bCs/>
          <w:rtl/>
          <w:lang w:bidi="ar-DZ"/>
        </w:rPr>
        <w:t>ولا تسقطن سقوط النوا      ة من كف مرتضخٍ لاقط</w:t>
      </w:r>
    </w:p>
    <w:p w:rsidR="009F2CC2" w:rsidRDefault="009F2CC2" w:rsidP="006C1964">
      <w:pPr>
        <w:spacing w:after="0"/>
        <w:ind w:left="-1" w:firstLine="567"/>
        <w:jc w:val="both"/>
        <w:rPr>
          <w:rtl/>
          <w:lang w:bidi="ar-DZ"/>
        </w:rPr>
      </w:pPr>
      <w:r w:rsidRPr="009F2CC2">
        <w:rPr>
          <w:rFonts w:hint="cs"/>
          <w:rtl/>
          <w:lang w:bidi="ar-DZ"/>
        </w:rPr>
        <w:t xml:space="preserve">والأوجه الثلاثة </w:t>
      </w:r>
      <w:r>
        <w:rPr>
          <w:rFonts w:hint="cs"/>
          <w:rtl/>
          <w:lang w:bidi="ar-DZ"/>
        </w:rPr>
        <w:t>الأخيرة التي ذكرها العسكري توافق الذوق الأدبي العام الذي كان ينظر إلى الشعر هذه النظرة التي حصر ابن قتيبة الشعر، وفقا</w:t>
      </w:r>
      <w:r w:rsidR="00E724CD">
        <w:rPr>
          <w:rFonts w:hint="cs"/>
          <w:rtl/>
          <w:lang w:bidi="ar-DZ"/>
        </w:rPr>
        <w:t xml:space="preserve"> </w:t>
      </w:r>
      <w:r>
        <w:rPr>
          <w:rFonts w:hint="cs"/>
          <w:rtl/>
          <w:lang w:bidi="ar-DZ"/>
        </w:rPr>
        <w:t>لها، في ضروب أربعة وهي، كذلك أقرب إلى نفوس المست</w:t>
      </w:r>
      <w:r w:rsidR="00E724CD">
        <w:rPr>
          <w:rFonts w:hint="cs"/>
          <w:rtl/>
          <w:lang w:bidi="ar-DZ"/>
        </w:rPr>
        <w:t>م</w:t>
      </w:r>
      <w:r>
        <w:rPr>
          <w:rFonts w:hint="cs"/>
          <w:rtl/>
          <w:lang w:bidi="ar-DZ"/>
        </w:rPr>
        <w:t>عين والشعراء وأدعى للحفظ، لأن فيها الحكمة البليغة، والمثل السائل، والتشبيه الرائع.</w:t>
      </w:r>
    </w:p>
    <w:p w:rsidR="009F2CC2" w:rsidRDefault="009F2CC2" w:rsidP="006C1964">
      <w:pPr>
        <w:spacing w:after="0"/>
        <w:ind w:left="-1" w:firstLine="567"/>
        <w:jc w:val="both"/>
        <w:rPr>
          <w:rtl/>
          <w:lang w:bidi="ar-DZ"/>
        </w:rPr>
      </w:pPr>
      <w:r>
        <w:rPr>
          <w:rFonts w:hint="cs"/>
          <w:rtl/>
          <w:lang w:bidi="ar-DZ"/>
        </w:rPr>
        <w:t>وكان النقاد، بإزاء هذا، يكرهون أن تختتم القصيدة بالدعاء إلا للملوك الذين يحبونه، لأن الدعاء من عمل أهل الضعف، وبهذا الاستثناء للملوك تعود إلى الميدان قاعدة مطابقة الكلام لمقتضى الحال فتتدخل في الخاتمة مثلما تدخلت في المطلع.</w:t>
      </w:r>
    </w:p>
    <w:p w:rsidR="009F2CC2" w:rsidRDefault="009F2CC2" w:rsidP="00E724CD">
      <w:pPr>
        <w:spacing w:after="0"/>
        <w:ind w:left="-1" w:firstLine="567"/>
        <w:jc w:val="both"/>
        <w:rPr>
          <w:rtl/>
          <w:lang w:bidi="ar-DZ"/>
        </w:rPr>
      </w:pPr>
      <w:r>
        <w:rPr>
          <w:rFonts w:hint="cs"/>
          <w:rtl/>
          <w:lang w:bidi="ar-DZ"/>
        </w:rPr>
        <w:t>لكن النقاد لم ينسو</w:t>
      </w:r>
      <w:r w:rsidR="00E724CD">
        <w:rPr>
          <w:rFonts w:hint="cs"/>
          <w:rtl/>
          <w:lang w:bidi="ar-DZ"/>
        </w:rPr>
        <w:t xml:space="preserve">ا في حديثهم عن الخاتمة أن </w:t>
      </w:r>
      <w:r>
        <w:rPr>
          <w:rFonts w:hint="cs"/>
          <w:rtl/>
          <w:lang w:bidi="ar-DZ"/>
        </w:rPr>
        <w:t xml:space="preserve"> يلقوا نظرة موازنة سريعة فيها بين القدماء والمحدثين، يشير العلوي عجلاً إلى أن المتقدمين من الشعراء ليس لهم في الخاتمة كل الإجادة مثلما للمحدثين من أمثال أبي نواس والمتنبي، غير أنه من المهم أن نعلم أنه لا يوجد عندهم شيء في الخاتمة وقت نظم القصيدة، مثلما لا يوجد شيء في المطلع أيضا.</w:t>
      </w:r>
    </w:p>
    <w:p w:rsidR="00E724CD" w:rsidRDefault="009F2CC2" w:rsidP="006C1964">
      <w:pPr>
        <w:spacing w:after="0"/>
        <w:ind w:left="-1" w:firstLine="567"/>
        <w:jc w:val="both"/>
        <w:rPr>
          <w:rtl/>
          <w:lang w:bidi="ar-DZ"/>
        </w:rPr>
      </w:pPr>
      <w:r>
        <w:rPr>
          <w:rFonts w:hint="cs"/>
          <w:rtl/>
          <w:lang w:bidi="ar-DZ"/>
        </w:rPr>
        <w:t>هذا الاستنتاج يجعل التقارب شديدا بين القدماء وبين " دي لاكروا " الذي يرى أن الشعر لا نهاية له، وأن الشاعر هو الذي يفرض النهاية</w:t>
      </w:r>
      <w:r w:rsidR="00E724CD">
        <w:rPr>
          <w:rFonts w:hint="cs"/>
          <w:rtl/>
          <w:lang w:bidi="ar-DZ"/>
        </w:rPr>
        <w:t xml:space="preserve"> ليقطعه فهل هدا صحيح؟ </w:t>
      </w:r>
    </w:p>
    <w:p w:rsidR="009F2CC2" w:rsidRDefault="009F2CC2" w:rsidP="00E724CD">
      <w:pPr>
        <w:spacing w:after="0"/>
        <w:ind w:left="-1" w:firstLine="567"/>
        <w:jc w:val="both"/>
        <w:rPr>
          <w:rtl/>
          <w:lang w:bidi="ar-DZ"/>
        </w:rPr>
      </w:pPr>
      <w:r>
        <w:rPr>
          <w:rFonts w:hint="cs"/>
          <w:rtl/>
          <w:lang w:bidi="ar-DZ"/>
        </w:rPr>
        <w:lastRenderedPageBreak/>
        <w:t xml:space="preserve"> </w:t>
      </w:r>
      <w:r w:rsidR="00E724CD">
        <w:rPr>
          <w:rFonts w:hint="cs"/>
          <w:rtl/>
          <w:lang w:bidi="ar-DZ"/>
        </w:rPr>
        <w:t>إن</w:t>
      </w:r>
      <w:r>
        <w:rPr>
          <w:rFonts w:hint="cs"/>
          <w:rtl/>
          <w:lang w:bidi="ar-DZ"/>
        </w:rPr>
        <w:t xml:space="preserve"> تجارب بعض الشعراء المعاصرين لا تؤيده، بل تنبئ </w:t>
      </w:r>
      <w:r w:rsidR="00E724CD">
        <w:rPr>
          <w:rFonts w:hint="cs"/>
          <w:rtl/>
          <w:lang w:bidi="ar-DZ"/>
        </w:rPr>
        <w:t xml:space="preserve"> بللعكس </w:t>
      </w:r>
      <w:r>
        <w:rPr>
          <w:rFonts w:hint="cs"/>
          <w:rtl/>
          <w:lang w:bidi="ar-DZ"/>
        </w:rPr>
        <w:t>وتؤيد ما يقال من أن " الشاعر لا يفرض النهاية على القصيدة، بل يتلقاها "</w:t>
      </w:r>
    </w:p>
    <w:p w:rsidR="009F2CC2" w:rsidRPr="009F2CC2" w:rsidRDefault="009F2CC2" w:rsidP="006C1964">
      <w:pPr>
        <w:spacing w:after="0"/>
        <w:ind w:left="-1" w:firstLine="567"/>
        <w:jc w:val="both"/>
        <w:rPr>
          <w:rtl/>
          <w:lang w:bidi="ar-DZ"/>
        </w:rPr>
      </w:pPr>
    </w:p>
    <w:p w:rsidR="00590798" w:rsidRPr="00590798" w:rsidRDefault="00590798" w:rsidP="00950CFC">
      <w:pPr>
        <w:spacing w:after="0" w:line="276" w:lineRule="auto"/>
        <w:jc w:val="both"/>
        <w:rPr>
          <w:b/>
          <w:bCs/>
          <w:rtl/>
        </w:rPr>
      </w:pPr>
    </w:p>
    <w:sectPr w:rsidR="00590798" w:rsidRPr="00590798" w:rsidSect="00F26645">
      <w:headerReference w:type="default" r:id="rId8"/>
      <w:footerReference w:type="default" r:id="rId9"/>
      <w:footnotePr>
        <w:numRestart w:val="eachPage"/>
      </w:footnotePr>
      <w:pgSz w:w="11906" w:h="16838"/>
      <w:pgMar w:top="1134" w:right="170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65C" w:rsidRDefault="00FA165C" w:rsidP="00F26645">
      <w:pPr>
        <w:spacing w:after="0" w:line="240" w:lineRule="auto"/>
      </w:pPr>
      <w:r>
        <w:separator/>
      </w:r>
    </w:p>
  </w:endnote>
  <w:endnote w:type="continuationSeparator" w:id="0">
    <w:p w:rsidR="00FA165C" w:rsidRDefault="00FA165C" w:rsidP="00F266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81003"/>
      <w:docPartObj>
        <w:docPartGallery w:val="Page Numbers (Bottom of Page)"/>
        <w:docPartUnique/>
      </w:docPartObj>
    </w:sdtPr>
    <w:sdtContent>
      <w:p w:rsidR="007627ED" w:rsidRDefault="00950CFC">
        <w:pPr>
          <w:pStyle w:val="Pieddepage"/>
          <w:jc w:val="center"/>
        </w:pPr>
        <w:r>
          <w:pict>
            <v:shapetype id="_x0000_t110" coordsize="21600,21600" o:spt="110" path="m10800,l,10800,10800,21600,21600,10800xe">
              <v:stroke joinstyle="miter"/>
              <v:path gradientshapeok="t" o:connecttype="rect" textboxrect="5400,5400,16200,16200"/>
            </v:shapetype>
            <v:shape id="_x0000_s15361"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7627ED" w:rsidRDefault="00D4507F">
        <w:pPr>
          <w:pStyle w:val="Pieddepage"/>
          <w:jc w:val="center"/>
        </w:pPr>
        <w:fldSimple w:instr=" PAGE    \* MERGEFORMAT ">
          <w:r w:rsidR="00A229AA">
            <w:rPr>
              <w:noProof/>
              <w:rtl/>
            </w:rPr>
            <w:t>1</w:t>
          </w:r>
        </w:fldSimple>
      </w:p>
    </w:sdtContent>
  </w:sdt>
  <w:p w:rsidR="007627ED" w:rsidRDefault="007627E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65C" w:rsidRDefault="00FA165C" w:rsidP="00F26645">
      <w:pPr>
        <w:spacing w:after="0" w:line="240" w:lineRule="auto"/>
      </w:pPr>
      <w:r>
        <w:separator/>
      </w:r>
    </w:p>
  </w:footnote>
  <w:footnote w:type="continuationSeparator" w:id="0">
    <w:p w:rsidR="00FA165C" w:rsidRDefault="00FA165C" w:rsidP="00F266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rtl/>
      </w:rPr>
      <w:alias w:val="Titre"/>
      <w:id w:val="77738743"/>
      <w:placeholder>
        <w:docPart w:val="CC3DDCAC929B47F9961CF79340DB20AC"/>
      </w:placeholder>
      <w:dataBinding w:prefixMappings="xmlns:ns0='http://schemas.openxmlformats.org/package/2006/metadata/core-properties' xmlns:ns1='http://purl.org/dc/elements/1.1/'" w:xpath="/ns0:coreProperties[1]/ns1:title[1]" w:storeItemID="{6C3C8BC8-F283-45AE-878A-BAB7291924A1}"/>
      <w:text/>
    </w:sdtPr>
    <w:sdtContent>
      <w:p w:rsidR="007627ED" w:rsidRDefault="007627ED" w:rsidP="00F26645">
        <w:pPr>
          <w:pStyle w:val="En-tte"/>
          <w:pBdr>
            <w:bottom w:val="thickThinSmallGap" w:sz="24" w:space="1" w:color="622423" w:themeColor="accent2" w:themeShade="7F"/>
          </w:pBdr>
          <w:rPr>
            <w:rFonts w:asciiTheme="majorHAnsi" w:eastAsiaTheme="majorEastAsia" w:hAnsiTheme="majorHAnsi" w:cstheme="majorBidi"/>
          </w:rPr>
        </w:pPr>
        <w:r>
          <w:rPr>
            <w:b/>
            <w:bCs/>
            <w:rtl/>
          </w:rPr>
          <w:t>محاضرات مقياس:</w:t>
        </w:r>
        <w:r w:rsidR="008F64B0">
          <w:rPr>
            <w:rFonts w:hint="cs"/>
            <w:b/>
            <w:bCs/>
            <w:rtl/>
          </w:rPr>
          <w:t xml:space="preserve"> بنية الخطاب الشعري العربي القديم</w:t>
        </w:r>
      </w:p>
    </w:sdtContent>
  </w:sdt>
  <w:p w:rsidR="007627ED" w:rsidRPr="008F64B0" w:rsidRDefault="007627E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9E44BA"/>
    <w:multiLevelType w:val="hybridMultilevel"/>
    <w:tmpl w:val="D4266652"/>
    <w:lvl w:ilvl="0" w:tplc="C6C6398A">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6D46AD0"/>
    <w:multiLevelType w:val="hybridMultilevel"/>
    <w:tmpl w:val="3F5E5D9E"/>
    <w:lvl w:ilvl="0" w:tplc="2E4A150E">
      <w:start w:val="3"/>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53250"/>
    <o:shapelayout v:ext="edit">
      <o:idmap v:ext="edit" data="15"/>
    </o:shapelayout>
  </w:hdrShapeDefaults>
  <w:footnotePr>
    <w:numRestart w:val="eachPage"/>
    <w:footnote w:id="-1"/>
    <w:footnote w:id="0"/>
  </w:footnotePr>
  <w:endnotePr>
    <w:endnote w:id="-1"/>
    <w:endnote w:id="0"/>
  </w:endnotePr>
  <w:compat/>
  <w:rsids>
    <w:rsidRoot w:val="00A352A8"/>
    <w:rsid w:val="00003200"/>
    <w:rsid w:val="00020C13"/>
    <w:rsid w:val="00035784"/>
    <w:rsid w:val="00036070"/>
    <w:rsid w:val="00044804"/>
    <w:rsid w:val="00072DFA"/>
    <w:rsid w:val="00083605"/>
    <w:rsid w:val="00095AC1"/>
    <w:rsid w:val="000A0A3C"/>
    <w:rsid w:val="000B4D47"/>
    <w:rsid w:val="000C5E83"/>
    <w:rsid w:val="000C661E"/>
    <w:rsid w:val="000C7B8C"/>
    <w:rsid w:val="000E242A"/>
    <w:rsid w:val="000E3028"/>
    <w:rsid w:val="000F5FB6"/>
    <w:rsid w:val="000F6EE9"/>
    <w:rsid w:val="0010057B"/>
    <w:rsid w:val="00100981"/>
    <w:rsid w:val="00112914"/>
    <w:rsid w:val="00115F44"/>
    <w:rsid w:val="00127AF8"/>
    <w:rsid w:val="00136068"/>
    <w:rsid w:val="00173F29"/>
    <w:rsid w:val="001907A5"/>
    <w:rsid w:val="00191C0B"/>
    <w:rsid w:val="00195867"/>
    <w:rsid w:val="001A1E06"/>
    <w:rsid w:val="001B5420"/>
    <w:rsid w:val="001C1812"/>
    <w:rsid w:val="001C2876"/>
    <w:rsid w:val="001C6413"/>
    <w:rsid w:val="001D09C0"/>
    <w:rsid w:val="001F1005"/>
    <w:rsid w:val="001F7457"/>
    <w:rsid w:val="002413F3"/>
    <w:rsid w:val="0025782A"/>
    <w:rsid w:val="00273DE1"/>
    <w:rsid w:val="00275290"/>
    <w:rsid w:val="00275C99"/>
    <w:rsid w:val="002A43C1"/>
    <w:rsid w:val="002D24B7"/>
    <w:rsid w:val="002D4D22"/>
    <w:rsid w:val="002E1682"/>
    <w:rsid w:val="002E40F2"/>
    <w:rsid w:val="003136A0"/>
    <w:rsid w:val="00331893"/>
    <w:rsid w:val="003364F7"/>
    <w:rsid w:val="00365031"/>
    <w:rsid w:val="00374F1D"/>
    <w:rsid w:val="00390AEF"/>
    <w:rsid w:val="003A13BF"/>
    <w:rsid w:val="003A2CA7"/>
    <w:rsid w:val="003A6318"/>
    <w:rsid w:val="003B6625"/>
    <w:rsid w:val="003D2B08"/>
    <w:rsid w:val="003D3D49"/>
    <w:rsid w:val="003D49C5"/>
    <w:rsid w:val="003F27D2"/>
    <w:rsid w:val="003F48AC"/>
    <w:rsid w:val="004678D1"/>
    <w:rsid w:val="0047132C"/>
    <w:rsid w:val="00480149"/>
    <w:rsid w:val="00481040"/>
    <w:rsid w:val="00481993"/>
    <w:rsid w:val="00482DDD"/>
    <w:rsid w:val="00482FFB"/>
    <w:rsid w:val="00491F9E"/>
    <w:rsid w:val="004B3441"/>
    <w:rsid w:val="004B388E"/>
    <w:rsid w:val="004C3FF5"/>
    <w:rsid w:val="004D4E16"/>
    <w:rsid w:val="004E3DBC"/>
    <w:rsid w:val="004F70C1"/>
    <w:rsid w:val="004F7DF0"/>
    <w:rsid w:val="00512472"/>
    <w:rsid w:val="005400F6"/>
    <w:rsid w:val="00543FE1"/>
    <w:rsid w:val="00550F05"/>
    <w:rsid w:val="005563BD"/>
    <w:rsid w:val="005635E3"/>
    <w:rsid w:val="00576373"/>
    <w:rsid w:val="005767ED"/>
    <w:rsid w:val="00590798"/>
    <w:rsid w:val="005A2244"/>
    <w:rsid w:val="005D1A52"/>
    <w:rsid w:val="005E0004"/>
    <w:rsid w:val="005F5F08"/>
    <w:rsid w:val="00603607"/>
    <w:rsid w:val="00606F92"/>
    <w:rsid w:val="00624F0D"/>
    <w:rsid w:val="00635FDD"/>
    <w:rsid w:val="00636102"/>
    <w:rsid w:val="00660286"/>
    <w:rsid w:val="00663D00"/>
    <w:rsid w:val="006656A2"/>
    <w:rsid w:val="006675CD"/>
    <w:rsid w:val="0067440D"/>
    <w:rsid w:val="006856EB"/>
    <w:rsid w:val="0069355E"/>
    <w:rsid w:val="00695C03"/>
    <w:rsid w:val="006A0073"/>
    <w:rsid w:val="006A2440"/>
    <w:rsid w:val="006A2466"/>
    <w:rsid w:val="006C1964"/>
    <w:rsid w:val="006D22CA"/>
    <w:rsid w:val="006D23B8"/>
    <w:rsid w:val="006D46C3"/>
    <w:rsid w:val="006E5562"/>
    <w:rsid w:val="006F71F3"/>
    <w:rsid w:val="007009C2"/>
    <w:rsid w:val="00702A89"/>
    <w:rsid w:val="00720CF3"/>
    <w:rsid w:val="007220BF"/>
    <w:rsid w:val="00724E3F"/>
    <w:rsid w:val="00727FB3"/>
    <w:rsid w:val="00742F37"/>
    <w:rsid w:val="0074419B"/>
    <w:rsid w:val="00761E4A"/>
    <w:rsid w:val="007627ED"/>
    <w:rsid w:val="007907A3"/>
    <w:rsid w:val="007A342B"/>
    <w:rsid w:val="007A619F"/>
    <w:rsid w:val="007C2244"/>
    <w:rsid w:val="007C3854"/>
    <w:rsid w:val="007C48B1"/>
    <w:rsid w:val="007C7DBE"/>
    <w:rsid w:val="007D16DF"/>
    <w:rsid w:val="007D789D"/>
    <w:rsid w:val="007E5C00"/>
    <w:rsid w:val="00816D42"/>
    <w:rsid w:val="00831A90"/>
    <w:rsid w:val="0083742A"/>
    <w:rsid w:val="00853700"/>
    <w:rsid w:val="00864E7B"/>
    <w:rsid w:val="00874A34"/>
    <w:rsid w:val="00886507"/>
    <w:rsid w:val="00890056"/>
    <w:rsid w:val="008920B9"/>
    <w:rsid w:val="008A2F70"/>
    <w:rsid w:val="008C29DB"/>
    <w:rsid w:val="008C2DCB"/>
    <w:rsid w:val="008D09E0"/>
    <w:rsid w:val="008D4495"/>
    <w:rsid w:val="008D5315"/>
    <w:rsid w:val="008E1440"/>
    <w:rsid w:val="008E1EED"/>
    <w:rsid w:val="008F55B2"/>
    <w:rsid w:val="008F64B0"/>
    <w:rsid w:val="00905925"/>
    <w:rsid w:val="00927A5C"/>
    <w:rsid w:val="00941382"/>
    <w:rsid w:val="00950CFC"/>
    <w:rsid w:val="00953168"/>
    <w:rsid w:val="00964273"/>
    <w:rsid w:val="00972E19"/>
    <w:rsid w:val="00977C11"/>
    <w:rsid w:val="00992A8A"/>
    <w:rsid w:val="009A1C10"/>
    <w:rsid w:val="009A4E57"/>
    <w:rsid w:val="009C450F"/>
    <w:rsid w:val="009C61C4"/>
    <w:rsid w:val="009C7ACE"/>
    <w:rsid w:val="009D2576"/>
    <w:rsid w:val="009F2CC2"/>
    <w:rsid w:val="009F4D39"/>
    <w:rsid w:val="00A1425B"/>
    <w:rsid w:val="00A229AA"/>
    <w:rsid w:val="00A352A8"/>
    <w:rsid w:val="00A45F83"/>
    <w:rsid w:val="00A52717"/>
    <w:rsid w:val="00A56F5D"/>
    <w:rsid w:val="00A807B9"/>
    <w:rsid w:val="00A97387"/>
    <w:rsid w:val="00AA45E6"/>
    <w:rsid w:val="00AB3218"/>
    <w:rsid w:val="00AB6103"/>
    <w:rsid w:val="00AB76A6"/>
    <w:rsid w:val="00AC3795"/>
    <w:rsid w:val="00AC7CF5"/>
    <w:rsid w:val="00AD60A6"/>
    <w:rsid w:val="00AF7CBD"/>
    <w:rsid w:val="00B07653"/>
    <w:rsid w:val="00B21116"/>
    <w:rsid w:val="00B3402A"/>
    <w:rsid w:val="00B4779A"/>
    <w:rsid w:val="00B90239"/>
    <w:rsid w:val="00BC6AB6"/>
    <w:rsid w:val="00BD4932"/>
    <w:rsid w:val="00BD6FFA"/>
    <w:rsid w:val="00BF00B8"/>
    <w:rsid w:val="00BF65BA"/>
    <w:rsid w:val="00C018E6"/>
    <w:rsid w:val="00C11180"/>
    <w:rsid w:val="00C4037A"/>
    <w:rsid w:val="00C411C5"/>
    <w:rsid w:val="00C541B8"/>
    <w:rsid w:val="00C6154D"/>
    <w:rsid w:val="00C805C1"/>
    <w:rsid w:val="00C92E60"/>
    <w:rsid w:val="00CD38E6"/>
    <w:rsid w:val="00CD7F7C"/>
    <w:rsid w:val="00CE3A50"/>
    <w:rsid w:val="00D0395B"/>
    <w:rsid w:val="00D069F9"/>
    <w:rsid w:val="00D400AE"/>
    <w:rsid w:val="00D4507F"/>
    <w:rsid w:val="00D53DFC"/>
    <w:rsid w:val="00D7119C"/>
    <w:rsid w:val="00D86E1C"/>
    <w:rsid w:val="00DC327B"/>
    <w:rsid w:val="00DD18D8"/>
    <w:rsid w:val="00DF2B73"/>
    <w:rsid w:val="00E14647"/>
    <w:rsid w:val="00E221CC"/>
    <w:rsid w:val="00E52661"/>
    <w:rsid w:val="00E724CD"/>
    <w:rsid w:val="00E76E6A"/>
    <w:rsid w:val="00E777D9"/>
    <w:rsid w:val="00EA3B8E"/>
    <w:rsid w:val="00EA4DCF"/>
    <w:rsid w:val="00EC5C99"/>
    <w:rsid w:val="00EC70FB"/>
    <w:rsid w:val="00ED52B2"/>
    <w:rsid w:val="00EE2D0E"/>
    <w:rsid w:val="00EF78A3"/>
    <w:rsid w:val="00F027D2"/>
    <w:rsid w:val="00F041AB"/>
    <w:rsid w:val="00F26645"/>
    <w:rsid w:val="00F43CD9"/>
    <w:rsid w:val="00F64601"/>
    <w:rsid w:val="00F76609"/>
    <w:rsid w:val="00F87B36"/>
    <w:rsid w:val="00F91151"/>
    <w:rsid w:val="00F91ADE"/>
    <w:rsid w:val="00FA165C"/>
    <w:rsid w:val="00FC3E89"/>
    <w:rsid w:val="00FC576E"/>
    <w:rsid w:val="00FD1CB1"/>
    <w:rsid w:val="00FE5D76"/>
    <w:rsid w:val="00FF46CE"/>
    <w:rsid w:val="00FF6F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42A"/>
    <w:pPr>
      <w:bidi/>
      <w:spacing w:line="360" w:lineRule="auto"/>
    </w:pPr>
    <w:rPr>
      <w:rFonts w:ascii="Simplified Arabic" w:hAnsi="Simplified Arabic" w:cs="Simplified Arabic"/>
      <w:sz w:val="32"/>
      <w:szCs w:val="32"/>
    </w:rPr>
  </w:style>
  <w:style w:type="paragraph" w:styleId="Titre1">
    <w:name w:val="heading 1"/>
    <w:basedOn w:val="Normal"/>
    <w:next w:val="Normal"/>
    <w:link w:val="Titre1Car"/>
    <w:uiPriority w:val="9"/>
    <w:qFormat/>
    <w:rsid w:val="000E24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242A"/>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F26645"/>
    <w:pPr>
      <w:tabs>
        <w:tab w:val="center" w:pos="4536"/>
        <w:tab w:val="right" w:pos="9072"/>
      </w:tabs>
      <w:spacing w:after="0" w:line="240" w:lineRule="auto"/>
    </w:pPr>
  </w:style>
  <w:style w:type="character" w:customStyle="1" w:styleId="En-tteCar">
    <w:name w:val="En-tête Car"/>
    <w:basedOn w:val="Policepardfaut"/>
    <w:link w:val="En-tte"/>
    <w:uiPriority w:val="99"/>
    <w:rsid w:val="00F26645"/>
    <w:rPr>
      <w:rFonts w:ascii="Simplified Arabic" w:hAnsi="Simplified Arabic" w:cs="Simplified Arabic"/>
      <w:sz w:val="32"/>
      <w:szCs w:val="32"/>
    </w:rPr>
  </w:style>
  <w:style w:type="paragraph" w:styleId="Pieddepage">
    <w:name w:val="footer"/>
    <w:basedOn w:val="Normal"/>
    <w:link w:val="PieddepageCar"/>
    <w:uiPriority w:val="99"/>
    <w:unhideWhenUsed/>
    <w:rsid w:val="00F266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6645"/>
    <w:rPr>
      <w:rFonts w:ascii="Simplified Arabic" w:hAnsi="Simplified Arabic" w:cs="Simplified Arabic"/>
      <w:sz w:val="32"/>
      <w:szCs w:val="32"/>
    </w:rPr>
  </w:style>
  <w:style w:type="paragraph" w:styleId="Textedebulles">
    <w:name w:val="Balloon Text"/>
    <w:basedOn w:val="Normal"/>
    <w:link w:val="TextedebullesCar"/>
    <w:uiPriority w:val="99"/>
    <w:semiHidden/>
    <w:unhideWhenUsed/>
    <w:rsid w:val="00F266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6645"/>
    <w:rPr>
      <w:rFonts w:ascii="Tahoma" w:hAnsi="Tahoma" w:cs="Tahoma"/>
      <w:sz w:val="16"/>
      <w:szCs w:val="16"/>
    </w:rPr>
  </w:style>
  <w:style w:type="paragraph" w:styleId="Paragraphedeliste">
    <w:name w:val="List Paragraph"/>
    <w:basedOn w:val="Normal"/>
    <w:uiPriority w:val="34"/>
    <w:qFormat/>
    <w:rsid w:val="006D23B8"/>
    <w:pPr>
      <w:ind w:left="720"/>
      <w:contextualSpacing/>
    </w:pPr>
  </w:style>
  <w:style w:type="paragraph" w:styleId="Notedebasdepage">
    <w:name w:val="footnote text"/>
    <w:basedOn w:val="Normal"/>
    <w:link w:val="NotedebasdepageCar"/>
    <w:uiPriority w:val="99"/>
    <w:semiHidden/>
    <w:unhideWhenUsed/>
    <w:rsid w:val="0003578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35784"/>
    <w:rPr>
      <w:rFonts w:ascii="Simplified Arabic" w:hAnsi="Simplified Arabic" w:cs="Simplified Arabic"/>
      <w:sz w:val="20"/>
      <w:szCs w:val="20"/>
    </w:rPr>
  </w:style>
  <w:style w:type="character" w:styleId="Appelnotedebasdep">
    <w:name w:val="footnote reference"/>
    <w:basedOn w:val="Policepardfaut"/>
    <w:uiPriority w:val="99"/>
    <w:semiHidden/>
    <w:unhideWhenUsed/>
    <w:rsid w:val="00035784"/>
    <w:rPr>
      <w:vertAlign w:val="superscript"/>
    </w:rPr>
  </w:style>
  <w:style w:type="paragraph" w:styleId="Sansinterligne">
    <w:name w:val="No Spacing"/>
    <w:link w:val="SansinterligneCar"/>
    <w:uiPriority w:val="1"/>
    <w:qFormat/>
    <w:rsid w:val="00AB6103"/>
    <w:pPr>
      <w:spacing w:after="0" w:line="240" w:lineRule="auto"/>
    </w:pPr>
    <w:rPr>
      <w:rFonts w:eastAsiaTheme="minorEastAsia"/>
    </w:rPr>
  </w:style>
  <w:style w:type="character" w:customStyle="1" w:styleId="SansinterligneCar">
    <w:name w:val="Sans interligne Car"/>
    <w:basedOn w:val="Policepardfaut"/>
    <w:link w:val="Sansinterligne"/>
    <w:uiPriority w:val="1"/>
    <w:rsid w:val="00AB6103"/>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C3DDCAC929B47F9961CF79340DB20AC"/>
        <w:category>
          <w:name w:val="Général"/>
          <w:gallery w:val="placeholder"/>
        </w:category>
        <w:types>
          <w:type w:val="bbPlcHdr"/>
        </w:types>
        <w:behaviors>
          <w:behavior w:val="content"/>
        </w:behaviors>
        <w:guid w:val="{EAA6149C-8E18-43C5-AB48-B7E5884356B7}"/>
      </w:docPartPr>
      <w:docPartBody>
        <w:p w:rsidR="00F76B68" w:rsidRDefault="003117D5" w:rsidP="003117D5">
          <w:pPr>
            <w:pStyle w:val="CC3DDCAC929B47F9961CF79340DB20AC"/>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117D5"/>
    <w:rsid w:val="000545E6"/>
    <w:rsid w:val="00090A18"/>
    <w:rsid w:val="000A17E1"/>
    <w:rsid w:val="000A6976"/>
    <w:rsid w:val="000E135C"/>
    <w:rsid w:val="000F1EBC"/>
    <w:rsid w:val="00101292"/>
    <w:rsid w:val="00113246"/>
    <w:rsid w:val="003117D5"/>
    <w:rsid w:val="00394B61"/>
    <w:rsid w:val="003B0D9F"/>
    <w:rsid w:val="00426CCF"/>
    <w:rsid w:val="004D653C"/>
    <w:rsid w:val="00530938"/>
    <w:rsid w:val="00537CD4"/>
    <w:rsid w:val="00664284"/>
    <w:rsid w:val="00670493"/>
    <w:rsid w:val="00691E1F"/>
    <w:rsid w:val="006C7325"/>
    <w:rsid w:val="007D6034"/>
    <w:rsid w:val="008471F9"/>
    <w:rsid w:val="0089127B"/>
    <w:rsid w:val="008F0B47"/>
    <w:rsid w:val="00944F46"/>
    <w:rsid w:val="009624F0"/>
    <w:rsid w:val="009D526C"/>
    <w:rsid w:val="00B17261"/>
    <w:rsid w:val="00DF1A00"/>
    <w:rsid w:val="00E01594"/>
    <w:rsid w:val="00E24960"/>
    <w:rsid w:val="00E25423"/>
    <w:rsid w:val="00F76B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B6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3DDCAC929B47F9961CF79340DB20AC">
    <w:name w:val="CC3DDCAC929B47F9961CF79340DB20AC"/>
    <w:rsid w:val="003117D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5E9F7-5285-42C8-BB7A-5530C8BB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13</Pages>
  <Words>2371</Words>
  <Characters>13045</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محاضرات مقياس: بنية الخطاب الشعري العربي القديم</vt:lpstr>
    </vt:vector>
  </TitlesOfParts>
  <Company>Sweet</Company>
  <LinksUpToDate>false</LinksUpToDate>
  <CharactersWithSpaces>15386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مقياس: بنية الخطاب الشعري العربي القديم</dc:title>
  <dc:creator>MD</dc:creator>
  <cp:lastModifiedBy>DELL</cp:lastModifiedBy>
  <cp:revision>33</cp:revision>
  <dcterms:created xsi:type="dcterms:W3CDTF">2021-02-03T19:19:00Z</dcterms:created>
  <dcterms:modified xsi:type="dcterms:W3CDTF">2021-02-16T20:13:00Z</dcterms:modified>
</cp:coreProperties>
</file>