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37" w:rsidRDefault="00E76637" w:rsidP="007E5279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76637" w:rsidRPr="007E5279" w:rsidRDefault="007E5279" w:rsidP="007E5279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E5279">
        <w:rPr>
          <w:rFonts w:ascii="Times New Roman" w:hAnsi="Times New Roman" w:cs="Times New Roman"/>
          <w:b/>
          <w:bCs/>
          <w:sz w:val="48"/>
          <w:szCs w:val="48"/>
        </w:rPr>
        <w:t>Sommaire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7E5279" w:rsidTr="007E5279">
        <w:trPr>
          <w:trHeight w:val="5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Introduction générale</w:t>
            </w:r>
          </w:p>
        </w:tc>
      </w:tr>
      <w:tr w:rsidR="007E5279" w:rsidTr="007E5279">
        <w:trPr>
          <w:trHeight w:val="570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EB3D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Chapitre I </w:t>
            </w:r>
            <w:bookmarkStart w:id="0" w:name="_GoBack"/>
            <w:bookmarkEnd w:id="0"/>
            <w:r w:rsidR="00EB3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Concepts fondamentaux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 didactique de l’écrit </w:t>
            </w:r>
          </w:p>
        </w:tc>
      </w:tr>
      <w:tr w:rsidR="007E5279" w:rsidTr="007E5279">
        <w:trPr>
          <w:trHeight w:val="60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Qu'entend-on par écrire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L’écriture : marqueur social et professionnel 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Le rapport entre « l’oral » et « l’écrit »</w:t>
            </w:r>
          </w:p>
        </w:tc>
      </w:tr>
      <w:tr w:rsidR="007E5279" w:rsidTr="007E5279">
        <w:trPr>
          <w:trHeight w:val="34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Le rapport entre « l’écriture/la lecture »</w:t>
            </w:r>
          </w:p>
        </w:tc>
      </w:tr>
      <w:tr w:rsidR="007E5279" w:rsidTr="007E5279">
        <w:trPr>
          <w:trHeight w:val="34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Quelle place accordée à la production écrite à travers les méthodologies ?</w:t>
            </w:r>
          </w:p>
        </w:tc>
      </w:tr>
      <w:tr w:rsidR="007E5279" w:rsidTr="007E5279">
        <w:trPr>
          <w:trHeight w:val="36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La compétence scripturale</w:t>
            </w:r>
          </w:p>
        </w:tc>
      </w:tr>
      <w:tr w:rsidR="007E5279" w:rsidTr="007E5279">
        <w:trPr>
          <w:trHeight w:val="36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La notion du rapport à l’écrit. 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Chapitre II : Théories de</w:t>
            </w:r>
            <w:r w:rsidR="00EB3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l’écriture et génétique textuelle 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Écrire en langue étrangère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L’enseignabilité de l’écriture </w:t>
            </w:r>
          </w:p>
        </w:tc>
      </w:tr>
      <w:tr w:rsidR="007E5279" w:rsidTr="007E5279">
        <w:trPr>
          <w:trHeight w:val="46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Écriture et processus rédactionnel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BE709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Approches de la révision </w:t>
            </w:r>
          </w:p>
        </w:tc>
      </w:tr>
      <w:tr w:rsidR="007E5279" w:rsidTr="007E5279">
        <w:trPr>
          <w:trHeight w:val="40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Réécrire pour mieux écrire</w:t>
            </w:r>
          </w:p>
        </w:tc>
      </w:tr>
      <w:tr w:rsidR="007E5279" w:rsidTr="007E5279">
        <w:trPr>
          <w:trHeight w:val="37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L’atelier d’écriture et l’écriture accompagnée</w:t>
            </w:r>
          </w:p>
        </w:tc>
      </w:tr>
      <w:tr w:rsidR="007E5279" w:rsidTr="007E5279">
        <w:trPr>
          <w:trHeight w:val="41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Pr="001719C8" w:rsidRDefault="007E5279" w:rsidP="001719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719C8">
              <w:rPr>
                <w:rFonts w:asciiTheme="majorBidi" w:eastAsia="Calibri" w:hAnsiTheme="majorBidi" w:cstheme="majorBidi"/>
                <w:sz w:val="24"/>
                <w:szCs w:val="24"/>
              </w:rPr>
              <w:t>De la critique génétique à la génétique textuelle</w:t>
            </w:r>
            <w:r w:rsidRPr="00E2696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5279" w:rsidTr="007E5279">
        <w:trPr>
          <w:trHeight w:val="65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Pr="001719C8" w:rsidRDefault="007E5279" w:rsidP="001719C8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719C8">
              <w:rPr>
                <w:rFonts w:asciiTheme="majorBidi" w:hAnsiTheme="majorBidi" w:cstheme="majorBidi"/>
                <w:bCs/>
                <w:sz w:val="24"/>
                <w:szCs w:val="24"/>
              </w:rPr>
              <w:t>8. Les différentes formes de transformations apportées à un texte</w:t>
            </w:r>
          </w:p>
        </w:tc>
      </w:tr>
      <w:tr w:rsidR="007E5279" w:rsidTr="007E5279">
        <w:trPr>
          <w:trHeight w:val="36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Conclusion générale </w:t>
            </w:r>
          </w:p>
        </w:tc>
      </w:tr>
      <w:tr w:rsidR="007E5279" w:rsidTr="007E5279">
        <w:trPr>
          <w:trHeight w:val="361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5279" w:rsidRDefault="007E5279" w:rsidP="00027F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Références bibliographiques</w:t>
            </w:r>
          </w:p>
        </w:tc>
      </w:tr>
    </w:tbl>
    <w:p w:rsidR="0049658E" w:rsidRPr="007775DC" w:rsidRDefault="0049658E" w:rsidP="00A01EA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49658E" w:rsidRPr="007775DC">
      <w:pgSz w:w="11906" w:h="16838"/>
      <w:pgMar w:top="1418" w:right="1418" w:bottom="141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62B5"/>
    <w:multiLevelType w:val="hybridMultilevel"/>
    <w:tmpl w:val="068C6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0D7A"/>
    <w:multiLevelType w:val="multilevel"/>
    <w:tmpl w:val="41282FA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534D5E"/>
    <w:multiLevelType w:val="multilevel"/>
    <w:tmpl w:val="B310FCB6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451613B8"/>
    <w:multiLevelType w:val="hybridMultilevel"/>
    <w:tmpl w:val="CD5CC3F8"/>
    <w:lvl w:ilvl="0" w:tplc="A2040B3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7272D"/>
    <w:multiLevelType w:val="multilevel"/>
    <w:tmpl w:val="4C06E5B8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A5"/>
    <w:rsid w:val="00027F41"/>
    <w:rsid w:val="0007156B"/>
    <w:rsid w:val="00073265"/>
    <w:rsid w:val="00114A52"/>
    <w:rsid w:val="001476EA"/>
    <w:rsid w:val="001719C8"/>
    <w:rsid w:val="001A59B1"/>
    <w:rsid w:val="00260517"/>
    <w:rsid w:val="00302579"/>
    <w:rsid w:val="00305566"/>
    <w:rsid w:val="00326162"/>
    <w:rsid w:val="00335171"/>
    <w:rsid w:val="00344B73"/>
    <w:rsid w:val="00365CA3"/>
    <w:rsid w:val="003D5884"/>
    <w:rsid w:val="00420FBD"/>
    <w:rsid w:val="004430A9"/>
    <w:rsid w:val="0049658E"/>
    <w:rsid w:val="004E45A5"/>
    <w:rsid w:val="005679F2"/>
    <w:rsid w:val="005A1EC4"/>
    <w:rsid w:val="005B1501"/>
    <w:rsid w:val="005D66B5"/>
    <w:rsid w:val="006125ED"/>
    <w:rsid w:val="00634B3E"/>
    <w:rsid w:val="00674E01"/>
    <w:rsid w:val="006B41AD"/>
    <w:rsid w:val="006D295F"/>
    <w:rsid w:val="00707005"/>
    <w:rsid w:val="007277AA"/>
    <w:rsid w:val="0076730E"/>
    <w:rsid w:val="007775DC"/>
    <w:rsid w:val="007E3695"/>
    <w:rsid w:val="007E5279"/>
    <w:rsid w:val="008B48B6"/>
    <w:rsid w:val="008F77D2"/>
    <w:rsid w:val="0095599A"/>
    <w:rsid w:val="00963C84"/>
    <w:rsid w:val="009801E1"/>
    <w:rsid w:val="009F43C7"/>
    <w:rsid w:val="009F758F"/>
    <w:rsid w:val="00A01EA9"/>
    <w:rsid w:val="00A257C8"/>
    <w:rsid w:val="00A32E94"/>
    <w:rsid w:val="00A34E90"/>
    <w:rsid w:val="00AB0898"/>
    <w:rsid w:val="00AB56D9"/>
    <w:rsid w:val="00AE47AE"/>
    <w:rsid w:val="00B24E44"/>
    <w:rsid w:val="00B46A5D"/>
    <w:rsid w:val="00B666A5"/>
    <w:rsid w:val="00BC096D"/>
    <w:rsid w:val="00BD6676"/>
    <w:rsid w:val="00BE7098"/>
    <w:rsid w:val="00C67043"/>
    <w:rsid w:val="00CF4D42"/>
    <w:rsid w:val="00D2490D"/>
    <w:rsid w:val="00D70F46"/>
    <w:rsid w:val="00D747C6"/>
    <w:rsid w:val="00DB2628"/>
    <w:rsid w:val="00DB5491"/>
    <w:rsid w:val="00DE345B"/>
    <w:rsid w:val="00DF0DBF"/>
    <w:rsid w:val="00DF3A4B"/>
    <w:rsid w:val="00E301CC"/>
    <w:rsid w:val="00E65F41"/>
    <w:rsid w:val="00E76637"/>
    <w:rsid w:val="00EB3DD8"/>
    <w:rsid w:val="00EC0941"/>
    <w:rsid w:val="00ED1D9E"/>
    <w:rsid w:val="00ED5D37"/>
    <w:rsid w:val="00EF03FD"/>
    <w:rsid w:val="00EF78AD"/>
    <w:rsid w:val="00F34091"/>
    <w:rsid w:val="00F45C72"/>
    <w:rsid w:val="00F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30232-9A51-4810-8B32-74762927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9E"/>
  </w:style>
  <w:style w:type="paragraph" w:styleId="Titre3">
    <w:name w:val="heading 3"/>
    <w:basedOn w:val="Normal"/>
    <w:link w:val="Titre3Car"/>
    <w:rsid w:val="00674E01"/>
    <w:pPr>
      <w:autoSpaceDN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D66B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674E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674E01"/>
    <w:rPr>
      <w:i/>
      <w:iCs/>
    </w:rPr>
  </w:style>
  <w:style w:type="paragraph" w:styleId="Paragraphedeliste">
    <w:name w:val="List Paragraph"/>
    <w:basedOn w:val="Normal"/>
    <w:qFormat/>
    <w:rsid w:val="00674E01"/>
    <w:pPr>
      <w:bidi/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rsid w:val="00674E01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rsid w:val="00E76637"/>
    <w:pPr>
      <w:autoSpaceDN w:val="0"/>
      <w:spacing w:after="0" w:line="240" w:lineRule="auto"/>
    </w:pPr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E38-9051-4A48-8DE9-6E823456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</cp:lastModifiedBy>
  <cp:revision>2</cp:revision>
  <dcterms:created xsi:type="dcterms:W3CDTF">2020-04-17T14:13:00Z</dcterms:created>
  <dcterms:modified xsi:type="dcterms:W3CDTF">2020-04-17T14:13:00Z</dcterms:modified>
</cp:coreProperties>
</file>