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EF5006">
      <w:pPr>
        <w:bidi/>
        <w:jc w:val="both"/>
        <w:rPr>
          <w:rFonts w:cs="Traditional Arabic"/>
          <w:bCs/>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roofErr w:type="gramStart"/>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المحاضرة</w:t>
      </w:r>
      <w:proofErr w:type="gramEnd"/>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العاشرة: مصادر التموي</w:t>
      </w:r>
      <w:bookmarkStart w:id="0" w:name="_GoBack"/>
      <w:bookmarkEnd w:id="0"/>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ل الحديثة المتاحة للمنشأة</w:t>
      </w:r>
    </w:p>
    <w:p w:rsidR="00EF5006" w:rsidRDefault="00EF5006" w:rsidP="00EF5006">
      <w:pPr>
        <w:bidi/>
        <w:jc w:val="both"/>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3- التمويل عن طريق تحويل عقد الفاتورة: </w:t>
      </w:r>
    </w:p>
    <w:p w:rsidR="00EF5006" w:rsidRDefault="00EF5006" w:rsidP="00EF5006">
      <w:pPr>
        <w:bidi/>
        <w:jc w:val="both"/>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تتمثل في عملية شراء أو خصم الذمم تقوم من خلالها مؤسسة مالية متخصصة في هذا النشاط تسمى</w:t>
      </w:r>
      <w:r w:rsidRPr="00EF5006">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proofErr w:type="spellStart"/>
      <w:r w:rsidRPr="00EF5006">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الفاكتور</w:t>
      </w:r>
      <w:proofErr w:type="spellEnd"/>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بشراء حسابات أوراق القبض والعملاء الموجودة بحسابات المنشأة والتي تتراوح مدة استحقاقها بين 20 و120 يوما وهو ما يتيح لها الحصول على نقدية جاهزة ومستمرة دون الحاجة الى انتظار تواريخ الاستحقاق وتحصيل ديونها من العملاء والمدينين.</w:t>
      </w:r>
    </w:p>
    <w:p w:rsidR="00EF5006" w:rsidRDefault="00EF5006" w:rsidP="00EF5006">
      <w:pPr>
        <w:pStyle w:val="Paragraphedeliste"/>
        <w:numPr>
          <w:ilvl w:val="0"/>
          <w:numId w:val="1"/>
        </w:numPr>
        <w:bidi/>
        <w:jc w:val="both"/>
        <w:rPr>
          <w:rFonts w:cs="Traditional Arabic" w:hint="cs"/>
          <w:bCs/>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مزايا نظام </w:t>
      </w:r>
      <w:proofErr w:type="spellStart"/>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الفاكتورينج</w:t>
      </w:r>
      <w:proofErr w:type="spellEnd"/>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w:t>
      </w:r>
    </w:p>
    <w:p w:rsidR="00EF5006" w:rsidRPr="00EF5006" w:rsidRDefault="00EF5006" w:rsidP="00EF5006">
      <w:pPr>
        <w:pStyle w:val="Paragraphedeliste"/>
        <w:numPr>
          <w:ilvl w:val="0"/>
          <w:numId w:val="2"/>
        </w:numPr>
        <w:bidi/>
        <w:jc w:val="both"/>
        <w:rPr>
          <w:rFonts w:cs="Traditional Arabic" w:hint="cs"/>
          <w:b/>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F5006">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الحصول على التمويل اللازم في الوقت المحدد</w:t>
      </w:r>
    </w:p>
    <w:p w:rsidR="00EF5006" w:rsidRPr="00EF5006" w:rsidRDefault="00EF5006" w:rsidP="00EF5006">
      <w:pPr>
        <w:pStyle w:val="Paragraphedeliste"/>
        <w:numPr>
          <w:ilvl w:val="0"/>
          <w:numId w:val="2"/>
        </w:numPr>
        <w:bidi/>
        <w:jc w:val="both"/>
        <w:rPr>
          <w:rFonts w:cs="Traditional Arabic" w:hint="cs"/>
          <w:b/>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roofErr w:type="gramStart"/>
      <w:r w:rsidRPr="00EF5006">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تحسين</w:t>
      </w:r>
      <w:proofErr w:type="gramEnd"/>
      <w:r w:rsidRPr="00EF5006">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الوضع المحاسبي والمالي للمنشأة</w:t>
      </w:r>
    </w:p>
    <w:p w:rsidR="00EF5006" w:rsidRPr="00EF5006" w:rsidRDefault="00EF5006" w:rsidP="00EF5006">
      <w:pPr>
        <w:pStyle w:val="Paragraphedeliste"/>
        <w:numPr>
          <w:ilvl w:val="0"/>
          <w:numId w:val="2"/>
        </w:numPr>
        <w:bidi/>
        <w:jc w:val="both"/>
        <w:rPr>
          <w:rFonts w:cs="Traditional Arabic" w:hint="cs"/>
          <w:b/>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F5006">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التأمين </w:t>
      </w:r>
      <w:proofErr w:type="gramStart"/>
      <w:r w:rsidRPr="00EF5006">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ضد</w:t>
      </w:r>
      <w:proofErr w:type="gramEnd"/>
      <w:r w:rsidRPr="00EF5006">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مخاطر عدم التسديد</w:t>
      </w:r>
    </w:p>
    <w:p w:rsidR="00EF5006" w:rsidRPr="00EF5006" w:rsidRDefault="00EF5006" w:rsidP="00EF5006">
      <w:pPr>
        <w:pStyle w:val="Paragraphedeliste"/>
        <w:numPr>
          <w:ilvl w:val="0"/>
          <w:numId w:val="2"/>
        </w:numPr>
        <w:bidi/>
        <w:jc w:val="both"/>
        <w:rPr>
          <w:rFonts w:cs="Traditional Arabic" w:hint="cs"/>
          <w:bCs/>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F5006">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الحصول على المعلومات </w:t>
      </w:r>
      <w:proofErr w:type="gramStart"/>
      <w:r w:rsidRPr="00EF5006">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والاستشارات</w:t>
      </w:r>
      <w:proofErr w:type="gramEnd"/>
    </w:p>
    <w:p w:rsidR="00EF5006" w:rsidRPr="003C6EBC" w:rsidRDefault="003C6EBC" w:rsidP="003C6EBC">
      <w:pPr>
        <w:pStyle w:val="Paragraphedeliste"/>
        <w:numPr>
          <w:ilvl w:val="0"/>
          <w:numId w:val="1"/>
        </w:numPr>
        <w:bidi/>
        <w:jc w:val="both"/>
        <w:rPr>
          <w:rFonts w:cs="Traditional Arabic" w:hint="cs"/>
          <w:bCs/>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تكلفة عقد تحويل الفاتورة: </w:t>
      </w:r>
      <w:r w:rsidR="00EF5006" w:rsidRPr="003C6EBC">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تتكون التكلفة الاجمالية </w:t>
      </w:r>
      <w:proofErr w:type="spellStart"/>
      <w:r w:rsidR="00EF5006" w:rsidRPr="003C6EBC">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للفاكتورينج</w:t>
      </w:r>
      <w:proofErr w:type="spellEnd"/>
      <w:r w:rsidR="00EF5006" w:rsidRPr="003C6EBC">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من عنصرين أساسيين</w:t>
      </w:r>
      <w:r w:rsidRPr="003C6EBC">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يتمثل الأول </w:t>
      </w:r>
      <w:r w:rsidRPr="003C6EBC">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lastRenderedPageBreak/>
        <w:t>بالتعويض عن الخدمات المقدمة</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Pr="003C6EBC">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(ادارية،</w:t>
      </w:r>
      <w:r w:rsidR="00C746F8">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Pr="003C6EBC">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استشارية، محاسبية)</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وتتراوح ما</w:t>
      </w:r>
      <w:r w:rsidR="00C746F8">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بين 0,7</w:t>
      </w:r>
      <w:r>
        <w:rPr>
          <w:rFonts w:cs="Traditional Arabic"/>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و 2,5</w:t>
      </w:r>
      <w:r>
        <w:rPr>
          <w:rFonts w:cs="Traditional Arabic"/>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w:t>
      </w:r>
    </w:p>
    <w:p w:rsidR="003C6EBC" w:rsidRPr="003C6EBC" w:rsidRDefault="003C6EBC" w:rsidP="003C6EBC">
      <w:pPr>
        <w:pStyle w:val="Paragraphedeliste"/>
        <w:bidi/>
        <w:ind w:left="1200"/>
        <w:jc w:val="both"/>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C6EBC">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أما العنصر الثاني فيتعلق بالتعويض</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عن عملية التمويل المقدمة والتي تدفع على شكل فائدة يتراوح سعرها بين 1</w:t>
      </w:r>
      <w:proofErr w:type="gramStart"/>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,5</w:t>
      </w:r>
      <w:r>
        <w:rPr>
          <w:rFonts w:cs="Traditional Arabic"/>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w:t>
      </w:r>
      <w:proofErr w:type="gramEnd"/>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و 3</w:t>
      </w:r>
      <w:r>
        <w:rPr>
          <w:rFonts w:cs="Traditional Arabic"/>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p>
    <w:p w:rsidR="003C6EBC" w:rsidRDefault="003C6EBC" w:rsidP="003C6EBC">
      <w:pPr>
        <w:bidi/>
        <w:jc w:val="both"/>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4- التمويل عن طريق شركات رأسمال المخاطر: </w:t>
      </w:r>
    </w:p>
    <w:p w:rsidR="00C746F8" w:rsidRDefault="003C6EBC" w:rsidP="003C6EBC">
      <w:pPr>
        <w:bidi/>
        <w:jc w:val="both"/>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C6EBC">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هي مؤسسات مالية متخصصة</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تمارس عمليتين مهمتين هما تقديم التمويل والدعم الاداري، وتعتبر ممول ايجابي وشريك فعال يقوم بتسيير وادارة المخاطر نظرا للخبراء والمتخصصين الذين يعملون ضمنها.</w:t>
      </w:r>
      <w:r w:rsidR="00C746F8">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proofErr w:type="gramStart"/>
      <w:r w:rsidR="00C746F8">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كما</w:t>
      </w:r>
      <w:proofErr w:type="gramEnd"/>
      <w:r w:rsidR="00C746F8">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تعد وسيط مالي متخصص في تمويل المشاريع ذات المخاطر العالية ولكن في المقابل تتميز باحتمال نمو قوي لكنها لا تضمن الحصول عليه في الحال، فهي تجمع بين أصحاب الأفكار المبدعة والمستثمرون الرأسماليون. وتنسب نشأتها للفرنسي دوريه الذي قام بإنشاء أول مؤسسة رأسمال مخاطر في 1948 قامت بتجميع 2,5 مليار تضاعفت فيما بعد بمقدار 12 مرة.</w:t>
      </w:r>
    </w:p>
    <w:p w:rsidR="00C746F8" w:rsidRDefault="00C746F8" w:rsidP="00C746F8">
      <w:pPr>
        <w:bidi/>
        <w:jc w:val="both"/>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3C6EBC" w:rsidRPr="00C746F8" w:rsidRDefault="00C746F8" w:rsidP="00C746F8">
      <w:pPr>
        <w:pStyle w:val="Paragraphedeliste"/>
        <w:numPr>
          <w:ilvl w:val="0"/>
          <w:numId w:val="1"/>
        </w:numPr>
        <w:bidi/>
        <w:jc w:val="both"/>
        <w:rPr>
          <w:rFonts w:cs="Traditional Arabic" w:hint="cs"/>
          <w:bCs/>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C746F8">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lastRenderedPageBreak/>
        <w:t>كيفية سير العمل:</w:t>
      </w:r>
    </w:p>
    <w:p w:rsidR="00C746F8" w:rsidRDefault="00C746F8" w:rsidP="00C746F8">
      <w:pPr>
        <w:pStyle w:val="Paragraphedeliste"/>
        <w:numPr>
          <w:ilvl w:val="0"/>
          <w:numId w:val="3"/>
        </w:numPr>
        <w:bidi/>
        <w:jc w:val="both"/>
        <w:rPr>
          <w:rFonts w:cs="Traditional Arabic" w:hint="cs"/>
          <w:b/>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roofErr w:type="gramStart"/>
      <w:r w:rsidRPr="00C746F8">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أولا</w:t>
      </w:r>
      <w:proofErr w:type="gramEnd"/>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تجميع الموارد المالية من عند المستثمرين الماليين وتجميع أكبر عدد ممكن من أصحاب الأفكار المبدعة الطالبين للتمويل</w:t>
      </w:r>
    </w:p>
    <w:p w:rsidR="00C746F8" w:rsidRDefault="00C746F8" w:rsidP="00C746F8">
      <w:pPr>
        <w:pStyle w:val="Paragraphedeliste"/>
        <w:numPr>
          <w:ilvl w:val="0"/>
          <w:numId w:val="3"/>
        </w:numPr>
        <w:bidi/>
        <w:jc w:val="both"/>
        <w:rPr>
          <w:rFonts w:cs="Traditional Arabic" w:hint="cs"/>
          <w:b/>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ثانيا</w:t>
      </w:r>
      <w:r w:rsidRPr="00C746F8">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تصنيف ملفات الترشح لاختيار الأنسب (من 3-5) ومرحلة التدخل (انطلاق، نمو، انحدار) وكل الأمور المتعلقة بالامتيازات الممنوحة</w:t>
      </w:r>
    </w:p>
    <w:p w:rsidR="0062332B" w:rsidRDefault="00C746F8" w:rsidP="00C746F8">
      <w:pPr>
        <w:pStyle w:val="Paragraphedeliste"/>
        <w:numPr>
          <w:ilvl w:val="0"/>
          <w:numId w:val="3"/>
        </w:numPr>
        <w:bidi/>
        <w:jc w:val="both"/>
        <w:rPr>
          <w:rFonts w:cs="Traditional Arabic" w:hint="cs"/>
          <w:b/>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cs="Traditional Arabic" w:hint="cs"/>
          <w:bCs/>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ثالثا</w:t>
      </w:r>
      <w:r w:rsidRPr="00C746F8">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إعادة بيع الاشتراكات (الأسهم) للخروج من المشروعات الممولة لتعيد </w:t>
      </w:r>
      <w:proofErr w:type="gramStart"/>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طرحها</w:t>
      </w:r>
      <w:proofErr w:type="gramEnd"/>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في مشاريع جديدة.</w:t>
      </w:r>
      <w:r w:rsidR="0062332B">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p>
    <w:p w:rsidR="00C746F8" w:rsidRDefault="0062332B" w:rsidP="0062332B">
      <w:pPr>
        <w:pStyle w:val="Paragraphedeliste"/>
        <w:numPr>
          <w:ilvl w:val="0"/>
          <w:numId w:val="1"/>
        </w:numPr>
        <w:bidi/>
        <w:jc w:val="both"/>
        <w:rPr>
          <w:rFonts w:cs="Traditional Arabic" w:hint="cs"/>
          <w:b/>
          <w:sz w:val="48"/>
          <w:szCs w:val="48"/>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2332B">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مزاياه</w:t>
      </w:r>
      <w:r>
        <w:rPr>
          <w:rFonts w:cs="Traditional Arabic" w:hint="cs"/>
          <w:b/>
          <w:sz w:val="48"/>
          <w:szCs w:val="48"/>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w:t>
      </w:r>
    </w:p>
    <w:p w:rsidR="0062332B" w:rsidRPr="0062332B" w:rsidRDefault="0062332B" w:rsidP="0062332B">
      <w:pPr>
        <w:pStyle w:val="Paragraphedeliste"/>
        <w:numPr>
          <w:ilvl w:val="0"/>
          <w:numId w:val="4"/>
        </w:numPr>
        <w:bidi/>
        <w:jc w:val="both"/>
        <w:rPr>
          <w:rFonts w:cs="Traditional Arabic" w:hint="cs"/>
          <w:b/>
          <w:sz w:val="44"/>
          <w:szCs w:val="44"/>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انشاء مشاريع ذات أفكار جديدة ومخاطر عالية ولكن تحقق أرباح خيالية</w:t>
      </w:r>
    </w:p>
    <w:p w:rsidR="0062332B" w:rsidRPr="0062332B" w:rsidRDefault="0062332B" w:rsidP="0062332B">
      <w:pPr>
        <w:pStyle w:val="Paragraphedeliste"/>
        <w:numPr>
          <w:ilvl w:val="0"/>
          <w:numId w:val="4"/>
        </w:numPr>
        <w:bidi/>
        <w:jc w:val="both"/>
        <w:rPr>
          <w:rFonts w:cs="Traditional Arabic" w:hint="cs"/>
          <w:b/>
          <w:sz w:val="44"/>
          <w:szCs w:val="44"/>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ضخ الأموال في الوقت المناسب </w:t>
      </w:r>
      <w:proofErr w:type="gramStart"/>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وبالحجم</w:t>
      </w:r>
      <w:proofErr w:type="gramEnd"/>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المطلوب</w:t>
      </w:r>
    </w:p>
    <w:p w:rsidR="0062332B" w:rsidRPr="0062332B" w:rsidRDefault="0062332B" w:rsidP="0062332B">
      <w:pPr>
        <w:pStyle w:val="Paragraphedeliste"/>
        <w:numPr>
          <w:ilvl w:val="0"/>
          <w:numId w:val="4"/>
        </w:numPr>
        <w:bidi/>
        <w:jc w:val="both"/>
        <w:rPr>
          <w:rFonts w:cs="Traditional Arabic" w:hint="cs"/>
          <w:b/>
          <w:sz w:val="44"/>
          <w:szCs w:val="44"/>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تنويع المحفظة من أجل توزيع الخطر</w:t>
      </w:r>
    </w:p>
    <w:p w:rsidR="0062332B" w:rsidRPr="0062332B" w:rsidRDefault="0062332B" w:rsidP="0062332B">
      <w:pPr>
        <w:pStyle w:val="Paragraphedeliste"/>
        <w:numPr>
          <w:ilvl w:val="0"/>
          <w:numId w:val="4"/>
        </w:numPr>
        <w:bidi/>
        <w:jc w:val="both"/>
        <w:rPr>
          <w:rFonts w:cs="Traditional Arabic" w:hint="cs"/>
          <w:b/>
          <w:sz w:val="44"/>
          <w:szCs w:val="44"/>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القدرة العالية </w:t>
      </w:r>
      <w:proofErr w:type="gramStart"/>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على</w:t>
      </w:r>
      <w:proofErr w:type="gramEnd"/>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تحمل الخطر</w:t>
      </w:r>
    </w:p>
    <w:p w:rsidR="000776F9" w:rsidRPr="0062332B" w:rsidRDefault="0062332B" w:rsidP="0062332B">
      <w:pPr>
        <w:pStyle w:val="Paragraphedeliste"/>
        <w:numPr>
          <w:ilvl w:val="0"/>
          <w:numId w:val="4"/>
        </w:numPr>
        <w:bidi/>
        <w:jc w:val="both"/>
        <w:rPr>
          <w:rFonts w:cs="Traditional Arabic"/>
          <w:b/>
          <w:sz w:val="44"/>
          <w:szCs w:val="44"/>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roofErr w:type="gramStart"/>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تمويل</w:t>
      </w:r>
      <w:proofErr w:type="gramEnd"/>
      <w:r w:rsidRPr="0062332B">
        <w:rPr>
          <w:rFonts w:cs="Traditional Arabic" w:hint="cs"/>
          <w:b/>
          <w:sz w:val="44"/>
          <w:szCs w:val="44"/>
          <w:rtl/>
          <w:lang w:bidi="ar-DZ"/>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غير تضخمي.</w:t>
      </w:r>
    </w:p>
    <w:sectPr w:rsidR="000776F9" w:rsidRPr="006233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1ECB"/>
    <w:multiLevelType w:val="hybridMultilevel"/>
    <w:tmpl w:val="B7663426"/>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
    <w:nsid w:val="33D77A04"/>
    <w:multiLevelType w:val="hybridMultilevel"/>
    <w:tmpl w:val="82A216C4"/>
    <w:lvl w:ilvl="0" w:tplc="040C000D">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
    <w:nsid w:val="56926EF1"/>
    <w:multiLevelType w:val="hybridMultilevel"/>
    <w:tmpl w:val="A4282C5E"/>
    <w:lvl w:ilvl="0" w:tplc="040C000D">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3">
    <w:nsid w:val="64A71943"/>
    <w:multiLevelType w:val="hybridMultilevel"/>
    <w:tmpl w:val="87484DA2"/>
    <w:lvl w:ilvl="0" w:tplc="040C000D">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06"/>
    <w:rsid w:val="000776F9"/>
    <w:rsid w:val="003C6EBC"/>
    <w:rsid w:val="0062332B"/>
    <w:rsid w:val="00C746F8"/>
    <w:rsid w:val="00EF50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0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0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cp:revision>
  <dcterms:created xsi:type="dcterms:W3CDTF">2021-02-06T14:32:00Z</dcterms:created>
  <dcterms:modified xsi:type="dcterms:W3CDTF">2021-02-06T15:07:00Z</dcterms:modified>
</cp:coreProperties>
</file>