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DD" w:rsidRDefault="00364EDD" w:rsidP="00364EDD">
      <w:pPr>
        <w:pStyle w:val="Titre1"/>
        <w:ind w:right="4"/>
        <w:jc w:val="center"/>
        <w:rPr>
          <w:rFonts w:asciiTheme="majorBidi" w:hAnsiTheme="majorBidi"/>
          <w:b/>
          <w:bCs/>
          <w:color w:val="auto"/>
        </w:rPr>
      </w:pPr>
      <w:r w:rsidRPr="00364EDD">
        <w:rPr>
          <w:rFonts w:asciiTheme="majorBidi" w:hAnsiTheme="majorBidi"/>
          <w:b/>
          <w:bCs/>
          <w:color w:val="auto"/>
        </w:rPr>
        <w:t>TD n° 01 : Enzymologie</w:t>
      </w:r>
    </w:p>
    <w:p w:rsidR="00764D20" w:rsidRPr="00764D20" w:rsidRDefault="00764D20" w:rsidP="00764D20">
      <w:pPr>
        <w:jc w:val="center"/>
        <w:rPr>
          <w:rFonts w:asciiTheme="majorBidi" w:hAnsiTheme="majorBidi" w:cstheme="majorBidi"/>
          <w:b/>
          <w:bCs/>
        </w:rPr>
      </w:pPr>
      <w:r w:rsidRPr="00764D20">
        <w:rPr>
          <w:rFonts w:asciiTheme="majorBidi" w:hAnsiTheme="majorBidi" w:cstheme="majorBidi"/>
          <w:b/>
          <w:bCs/>
        </w:rPr>
        <w:t>Troisième année Biochimie (2021)</w:t>
      </w:r>
    </w:p>
    <w:p w:rsidR="00364EDD" w:rsidRDefault="00364EDD" w:rsidP="00364EDD">
      <w:pPr>
        <w:spacing w:after="25" w:line="259" w:lineRule="auto"/>
        <w:ind w:left="722"/>
        <w:jc w:val="center"/>
      </w:pPr>
      <w:r>
        <w:rPr>
          <w:rFonts w:ascii="Times New Roman" w:eastAsia="Times New Roman" w:hAnsi="Times New Roman" w:cs="Times New Roman"/>
          <w:b/>
        </w:rPr>
        <w:t xml:space="preserve"> </w:t>
      </w:r>
    </w:p>
    <w:p w:rsidR="00364EDD" w:rsidRPr="00364EDD" w:rsidRDefault="00364EDD" w:rsidP="00764D20">
      <w:pPr>
        <w:spacing w:after="34" w:line="259" w:lineRule="auto"/>
        <w:rPr>
          <w:rFonts w:asciiTheme="majorBidi" w:hAnsiTheme="majorBidi" w:cstheme="majorBidi"/>
          <w:sz w:val="24"/>
          <w:szCs w:val="24"/>
        </w:rPr>
      </w:pPr>
      <w:r w:rsidRPr="00364EDD">
        <w:rPr>
          <w:rFonts w:asciiTheme="majorBidi" w:eastAsia="Times New Roman" w:hAnsiTheme="majorBidi" w:cstheme="majorBidi"/>
          <w:b/>
          <w:sz w:val="24"/>
          <w:szCs w:val="24"/>
        </w:rPr>
        <w:t>1</w:t>
      </w:r>
      <w:r w:rsidRPr="00764D20">
        <w:rPr>
          <w:rFonts w:asciiTheme="majorBidi" w:eastAsia="Times New Roman" w:hAnsiTheme="majorBidi" w:cstheme="majorBidi"/>
          <w:b/>
          <w:sz w:val="28"/>
          <w:szCs w:val="28"/>
        </w:rPr>
        <w:t>-</w:t>
      </w:r>
      <w:r w:rsidRPr="00764D20">
        <w:rPr>
          <w:rFonts w:asciiTheme="majorBidi" w:eastAsia="Arial" w:hAnsiTheme="majorBidi" w:cstheme="majorBidi"/>
          <w:b/>
          <w:sz w:val="28"/>
          <w:szCs w:val="28"/>
        </w:rPr>
        <w:t xml:space="preserve"> </w:t>
      </w:r>
      <w:r w:rsidRPr="00764D20">
        <w:rPr>
          <w:rFonts w:asciiTheme="majorBidi" w:eastAsia="Times New Roman" w:hAnsiTheme="majorBidi" w:cstheme="majorBidi"/>
          <w:b/>
          <w:sz w:val="28"/>
          <w:szCs w:val="28"/>
        </w:rPr>
        <w:t>Unités d’activité enzymatique</w:t>
      </w:r>
      <w:r w:rsidRPr="00364EDD">
        <w:rPr>
          <w:rFonts w:asciiTheme="majorBidi" w:eastAsia="Times New Roman" w:hAnsiTheme="majorBidi" w:cstheme="majorBidi"/>
          <w:b/>
          <w:sz w:val="24"/>
          <w:szCs w:val="24"/>
        </w:rPr>
        <w:t xml:space="preserve"> </w:t>
      </w:r>
    </w:p>
    <w:p w:rsidR="00364EDD" w:rsidRPr="00364EDD" w:rsidRDefault="00364EDD" w:rsidP="003A6C03">
      <w:pPr>
        <w:spacing w:after="248"/>
        <w:rPr>
          <w:rFonts w:asciiTheme="majorBidi" w:hAnsiTheme="majorBidi" w:cstheme="majorBidi"/>
          <w:sz w:val="24"/>
          <w:szCs w:val="24"/>
        </w:rPr>
      </w:pPr>
      <w:r w:rsidRPr="00364EDD">
        <w:rPr>
          <w:rFonts w:asciiTheme="majorBidi" w:hAnsiTheme="majorBidi" w:cstheme="majorBidi"/>
          <w:sz w:val="24"/>
          <w:szCs w:val="24"/>
        </w:rPr>
        <w:t xml:space="preserve">L’activité enzymatique étant le caractère essentiel de tous les enzymes. Elle sert à en définir les unités. </w:t>
      </w:r>
    </w:p>
    <w:p w:rsidR="00364EDD" w:rsidRPr="00364EDD" w:rsidRDefault="00364EDD" w:rsidP="00364EDD">
      <w:pPr>
        <w:numPr>
          <w:ilvl w:val="0"/>
          <w:numId w:val="2"/>
        </w:numPr>
        <w:spacing w:after="5" w:line="266" w:lineRule="auto"/>
        <w:ind w:hanging="360"/>
        <w:rPr>
          <w:rFonts w:asciiTheme="majorBidi" w:hAnsiTheme="majorBidi" w:cstheme="majorBidi"/>
          <w:sz w:val="24"/>
          <w:szCs w:val="24"/>
        </w:rPr>
      </w:pPr>
      <w:r w:rsidRPr="00364EDD">
        <w:rPr>
          <w:rFonts w:asciiTheme="majorBidi" w:eastAsia="Times New Roman" w:hAnsiTheme="majorBidi" w:cstheme="majorBidi"/>
          <w:b/>
          <w:sz w:val="24"/>
          <w:szCs w:val="24"/>
        </w:rPr>
        <w:t>Unité standard ou unité internationale (UI)</w:t>
      </w:r>
      <w:r w:rsidRPr="00364EDD">
        <w:rPr>
          <w:rFonts w:asciiTheme="majorBidi" w:hAnsiTheme="majorBidi" w:cstheme="majorBidi"/>
          <w:sz w:val="24"/>
          <w:szCs w:val="24"/>
        </w:rPr>
        <w:t xml:space="preserve"> : c’est la quantité d’enzymes nécessaire pour catalysée la transformation de 1 micromole de substrat par minute. </w:t>
      </w:r>
    </w:p>
    <w:p w:rsidR="00364EDD" w:rsidRPr="00364EDD" w:rsidRDefault="00364EDD" w:rsidP="00364EDD">
      <w:pPr>
        <w:spacing w:after="61" w:line="259" w:lineRule="auto"/>
        <w:ind w:left="1385"/>
        <w:rPr>
          <w:rFonts w:asciiTheme="majorBidi" w:hAnsiTheme="majorBidi" w:cstheme="majorBidi"/>
          <w:sz w:val="24"/>
          <w:szCs w:val="24"/>
        </w:rPr>
      </w:pPr>
      <w:r w:rsidRPr="00364EDD">
        <w:rPr>
          <w:rFonts w:asciiTheme="majorBidi" w:hAnsiTheme="majorBidi" w:cstheme="majorBidi"/>
          <w:sz w:val="24"/>
          <w:szCs w:val="24"/>
        </w:rPr>
        <w:t xml:space="preserve"> </w:t>
      </w:r>
    </w:p>
    <w:p w:rsidR="00364EDD" w:rsidRPr="00364EDD" w:rsidRDefault="00364EDD" w:rsidP="00364EDD">
      <w:pPr>
        <w:numPr>
          <w:ilvl w:val="0"/>
          <w:numId w:val="2"/>
        </w:numPr>
        <w:spacing w:after="6" w:line="249" w:lineRule="auto"/>
        <w:ind w:hanging="360"/>
        <w:rPr>
          <w:rFonts w:asciiTheme="majorBidi" w:hAnsiTheme="majorBidi" w:cstheme="majorBidi"/>
          <w:sz w:val="24"/>
          <w:szCs w:val="24"/>
        </w:rPr>
      </w:pPr>
      <w:r w:rsidRPr="00364EDD">
        <w:rPr>
          <w:rFonts w:asciiTheme="majorBidi" w:eastAsia="Times New Roman" w:hAnsiTheme="majorBidi" w:cstheme="majorBidi"/>
          <w:b/>
          <w:sz w:val="24"/>
          <w:szCs w:val="24"/>
        </w:rPr>
        <w:t>Katal :</w:t>
      </w:r>
      <w:r w:rsidRPr="00364EDD">
        <w:rPr>
          <w:rFonts w:asciiTheme="majorBidi" w:hAnsiTheme="majorBidi" w:cstheme="majorBidi"/>
          <w:sz w:val="24"/>
          <w:szCs w:val="24"/>
        </w:rPr>
        <w:t xml:space="preserve"> c’est la quantité d’enzymes nécessaire pour catalysée la transformation de 1omole de substrat par seconde. </w:t>
      </w:r>
    </w:p>
    <w:p w:rsidR="00364EDD" w:rsidRPr="00364EDD" w:rsidRDefault="00364EDD" w:rsidP="00364EDD">
      <w:pPr>
        <w:spacing w:after="51" w:line="259" w:lineRule="auto"/>
        <w:ind w:left="1385"/>
        <w:rPr>
          <w:rFonts w:asciiTheme="majorBidi" w:hAnsiTheme="majorBidi" w:cstheme="majorBidi"/>
          <w:sz w:val="24"/>
          <w:szCs w:val="24"/>
        </w:rPr>
      </w:pPr>
      <w:r w:rsidRPr="00364EDD">
        <w:rPr>
          <w:rFonts w:asciiTheme="majorBidi" w:hAnsiTheme="majorBidi" w:cstheme="majorBidi"/>
          <w:sz w:val="24"/>
          <w:szCs w:val="24"/>
        </w:rPr>
        <w:t xml:space="preserve"> </w:t>
      </w:r>
    </w:p>
    <w:p w:rsidR="00364EDD" w:rsidRPr="00364EDD" w:rsidRDefault="00364EDD" w:rsidP="00364EDD">
      <w:pPr>
        <w:numPr>
          <w:ilvl w:val="0"/>
          <w:numId w:val="2"/>
        </w:numPr>
        <w:spacing w:after="6" w:line="249" w:lineRule="auto"/>
        <w:ind w:hanging="360"/>
        <w:rPr>
          <w:rFonts w:asciiTheme="majorBidi" w:hAnsiTheme="majorBidi" w:cstheme="majorBidi"/>
          <w:sz w:val="24"/>
          <w:szCs w:val="24"/>
        </w:rPr>
      </w:pPr>
      <w:r w:rsidRPr="00364EDD">
        <w:rPr>
          <w:rFonts w:asciiTheme="majorBidi" w:eastAsia="Times New Roman" w:hAnsiTheme="majorBidi" w:cstheme="majorBidi"/>
          <w:b/>
          <w:sz w:val="24"/>
          <w:szCs w:val="24"/>
        </w:rPr>
        <w:t>Activité spécifique (AS) :</w:t>
      </w:r>
      <w:r w:rsidRPr="00364EDD">
        <w:rPr>
          <w:rFonts w:asciiTheme="majorBidi" w:hAnsiTheme="majorBidi" w:cstheme="majorBidi"/>
          <w:sz w:val="24"/>
          <w:szCs w:val="24"/>
        </w:rPr>
        <w:t xml:space="preserve"> c’est le nombre d’unité internationale par mg protéine. </w:t>
      </w:r>
      <w:r>
        <w:rPr>
          <w:rFonts w:asciiTheme="majorBidi" w:hAnsiTheme="majorBidi" w:cstheme="majorBidi"/>
          <w:sz w:val="24"/>
          <w:szCs w:val="24"/>
        </w:rPr>
        <w:t>Sert pour vérifier la pureté de l’enzyme.</w:t>
      </w:r>
    </w:p>
    <w:p w:rsidR="00364EDD" w:rsidRPr="00364EDD" w:rsidRDefault="00364EDD" w:rsidP="00364EDD">
      <w:pPr>
        <w:spacing w:after="16" w:line="259" w:lineRule="auto"/>
        <w:ind w:left="1385"/>
        <w:rPr>
          <w:rFonts w:asciiTheme="majorBidi" w:hAnsiTheme="majorBidi" w:cstheme="majorBidi"/>
          <w:sz w:val="24"/>
          <w:szCs w:val="24"/>
        </w:rPr>
      </w:pPr>
      <w:r w:rsidRPr="00364EDD">
        <w:rPr>
          <w:rFonts w:asciiTheme="majorBidi" w:hAnsiTheme="majorBidi" w:cstheme="majorBidi"/>
          <w:sz w:val="24"/>
          <w:szCs w:val="24"/>
        </w:rPr>
        <w:t xml:space="preserve">  </w:t>
      </w:r>
    </w:p>
    <w:p w:rsidR="00364EDD" w:rsidRPr="00364EDD" w:rsidRDefault="00364EDD" w:rsidP="00364EDD">
      <w:pPr>
        <w:numPr>
          <w:ilvl w:val="0"/>
          <w:numId w:val="2"/>
        </w:numPr>
        <w:spacing w:after="27" w:line="249" w:lineRule="auto"/>
        <w:ind w:hanging="360"/>
        <w:rPr>
          <w:rFonts w:asciiTheme="majorBidi" w:hAnsiTheme="majorBidi" w:cstheme="majorBidi"/>
          <w:sz w:val="24"/>
          <w:szCs w:val="24"/>
        </w:rPr>
      </w:pPr>
      <w:r w:rsidRPr="00364EDD">
        <w:rPr>
          <w:rFonts w:asciiTheme="majorBidi" w:eastAsia="Times New Roman" w:hAnsiTheme="majorBidi" w:cstheme="majorBidi"/>
          <w:b/>
          <w:sz w:val="24"/>
          <w:szCs w:val="24"/>
        </w:rPr>
        <w:t>Facteur de purification (FP)</w:t>
      </w:r>
      <w:r w:rsidRPr="00364EDD">
        <w:rPr>
          <w:rFonts w:asciiTheme="majorBidi" w:hAnsiTheme="majorBidi" w:cstheme="majorBidi"/>
          <w:sz w:val="24"/>
          <w:szCs w:val="24"/>
        </w:rPr>
        <w:t xml:space="preserve"> </w:t>
      </w:r>
      <w:r w:rsidRPr="00364EDD">
        <w:rPr>
          <w:rFonts w:asciiTheme="majorBidi" w:eastAsia="Times New Roman" w:hAnsiTheme="majorBidi" w:cstheme="majorBidi"/>
          <w:b/>
          <w:sz w:val="24"/>
          <w:szCs w:val="24"/>
        </w:rPr>
        <w:t>:</w:t>
      </w:r>
      <w:r w:rsidRPr="00364EDD">
        <w:rPr>
          <w:rFonts w:asciiTheme="majorBidi" w:hAnsiTheme="majorBidi" w:cstheme="majorBidi"/>
          <w:sz w:val="24"/>
          <w:szCs w:val="24"/>
        </w:rPr>
        <w:t xml:space="preserve"> AS après purification /AS avant purification.  </w:t>
      </w:r>
    </w:p>
    <w:p w:rsidR="00364EDD" w:rsidRPr="00364EDD" w:rsidRDefault="00364EDD" w:rsidP="00364EDD">
      <w:pPr>
        <w:spacing w:after="20" w:line="259" w:lineRule="auto"/>
        <w:ind w:left="1385"/>
        <w:rPr>
          <w:rFonts w:asciiTheme="majorBidi" w:hAnsiTheme="majorBidi" w:cstheme="majorBidi"/>
          <w:sz w:val="24"/>
          <w:szCs w:val="24"/>
        </w:rPr>
      </w:pPr>
      <w:r w:rsidRPr="00364EDD">
        <w:rPr>
          <w:rFonts w:asciiTheme="majorBidi" w:hAnsiTheme="majorBidi" w:cstheme="majorBidi"/>
          <w:sz w:val="24"/>
          <w:szCs w:val="24"/>
        </w:rPr>
        <w:t xml:space="preserve"> </w:t>
      </w:r>
    </w:p>
    <w:p w:rsidR="00364EDD" w:rsidRPr="00364EDD" w:rsidRDefault="00364EDD" w:rsidP="00364EDD">
      <w:pPr>
        <w:numPr>
          <w:ilvl w:val="0"/>
          <w:numId w:val="2"/>
        </w:numPr>
        <w:spacing w:after="6" w:line="249" w:lineRule="auto"/>
        <w:ind w:hanging="360"/>
        <w:rPr>
          <w:rFonts w:asciiTheme="majorBidi" w:hAnsiTheme="majorBidi" w:cstheme="majorBidi"/>
          <w:sz w:val="24"/>
          <w:szCs w:val="24"/>
        </w:rPr>
      </w:pPr>
      <w:r w:rsidRPr="00364EDD">
        <w:rPr>
          <w:rFonts w:asciiTheme="majorBidi" w:eastAsia="Times New Roman" w:hAnsiTheme="majorBidi" w:cstheme="majorBidi"/>
          <w:b/>
          <w:sz w:val="24"/>
          <w:szCs w:val="24"/>
        </w:rPr>
        <w:t>Le rendement de purification</w:t>
      </w:r>
      <w:r w:rsidRPr="00364EDD">
        <w:rPr>
          <w:rFonts w:asciiTheme="majorBidi" w:hAnsiTheme="majorBidi" w:cstheme="majorBidi"/>
          <w:sz w:val="24"/>
          <w:szCs w:val="24"/>
        </w:rPr>
        <w:t xml:space="preserve"> </w:t>
      </w:r>
      <w:r w:rsidRPr="00364EDD">
        <w:rPr>
          <w:rFonts w:asciiTheme="majorBidi" w:eastAsia="Times New Roman" w:hAnsiTheme="majorBidi" w:cstheme="majorBidi"/>
          <w:b/>
          <w:sz w:val="24"/>
          <w:szCs w:val="24"/>
        </w:rPr>
        <w:t>(RP) :</w:t>
      </w:r>
      <w:r w:rsidRPr="00364EDD">
        <w:rPr>
          <w:rFonts w:asciiTheme="majorBidi" w:hAnsiTheme="majorBidi" w:cstheme="majorBidi"/>
          <w:sz w:val="24"/>
          <w:szCs w:val="24"/>
        </w:rPr>
        <w:t xml:space="preserve"> est le rapport, exprimé en pourcentage, entre l'activité enzymatique totale après une étape de purification et l'activité enzymatique totale avant l'étape de purification. </w:t>
      </w:r>
    </w:p>
    <w:p w:rsidR="00364EDD" w:rsidRDefault="00364EDD" w:rsidP="00364EDD">
      <w:pPr>
        <w:spacing w:after="16" w:line="259" w:lineRule="auto"/>
        <w:ind w:left="1385"/>
      </w:pPr>
      <w:r>
        <w:t xml:space="preserve"> </w:t>
      </w:r>
    </w:p>
    <w:p w:rsidR="00364EDD" w:rsidRDefault="00364EDD" w:rsidP="00364EDD">
      <w:pPr>
        <w:spacing w:after="66" w:line="259" w:lineRule="auto"/>
        <w:ind w:left="1385"/>
      </w:pPr>
      <w:r>
        <w:t xml:space="preserve"> </w:t>
      </w:r>
    </w:p>
    <w:p w:rsidR="00364EDD" w:rsidRDefault="00364EDD" w:rsidP="00364EDD">
      <w:pPr>
        <w:bidi/>
        <w:spacing w:after="65" w:line="259" w:lineRule="auto"/>
        <w:rPr>
          <w:rFonts w:ascii="Times New Roman" w:eastAsia="Times New Roman" w:hAnsi="Times New Roman" w:cs="Times New Roman"/>
          <w:b/>
          <w:bCs/>
          <w:szCs w:val="24"/>
          <w:rtl/>
        </w:rPr>
      </w:pPr>
      <w:r>
        <w:rPr>
          <w:rFonts w:ascii="Times New Roman" w:eastAsia="Times New Roman" w:hAnsi="Times New Roman" w:cs="Times New Roman" w:hint="cs"/>
          <w:b/>
          <w:bCs/>
          <w:szCs w:val="24"/>
          <w:rtl/>
        </w:rPr>
        <w:t xml:space="preserve">التمرين الأول:    </w:t>
      </w:r>
    </w:p>
    <w:p w:rsidR="00364EDD" w:rsidRDefault="00364EDD" w:rsidP="00364EDD">
      <w:pPr>
        <w:bidi/>
        <w:spacing w:after="65" w:line="259" w:lineRule="auto"/>
      </w:pPr>
      <w:r>
        <w:rPr>
          <w:rFonts w:ascii="Times New Roman" w:eastAsia="Times New Roman" w:hAnsi="Times New Roman" w:cs="Times New Roman"/>
          <w:b/>
          <w:bCs/>
          <w:szCs w:val="24"/>
          <w:rtl/>
        </w:rPr>
        <w:t>تمت عملية تنقية لإنزيم معين</w:t>
      </w:r>
      <w:r>
        <w:rPr>
          <w:rFonts w:ascii="Times New Roman" w:eastAsia="Times New Roman" w:hAnsi="Times New Roman" w:cs="Times New Roman"/>
          <w:b/>
        </w:rPr>
        <w:t xml:space="preserve">E </w:t>
      </w:r>
      <w:r>
        <w:rPr>
          <w:rFonts w:ascii="Times New Roman" w:eastAsia="Times New Roman" w:hAnsi="Times New Roman" w:cs="Times New Roman"/>
          <w:b/>
          <w:bCs/>
          <w:szCs w:val="24"/>
          <w:rtl/>
        </w:rPr>
        <w:t xml:space="preserve"> . و بعد قياس النشاط الإنزيمي. </w:t>
      </w:r>
    </w:p>
    <w:p w:rsidR="00364EDD" w:rsidRDefault="00364EDD" w:rsidP="00364EDD">
      <w:pPr>
        <w:bidi/>
        <w:spacing w:after="65" w:line="262" w:lineRule="auto"/>
        <w:ind w:right="2811"/>
      </w:pPr>
      <w:r>
        <w:rPr>
          <w:rFonts w:ascii="Times New Roman" w:eastAsia="Times New Roman" w:hAnsi="Times New Roman" w:cs="Times New Roman"/>
          <w:b/>
          <w:bCs/>
          <w:szCs w:val="24"/>
          <w:rtl/>
        </w:rPr>
        <w:t xml:space="preserve">كانت النتائج في المرحلة الأولي:           </w:t>
      </w:r>
      <w:r>
        <w:rPr>
          <w:rFonts w:ascii="Times New Roman" w:eastAsia="Times New Roman" w:hAnsi="Times New Roman" w:cs="Times New Roman"/>
          <w:b/>
          <w:bCs/>
          <w:szCs w:val="24"/>
        </w:rPr>
        <w:t>5000</w:t>
      </w:r>
      <w:r>
        <w:rPr>
          <w:rFonts w:ascii="Times New Roman" w:eastAsia="Times New Roman" w:hAnsi="Times New Roman" w:cs="Times New Roman"/>
          <w:b/>
          <w:bCs/>
          <w:szCs w:val="24"/>
          <w:rtl/>
        </w:rPr>
        <w:t xml:space="preserve"> </w:t>
      </w:r>
      <w:r>
        <w:rPr>
          <w:rFonts w:ascii="Times New Roman" w:eastAsia="Times New Roman" w:hAnsi="Times New Roman" w:cs="Times New Roman"/>
          <w:b/>
        </w:rPr>
        <w:t>UI</w:t>
      </w:r>
      <w:r>
        <w:rPr>
          <w:rFonts w:ascii="Times New Roman" w:eastAsia="Times New Roman" w:hAnsi="Times New Roman" w:cs="Times New Roman"/>
          <w:b/>
          <w:bCs/>
          <w:szCs w:val="24"/>
          <w:rtl/>
        </w:rPr>
        <w:t xml:space="preserve"> لكل </w:t>
      </w:r>
      <w:r>
        <w:rPr>
          <w:rFonts w:ascii="Times New Roman" w:eastAsia="Times New Roman" w:hAnsi="Times New Roman" w:cs="Times New Roman" w:hint="cs"/>
          <w:b/>
          <w:bCs/>
          <w:szCs w:val="24"/>
          <w:rtl/>
        </w:rPr>
        <w:t xml:space="preserve"> 0</w:t>
      </w:r>
      <w:r>
        <w:rPr>
          <w:rFonts w:ascii="Times New Roman" w:eastAsia="Times New Roman" w:hAnsi="Times New Roman" w:cs="Times New Roman"/>
          <w:b/>
          <w:bCs/>
          <w:szCs w:val="24"/>
        </w:rPr>
        <w:t>0</w:t>
      </w:r>
      <w:r>
        <w:rPr>
          <w:rFonts w:ascii="Times New Roman" w:eastAsia="Times New Roman" w:hAnsi="Times New Roman" w:cs="Times New Roman" w:hint="cs"/>
          <w:b/>
          <w:bCs/>
          <w:szCs w:val="24"/>
          <w:rtl/>
        </w:rPr>
        <w:t xml:space="preserve">1 </w:t>
      </w:r>
      <w:r>
        <w:rPr>
          <w:rFonts w:ascii="Times New Roman" w:eastAsia="Times New Roman" w:hAnsi="Times New Roman" w:cs="Times New Roman"/>
          <w:b/>
          <w:bCs/>
          <w:szCs w:val="24"/>
          <w:rtl/>
        </w:rPr>
        <w:t xml:space="preserve">مغ بروتين. </w:t>
      </w:r>
    </w:p>
    <w:p w:rsidR="00364EDD" w:rsidRDefault="00364EDD" w:rsidP="00364EDD">
      <w:pPr>
        <w:bidi/>
        <w:spacing w:after="1" w:line="262" w:lineRule="auto"/>
        <w:ind w:right="2811"/>
      </w:pPr>
      <w:r>
        <w:rPr>
          <w:rFonts w:ascii="Times New Roman" w:eastAsia="Times New Roman" w:hAnsi="Times New Roman" w:cs="Times New Roman"/>
          <w:b/>
          <w:bCs/>
          <w:szCs w:val="24"/>
          <w:rtl/>
        </w:rPr>
        <w:t xml:space="preserve">أما المرحلة الثانية فكانت:                    </w:t>
      </w:r>
      <w:r>
        <w:rPr>
          <w:rFonts w:ascii="Times New Roman" w:eastAsia="Times New Roman" w:hAnsi="Times New Roman" w:cs="Times New Roman"/>
          <w:b/>
          <w:bCs/>
          <w:szCs w:val="24"/>
        </w:rPr>
        <w:t>500</w:t>
      </w:r>
      <w:r>
        <w:rPr>
          <w:rFonts w:ascii="Times New Roman" w:eastAsia="Times New Roman" w:hAnsi="Times New Roman" w:cs="Times New Roman"/>
          <w:b/>
          <w:bCs/>
          <w:szCs w:val="24"/>
          <w:rtl/>
        </w:rPr>
        <w:t xml:space="preserve"> </w:t>
      </w:r>
      <w:r>
        <w:rPr>
          <w:rFonts w:ascii="Times New Roman" w:eastAsia="Times New Roman" w:hAnsi="Times New Roman" w:cs="Times New Roman"/>
          <w:b/>
        </w:rPr>
        <w:t>UI</w:t>
      </w:r>
      <w:r>
        <w:rPr>
          <w:rFonts w:ascii="Times New Roman" w:eastAsia="Times New Roman" w:hAnsi="Times New Roman" w:cs="Times New Roman"/>
          <w:b/>
          <w:bCs/>
          <w:szCs w:val="24"/>
          <w:rtl/>
        </w:rPr>
        <w:t xml:space="preserve"> لكل </w:t>
      </w:r>
      <w:r>
        <w:rPr>
          <w:rFonts w:ascii="Times New Roman" w:eastAsia="Times New Roman" w:hAnsi="Times New Roman" w:cs="Times New Roman"/>
          <w:b/>
          <w:bCs/>
          <w:szCs w:val="24"/>
        </w:rPr>
        <w:t>1</w:t>
      </w:r>
      <w:r>
        <w:rPr>
          <w:rFonts w:ascii="Times New Roman" w:eastAsia="Times New Roman" w:hAnsi="Times New Roman" w:cs="Times New Roman"/>
          <w:b/>
          <w:bCs/>
          <w:szCs w:val="24"/>
          <w:rtl/>
        </w:rPr>
        <w:t xml:space="preserve"> مغ بروتين.   </w:t>
      </w:r>
    </w:p>
    <w:p w:rsidR="00364EDD" w:rsidRDefault="00364EDD" w:rsidP="00364EDD">
      <w:pPr>
        <w:bidi/>
        <w:spacing w:after="1" w:line="262" w:lineRule="auto"/>
        <w:ind w:left="10" w:right="792"/>
        <w:rPr>
          <w:rFonts w:ascii="Times New Roman" w:eastAsia="Times New Roman" w:hAnsi="Times New Roman" w:cs="Times New Roman"/>
          <w:b/>
          <w:bCs/>
          <w:szCs w:val="24"/>
        </w:rPr>
      </w:pPr>
      <w:r>
        <w:rPr>
          <w:rFonts w:ascii="Times New Roman" w:eastAsia="Times New Roman" w:hAnsi="Times New Roman" w:cs="Times New Roman"/>
          <w:b/>
          <w:bCs/>
          <w:szCs w:val="24"/>
          <w:rtl/>
        </w:rPr>
        <w:t xml:space="preserve">احسب   النشاط النوعي للإنزيم </w:t>
      </w:r>
      <w:r>
        <w:rPr>
          <w:rFonts w:ascii="Times New Roman" w:eastAsia="Times New Roman" w:hAnsi="Times New Roman" w:cs="Times New Roman"/>
          <w:b/>
        </w:rPr>
        <w:t>(Activité spécifique)</w:t>
      </w:r>
      <w:r>
        <w:rPr>
          <w:rFonts w:ascii="Times New Roman" w:eastAsia="Times New Roman" w:hAnsi="Times New Roman" w:cs="Times New Roman"/>
          <w:b/>
          <w:bCs/>
          <w:szCs w:val="24"/>
          <w:rtl/>
        </w:rPr>
        <w:t xml:space="preserve"> في المرحلتين. </w:t>
      </w:r>
    </w:p>
    <w:p w:rsidR="00364EDD" w:rsidRDefault="00364EDD" w:rsidP="00364EDD">
      <w:pPr>
        <w:bidi/>
        <w:spacing w:after="1" w:line="262" w:lineRule="auto"/>
        <w:ind w:left="10" w:right="792"/>
      </w:pPr>
      <w:r>
        <w:rPr>
          <w:rFonts w:ascii="Times New Roman" w:eastAsia="Times New Roman" w:hAnsi="Times New Roman" w:cs="Times New Roman"/>
          <w:b/>
          <w:bCs/>
          <w:szCs w:val="24"/>
          <w:rtl/>
        </w:rPr>
        <w:t xml:space="preserve">ما معامل التنقية للمرحلة الثانية مقارنة بالأولى. </w:t>
      </w:r>
    </w:p>
    <w:p w:rsidR="00364EDD" w:rsidRDefault="00364EDD" w:rsidP="00364EDD">
      <w:pPr>
        <w:spacing w:after="0" w:line="259" w:lineRule="auto"/>
        <w:ind w:left="467"/>
        <w:jc w:val="center"/>
      </w:pPr>
      <w:r>
        <w:rPr>
          <w:rFonts w:ascii="Times New Roman" w:eastAsia="Times New Roman" w:hAnsi="Times New Roman" w:cs="Times New Roman"/>
          <w:b/>
        </w:rPr>
        <w:t xml:space="preserve"> </w:t>
      </w:r>
    </w:p>
    <w:p w:rsidR="00364EDD" w:rsidRPr="005E2643" w:rsidRDefault="00364EDD" w:rsidP="00364EDD">
      <w:pPr>
        <w:pStyle w:val="Titre1"/>
        <w:ind w:right="130"/>
        <w:jc w:val="right"/>
        <w:rPr>
          <w:color w:val="auto"/>
        </w:rPr>
      </w:pPr>
      <w:r w:rsidRPr="005E2643">
        <w:rPr>
          <w:color w:val="auto"/>
        </w:rPr>
        <w:t>AS1 = 5000 × 1 / 200  = 25   :</w:t>
      </w:r>
      <w:r w:rsidRPr="005E2643">
        <w:rPr>
          <w:bCs/>
          <w:color w:val="auto"/>
          <w:szCs w:val="24"/>
          <w:rtl/>
        </w:rPr>
        <w:t>المرحلة الأولي</w:t>
      </w:r>
    </w:p>
    <w:p w:rsidR="00364EDD" w:rsidRDefault="00364EDD" w:rsidP="00364EDD">
      <w:pPr>
        <w:bidi/>
        <w:spacing w:after="1" w:line="262" w:lineRule="auto"/>
        <w:ind w:right="2903"/>
        <w:rPr>
          <w:rFonts w:ascii="Times New Roman" w:eastAsia="Times New Roman" w:hAnsi="Times New Roman" w:cs="Times New Roman"/>
          <w:b/>
          <w:bCs/>
          <w:szCs w:val="24"/>
          <w:rtl/>
        </w:rPr>
      </w:pPr>
      <w:r>
        <w:rPr>
          <w:rFonts w:ascii="Times New Roman" w:eastAsia="Times New Roman" w:hAnsi="Times New Roman" w:cs="Times New Roman"/>
          <w:b/>
          <w:bCs/>
          <w:szCs w:val="24"/>
          <w:rtl/>
        </w:rPr>
        <w:t xml:space="preserve">المرحلة </w:t>
      </w:r>
      <w:r>
        <w:rPr>
          <w:rFonts w:ascii="Times New Roman" w:eastAsia="Times New Roman" w:hAnsi="Times New Roman" w:cs="Times New Roman" w:hint="cs"/>
          <w:b/>
          <w:bCs/>
          <w:szCs w:val="24"/>
          <w:rtl/>
        </w:rPr>
        <w:t>الثانية:</w:t>
      </w:r>
      <w:r>
        <w:rPr>
          <w:rFonts w:ascii="Times New Roman" w:eastAsia="Times New Roman" w:hAnsi="Times New Roman" w:cs="Times New Roman"/>
          <w:b/>
          <w:bCs/>
          <w:szCs w:val="24"/>
          <w:rtl/>
        </w:rPr>
        <w:t xml:space="preserve"> </w:t>
      </w:r>
      <w:r>
        <w:rPr>
          <w:rFonts w:ascii="Times New Roman" w:eastAsia="Times New Roman" w:hAnsi="Times New Roman" w:cs="Times New Roman" w:hint="cs"/>
          <w:b/>
          <w:bCs/>
          <w:szCs w:val="24"/>
          <w:rtl/>
        </w:rPr>
        <w:t>500</w:t>
      </w:r>
      <w:r>
        <w:rPr>
          <w:rFonts w:ascii="Times New Roman" w:eastAsia="Times New Roman" w:hAnsi="Times New Roman" w:cs="Times New Roman"/>
          <w:b/>
          <w:bCs/>
          <w:szCs w:val="24"/>
          <w:rtl/>
        </w:rPr>
        <w:t xml:space="preserve"> =  </w:t>
      </w:r>
      <w:r>
        <w:rPr>
          <w:rFonts w:ascii="Times New Roman" w:eastAsia="Times New Roman" w:hAnsi="Times New Roman" w:cs="Times New Roman"/>
          <w:b/>
        </w:rPr>
        <w:t>AS2 = 500 × 1 / 1</w:t>
      </w:r>
      <w:r>
        <w:rPr>
          <w:rFonts w:ascii="Times New Roman" w:eastAsia="Times New Roman" w:hAnsi="Times New Roman" w:cs="Times New Roman"/>
          <w:b/>
          <w:bCs/>
          <w:szCs w:val="24"/>
          <w:rtl/>
        </w:rPr>
        <w:t xml:space="preserve"> </w:t>
      </w:r>
    </w:p>
    <w:p w:rsidR="00364EDD" w:rsidRDefault="00364EDD" w:rsidP="00364EDD">
      <w:pPr>
        <w:bidi/>
        <w:spacing w:after="1" w:line="262" w:lineRule="auto"/>
        <w:ind w:right="2903"/>
        <w:rPr>
          <w:rFonts w:ascii="Times New Roman" w:eastAsia="Times New Roman" w:hAnsi="Times New Roman" w:cs="Times New Roman"/>
          <w:b/>
          <w:bCs/>
          <w:szCs w:val="24"/>
          <w:rtl/>
        </w:rPr>
      </w:pPr>
      <w:r>
        <w:rPr>
          <w:rFonts w:ascii="Times New Roman" w:eastAsia="Times New Roman" w:hAnsi="Times New Roman" w:cs="Times New Roman"/>
          <w:b/>
          <w:bCs/>
          <w:szCs w:val="24"/>
          <w:rtl/>
        </w:rPr>
        <w:t xml:space="preserve">معامل التنقية </w:t>
      </w:r>
      <w:r>
        <w:rPr>
          <w:rFonts w:ascii="Times New Roman" w:eastAsia="Times New Roman" w:hAnsi="Times New Roman" w:cs="Times New Roman" w:hint="cs"/>
          <w:b/>
          <w:bCs/>
          <w:szCs w:val="24"/>
          <w:rtl/>
        </w:rPr>
        <w:t xml:space="preserve"> هو 500 / 25 </w:t>
      </w:r>
      <w:r>
        <w:rPr>
          <w:rFonts w:ascii="Times New Roman" w:eastAsia="Times New Roman" w:hAnsi="Times New Roman" w:cs="Times New Roman"/>
          <w:b/>
          <w:bCs/>
          <w:szCs w:val="24"/>
          <w:rtl/>
        </w:rPr>
        <w:t>=</w:t>
      </w:r>
      <w:r>
        <w:rPr>
          <w:rFonts w:ascii="Times New Roman" w:eastAsia="Times New Roman" w:hAnsi="Times New Roman" w:cs="Times New Roman" w:hint="cs"/>
          <w:b/>
          <w:bCs/>
          <w:szCs w:val="24"/>
          <w:rtl/>
        </w:rPr>
        <w:t xml:space="preserve"> 20 مرة</w:t>
      </w: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bidi/>
        <w:spacing w:after="1" w:line="262" w:lineRule="auto"/>
        <w:ind w:right="2903"/>
        <w:rPr>
          <w:rFonts w:ascii="Times New Roman" w:eastAsia="Times New Roman" w:hAnsi="Times New Roman" w:cs="Times New Roman"/>
          <w:b/>
          <w:bCs/>
          <w:szCs w:val="24"/>
          <w:rtl/>
        </w:rPr>
      </w:pPr>
    </w:p>
    <w:p w:rsidR="00364EDD" w:rsidRDefault="00364EDD" w:rsidP="00364EDD">
      <w:pPr>
        <w:spacing w:after="0" w:line="259" w:lineRule="auto"/>
        <w:ind w:left="467"/>
        <w:jc w:val="center"/>
      </w:pPr>
    </w:p>
    <w:p w:rsidR="00364EDD" w:rsidRPr="00364EDD" w:rsidRDefault="00364EDD" w:rsidP="003A6C03">
      <w:pPr>
        <w:spacing w:after="0" w:line="259" w:lineRule="auto"/>
        <w:rPr>
          <w:rFonts w:asciiTheme="majorBidi" w:hAnsiTheme="majorBidi" w:cstheme="majorBidi"/>
          <w:sz w:val="24"/>
          <w:szCs w:val="24"/>
        </w:rPr>
      </w:pPr>
      <w:r w:rsidRPr="003A6C03">
        <w:rPr>
          <w:rFonts w:asciiTheme="majorBidi" w:hAnsiTheme="majorBidi" w:cstheme="majorBidi"/>
          <w:b/>
          <w:bCs/>
          <w:sz w:val="24"/>
          <w:szCs w:val="24"/>
        </w:rPr>
        <w:lastRenderedPageBreak/>
        <w:t>Exercice 02 </w:t>
      </w:r>
      <w:r w:rsidR="003A6C03" w:rsidRPr="003A6C03">
        <w:rPr>
          <w:rFonts w:asciiTheme="majorBidi" w:hAnsiTheme="majorBidi" w:cstheme="majorBidi"/>
          <w:b/>
          <w:bCs/>
          <w:sz w:val="24"/>
          <w:szCs w:val="24"/>
        </w:rPr>
        <w:t xml:space="preserve">: </w:t>
      </w:r>
      <w:r w:rsidR="003A6C03" w:rsidRPr="00364EDD">
        <w:rPr>
          <w:rFonts w:asciiTheme="majorBidi" w:eastAsia="Arial" w:hAnsiTheme="majorBidi" w:cstheme="majorBidi"/>
          <w:sz w:val="24"/>
          <w:szCs w:val="24"/>
        </w:rPr>
        <w:t>Compléter</w:t>
      </w:r>
      <w:r w:rsidRPr="00364EDD">
        <w:rPr>
          <w:rFonts w:asciiTheme="majorBidi" w:hAnsiTheme="majorBidi" w:cstheme="majorBidi"/>
          <w:sz w:val="24"/>
          <w:szCs w:val="24"/>
        </w:rPr>
        <w:t xml:space="preserve"> le tableau suivant : Sachant que le </w:t>
      </w:r>
      <w:r w:rsidRPr="00364EDD">
        <w:rPr>
          <w:rFonts w:asciiTheme="majorBidi" w:eastAsia="Times New Roman" w:hAnsiTheme="majorBidi" w:cstheme="majorBidi"/>
          <w:b/>
          <w:sz w:val="24"/>
          <w:szCs w:val="24"/>
        </w:rPr>
        <w:t xml:space="preserve">FP </w:t>
      </w:r>
      <w:r w:rsidRPr="00364EDD">
        <w:rPr>
          <w:rFonts w:asciiTheme="majorBidi" w:hAnsiTheme="majorBidi" w:cstheme="majorBidi"/>
          <w:sz w:val="24"/>
          <w:szCs w:val="24"/>
        </w:rPr>
        <w:t xml:space="preserve">de la première étape est de </w:t>
      </w:r>
      <w:r w:rsidRPr="00364EDD">
        <w:rPr>
          <w:rFonts w:asciiTheme="majorBidi" w:eastAsia="Times New Roman" w:hAnsiTheme="majorBidi" w:cstheme="majorBidi"/>
          <w:b/>
          <w:sz w:val="24"/>
          <w:szCs w:val="24"/>
        </w:rPr>
        <w:t>1</w:t>
      </w:r>
      <w:r w:rsidRPr="00364EDD">
        <w:rPr>
          <w:rFonts w:asciiTheme="majorBidi" w:hAnsiTheme="majorBidi" w:cstheme="majorBidi"/>
          <w:sz w:val="24"/>
          <w:szCs w:val="24"/>
        </w:rPr>
        <w:t xml:space="preserve"> et </w:t>
      </w:r>
      <w:r w:rsidRPr="00364EDD">
        <w:rPr>
          <w:rFonts w:asciiTheme="majorBidi" w:eastAsia="Times New Roman" w:hAnsiTheme="majorBidi" w:cstheme="majorBidi"/>
          <w:b/>
          <w:sz w:val="24"/>
          <w:szCs w:val="24"/>
        </w:rPr>
        <w:t>RP</w:t>
      </w:r>
      <w:r w:rsidRPr="00364EDD">
        <w:rPr>
          <w:rFonts w:asciiTheme="majorBidi" w:hAnsiTheme="majorBidi" w:cstheme="majorBidi"/>
          <w:sz w:val="24"/>
          <w:szCs w:val="24"/>
        </w:rPr>
        <w:t xml:space="preserve"> de la première étape est de </w:t>
      </w:r>
      <w:r w:rsidRPr="00364EDD">
        <w:rPr>
          <w:rFonts w:asciiTheme="majorBidi" w:eastAsia="Times New Roman" w:hAnsiTheme="majorBidi" w:cstheme="majorBidi"/>
          <w:b/>
          <w:sz w:val="24"/>
          <w:szCs w:val="24"/>
        </w:rPr>
        <w:t>100</w:t>
      </w:r>
      <w:r w:rsidRPr="00364EDD">
        <w:rPr>
          <w:rFonts w:asciiTheme="majorBidi" w:hAnsiTheme="majorBidi" w:cstheme="majorBidi"/>
          <w:sz w:val="24"/>
          <w:szCs w:val="24"/>
        </w:rPr>
        <w:t xml:space="preserve">. </w:t>
      </w:r>
    </w:p>
    <w:tbl>
      <w:tblPr>
        <w:tblStyle w:val="TableGrid"/>
        <w:tblW w:w="8936" w:type="dxa"/>
        <w:tblInd w:w="557" w:type="dxa"/>
        <w:tblCellMar>
          <w:top w:w="14" w:type="dxa"/>
          <w:left w:w="108" w:type="dxa"/>
          <w:right w:w="48" w:type="dxa"/>
        </w:tblCellMar>
        <w:tblLook w:val="04A0" w:firstRow="1" w:lastRow="0" w:firstColumn="1" w:lastColumn="0" w:noHBand="0" w:noVBand="1"/>
      </w:tblPr>
      <w:tblGrid>
        <w:gridCol w:w="1430"/>
        <w:gridCol w:w="2506"/>
        <w:gridCol w:w="2410"/>
        <w:gridCol w:w="709"/>
        <w:gridCol w:w="888"/>
        <w:gridCol w:w="993"/>
      </w:tblGrid>
      <w:tr w:rsidR="00364EDD" w:rsidRPr="00364EDD" w:rsidTr="00364EDD">
        <w:trPr>
          <w:trHeight w:val="562"/>
        </w:trPr>
        <w:tc>
          <w:tcPr>
            <w:tcW w:w="143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eastAsia="Times New Roman" w:hAnsiTheme="majorBidi" w:cstheme="majorBidi"/>
                <w:b/>
                <w:sz w:val="24"/>
                <w:szCs w:val="24"/>
              </w:rPr>
              <w:t xml:space="preserve">Etape de purification </w:t>
            </w:r>
          </w:p>
        </w:tc>
        <w:tc>
          <w:tcPr>
            <w:tcW w:w="2506"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1"/>
              <w:jc w:val="center"/>
              <w:rPr>
                <w:rFonts w:asciiTheme="majorBidi" w:hAnsiTheme="majorBidi" w:cstheme="majorBidi"/>
                <w:sz w:val="24"/>
                <w:szCs w:val="24"/>
              </w:rPr>
            </w:pPr>
            <w:r w:rsidRPr="00364EDD">
              <w:rPr>
                <w:rFonts w:asciiTheme="majorBidi" w:eastAsia="Times New Roman" w:hAnsiTheme="majorBidi" w:cstheme="majorBidi"/>
                <w:b/>
                <w:sz w:val="24"/>
                <w:szCs w:val="24"/>
              </w:rPr>
              <w:t xml:space="preserve">Activité en UI </w:t>
            </w:r>
          </w:p>
        </w:tc>
        <w:tc>
          <w:tcPr>
            <w:tcW w:w="241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eastAsia="Times New Roman" w:hAnsiTheme="majorBidi" w:cstheme="majorBidi"/>
                <w:b/>
                <w:sz w:val="24"/>
                <w:szCs w:val="24"/>
              </w:rPr>
              <w:t xml:space="preserve">Quantité de protéine (mg) </w:t>
            </w:r>
          </w:p>
        </w:tc>
        <w:tc>
          <w:tcPr>
            <w:tcW w:w="709"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left="62"/>
              <w:rPr>
                <w:rFonts w:asciiTheme="majorBidi" w:hAnsiTheme="majorBidi" w:cstheme="majorBidi"/>
                <w:sz w:val="24"/>
                <w:szCs w:val="24"/>
              </w:rPr>
            </w:pPr>
            <w:r w:rsidRPr="00364EDD">
              <w:rPr>
                <w:rFonts w:asciiTheme="majorBidi" w:eastAsia="Times New Roman" w:hAnsiTheme="majorBidi" w:cstheme="majorBidi"/>
                <w:b/>
                <w:sz w:val="24"/>
                <w:szCs w:val="24"/>
              </w:rPr>
              <w:t xml:space="preserve">A S </w:t>
            </w:r>
          </w:p>
        </w:tc>
        <w:tc>
          <w:tcPr>
            <w:tcW w:w="888"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left="70"/>
              <w:rPr>
                <w:rFonts w:asciiTheme="majorBidi" w:hAnsiTheme="majorBidi" w:cstheme="majorBidi"/>
                <w:sz w:val="24"/>
                <w:szCs w:val="24"/>
              </w:rPr>
            </w:pPr>
            <w:r w:rsidRPr="00364EDD">
              <w:rPr>
                <w:rFonts w:asciiTheme="majorBidi" w:eastAsia="Times New Roman" w:hAnsiTheme="majorBidi" w:cstheme="majorBidi"/>
                <w:b/>
                <w:sz w:val="24"/>
                <w:szCs w:val="24"/>
              </w:rPr>
              <w:t xml:space="preserve">F P </w:t>
            </w:r>
          </w:p>
        </w:tc>
        <w:tc>
          <w:tcPr>
            <w:tcW w:w="993"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eastAsia="Times New Roman" w:hAnsiTheme="majorBidi" w:cstheme="majorBidi"/>
                <w:b/>
                <w:sz w:val="24"/>
                <w:szCs w:val="24"/>
              </w:rPr>
              <w:t xml:space="preserve">RP % </w:t>
            </w:r>
          </w:p>
        </w:tc>
      </w:tr>
      <w:tr w:rsidR="00364EDD" w:rsidRPr="00364EDD" w:rsidTr="00364EDD">
        <w:trPr>
          <w:trHeight w:val="286"/>
        </w:trPr>
        <w:tc>
          <w:tcPr>
            <w:tcW w:w="143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1 </w:t>
            </w:r>
          </w:p>
        </w:tc>
        <w:tc>
          <w:tcPr>
            <w:tcW w:w="2506"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9"/>
              <w:jc w:val="center"/>
              <w:rPr>
                <w:rFonts w:asciiTheme="majorBidi" w:hAnsiTheme="majorBidi" w:cstheme="majorBidi"/>
                <w:sz w:val="24"/>
                <w:szCs w:val="24"/>
              </w:rPr>
            </w:pPr>
            <w:r w:rsidRPr="00364EDD">
              <w:rPr>
                <w:rFonts w:asciiTheme="majorBidi" w:hAnsiTheme="majorBidi" w:cstheme="majorBidi"/>
                <w:sz w:val="24"/>
                <w:szCs w:val="24"/>
              </w:rPr>
              <w:t xml:space="preserve">7286 </w:t>
            </w:r>
          </w:p>
        </w:tc>
        <w:tc>
          <w:tcPr>
            <w:tcW w:w="241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11050 </w:t>
            </w:r>
          </w:p>
        </w:tc>
        <w:tc>
          <w:tcPr>
            <w:tcW w:w="709"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3"/>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5"/>
              <w:jc w:val="center"/>
              <w:rPr>
                <w:rFonts w:asciiTheme="majorBidi" w:hAnsiTheme="majorBidi" w:cstheme="majorBidi"/>
                <w:sz w:val="24"/>
                <w:szCs w:val="24"/>
              </w:rPr>
            </w:pPr>
            <w:r w:rsidRPr="00364EDD">
              <w:rPr>
                <w:rFonts w:asciiTheme="majorBidi" w:hAnsiTheme="majorBidi" w:cstheme="majorBidi"/>
                <w:sz w:val="24"/>
                <w:szCs w:val="24"/>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left="65"/>
              <w:rPr>
                <w:rFonts w:asciiTheme="majorBidi" w:hAnsiTheme="majorBidi" w:cstheme="majorBidi"/>
                <w:sz w:val="24"/>
                <w:szCs w:val="24"/>
              </w:rPr>
            </w:pPr>
            <w:r w:rsidRPr="00364EDD">
              <w:rPr>
                <w:rFonts w:asciiTheme="majorBidi" w:hAnsiTheme="majorBidi" w:cstheme="majorBidi"/>
                <w:sz w:val="24"/>
                <w:szCs w:val="24"/>
              </w:rPr>
              <w:t xml:space="preserve">100 </w:t>
            </w:r>
          </w:p>
        </w:tc>
      </w:tr>
      <w:tr w:rsidR="00364EDD" w:rsidRPr="00364EDD" w:rsidTr="00364EDD">
        <w:trPr>
          <w:trHeight w:val="286"/>
        </w:trPr>
        <w:tc>
          <w:tcPr>
            <w:tcW w:w="143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2 </w:t>
            </w:r>
          </w:p>
        </w:tc>
        <w:tc>
          <w:tcPr>
            <w:tcW w:w="2506"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9"/>
              <w:jc w:val="center"/>
              <w:rPr>
                <w:rFonts w:asciiTheme="majorBidi" w:hAnsiTheme="majorBidi" w:cstheme="majorBidi"/>
                <w:sz w:val="24"/>
                <w:szCs w:val="24"/>
              </w:rPr>
            </w:pPr>
            <w:r w:rsidRPr="00364EDD">
              <w:rPr>
                <w:rFonts w:asciiTheme="majorBidi" w:hAnsiTheme="majorBidi" w:cstheme="majorBidi"/>
                <w:sz w:val="24"/>
                <w:szCs w:val="24"/>
              </w:rPr>
              <w:t xml:space="preserve">5959 </w:t>
            </w:r>
          </w:p>
        </w:tc>
        <w:tc>
          <w:tcPr>
            <w:tcW w:w="241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4018 </w:t>
            </w:r>
          </w:p>
        </w:tc>
        <w:tc>
          <w:tcPr>
            <w:tcW w:w="709"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3"/>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r>
      <w:tr w:rsidR="00364EDD" w:rsidRPr="00364EDD" w:rsidTr="00364EDD">
        <w:trPr>
          <w:trHeight w:val="286"/>
        </w:trPr>
        <w:tc>
          <w:tcPr>
            <w:tcW w:w="143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3 </w:t>
            </w:r>
          </w:p>
        </w:tc>
        <w:tc>
          <w:tcPr>
            <w:tcW w:w="2506"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9"/>
              <w:jc w:val="center"/>
              <w:rPr>
                <w:rFonts w:asciiTheme="majorBidi" w:hAnsiTheme="majorBidi" w:cstheme="majorBidi"/>
                <w:sz w:val="24"/>
                <w:szCs w:val="24"/>
              </w:rPr>
            </w:pPr>
            <w:r w:rsidRPr="00364EDD">
              <w:rPr>
                <w:rFonts w:asciiTheme="majorBidi" w:hAnsiTheme="majorBidi" w:cstheme="majorBidi"/>
                <w:sz w:val="24"/>
                <w:szCs w:val="24"/>
              </w:rPr>
              <w:t xml:space="preserve">4346 </w:t>
            </w:r>
          </w:p>
        </w:tc>
        <w:tc>
          <w:tcPr>
            <w:tcW w:w="241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2"/>
              <w:jc w:val="center"/>
              <w:rPr>
                <w:rFonts w:asciiTheme="majorBidi" w:hAnsiTheme="majorBidi" w:cstheme="majorBidi"/>
                <w:sz w:val="24"/>
                <w:szCs w:val="24"/>
              </w:rPr>
            </w:pPr>
            <w:r w:rsidRPr="00364EDD">
              <w:rPr>
                <w:rFonts w:asciiTheme="majorBidi" w:hAnsiTheme="majorBidi" w:cstheme="majorBidi"/>
                <w:sz w:val="24"/>
                <w:szCs w:val="24"/>
              </w:rPr>
              <w:t xml:space="preserve">530.4 </w:t>
            </w:r>
          </w:p>
        </w:tc>
        <w:tc>
          <w:tcPr>
            <w:tcW w:w="709"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3"/>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r>
      <w:tr w:rsidR="00364EDD" w:rsidRPr="00364EDD" w:rsidTr="00364EDD">
        <w:trPr>
          <w:trHeight w:val="288"/>
        </w:trPr>
        <w:tc>
          <w:tcPr>
            <w:tcW w:w="143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4 </w:t>
            </w:r>
          </w:p>
        </w:tc>
        <w:tc>
          <w:tcPr>
            <w:tcW w:w="2506"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9"/>
              <w:jc w:val="center"/>
              <w:rPr>
                <w:rFonts w:asciiTheme="majorBidi" w:hAnsiTheme="majorBidi" w:cstheme="majorBidi"/>
                <w:sz w:val="24"/>
                <w:szCs w:val="24"/>
              </w:rPr>
            </w:pPr>
            <w:r w:rsidRPr="00364EDD">
              <w:rPr>
                <w:rFonts w:asciiTheme="majorBidi" w:hAnsiTheme="majorBidi" w:cstheme="majorBidi"/>
                <w:sz w:val="24"/>
                <w:szCs w:val="24"/>
              </w:rPr>
              <w:t xml:space="preserve">2968 </w:t>
            </w:r>
          </w:p>
        </w:tc>
        <w:tc>
          <w:tcPr>
            <w:tcW w:w="241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274 </w:t>
            </w:r>
          </w:p>
        </w:tc>
        <w:tc>
          <w:tcPr>
            <w:tcW w:w="709"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3"/>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r>
      <w:tr w:rsidR="00364EDD" w:rsidRPr="00364EDD" w:rsidTr="00364EDD">
        <w:trPr>
          <w:trHeight w:val="286"/>
        </w:trPr>
        <w:tc>
          <w:tcPr>
            <w:tcW w:w="143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5 </w:t>
            </w:r>
          </w:p>
        </w:tc>
        <w:tc>
          <w:tcPr>
            <w:tcW w:w="2506"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9"/>
              <w:jc w:val="center"/>
              <w:rPr>
                <w:rFonts w:asciiTheme="majorBidi" w:hAnsiTheme="majorBidi" w:cstheme="majorBidi"/>
                <w:sz w:val="24"/>
                <w:szCs w:val="24"/>
              </w:rPr>
            </w:pPr>
            <w:r w:rsidRPr="00364EDD">
              <w:rPr>
                <w:rFonts w:asciiTheme="majorBidi" w:hAnsiTheme="majorBidi" w:cstheme="majorBidi"/>
                <w:sz w:val="24"/>
                <w:szCs w:val="24"/>
              </w:rPr>
              <w:t xml:space="preserve">1748 </w:t>
            </w:r>
          </w:p>
        </w:tc>
        <w:tc>
          <w:tcPr>
            <w:tcW w:w="241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2"/>
              <w:jc w:val="center"/>
              <w:rPr>
                <w:rFonts w:asciiTheme="majorBidi" w:hAnsiTheme="majorBidi" w:cstheme="majorBidi"/>
                <w:sz w:val="24"/>
                <w:szCs w:val="24"/>
              </w:rPr>
            </w:pPr>
            <w:r w:rsidRPr="00364EDD">
              <w:rPr>
                <w:rFonts w:asciiTheme="majorBidi" w:hAnsiTheme="majorBidi" w:cstheme="majorBidi"/>
                <w:sz w:val="24"/>
                <w:szCs w:val="24"/>
              </w:rPr>
              <w:t xml:space="preserve">19.9 </w:t>
            </w:r>
          </w:p>
        </w:tc>
        <w:tc>
          <w:tcPr>
            <w:tcW w:w="709"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3"/>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r>
      <w:tr w:rsidR="00364EDD" w:rsidRPr="00364EDD" w:rsidTr="00364EDD">
        <w:trPr>
          <w:trHeight w:val="286"/>
        </w:trPr>
        <w:tc>
          <w:tcPr>
            <w:tcW w:w="143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0"/>
              <w:jc w:val="center"/>
              <w:rPr>
                <w:rFonts w:asciiTheme="majorBidi" w:hAnsiTheme="majorBidi" w:cstheme="majorBidi"/>
                <w:sz w:val="24"/>
                <w:szCs w:val="24"/>
              </w:rPr>
            </w:pPr>
            <w:r w:rsidRPr="00364EDD">
              <w:rPr>
                <w:rFonts w:asciiTheme="majorBidi" w:hAnsiTheme="majorBidi" w:cstheme="majorBidi"/>
                <w:sz w:val="24"/>
                <w:szCs w:val="24"/>
              </w:rPr>
              <w:t xml:space="preserve">6 </w:t>
            </w:r>
          </w:p>
        </w:tc>
        <w:tc>
          <w:tcPr>
            <w:tcW w:w="2506"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9"/>
              <w:jc w:val="center"/>
              <w:rPr>
                <w:rFonts w:asciiTheme="majorBidi" w:hAnsiTheme="majorBidi" w:cstheme="majorBidi"/>
                <w:sz w:val="24"/>
                <w:szCs w:val="24"/>
              </w:rPr>
            </w:pPr>
            <w:r w:rsidRPr="00364EDD">
              <w:rPr>
                <w:rFonts w:asciiTheme="majorBidi" w:hAnsiTheme="majorBidi" w:cstheme="majorBidi"/>
                <w:sz w:val="24"/>
                <w:szCs w:val="24"/>
              </w:rPr>
              <w:t xml:space="preserve">1224 </w:t>
            </w:r>
          </w:p>
        </w:tc>
        <w:tc>
          <w:tcPr>
            <w:tcW w:w="2410"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62"/>
              <w:jc w:val="center"/>
              <w:rPr>
                <w:rFonts w:asciiTheme="majorBidi" w:hAnsiTheme="majorBidi" w:cstheme="majorBidi"/>
                <w:sz w:val="24"/>
                <w:szCs w:val="24"/>
              </w:rPr>
            </w:pPr>
            <w:r w:rsidRPr="00364EDD">
              <w:rPr>
                <w:rFonts w:asciiTheme="majorBidi" w:hAnsiTheme="majorBidi" w:cstheme="majorBidi"/>
                <w:sz w:val="24"/>
                <w:szCs w:val="24"/>
              </w:rPr>
              <w:t xml:space="preserve">6.9 </w:t>
            </w:r>
          </w:p>
        </w:tc>
        <w:tc>
          <w:tcPr>
            <w:tcW w:w="709"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3"/>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ind w:right="5"/>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64EDD" w:rsidRPr="00364EDD" w:rsidRDefault="00364EDD" w:rsidP="00DF0FF5">
            <w:pPr>
              <w:spacing w:line="259" w:lineRule="auto"/>
              <w:jc w:val="center"/>
              <w:rPr>
                <w:rFonts w:asciiTheme="majorBidi" w:hAnsiTheme="majorBidi" w:cstheme="majorBidi"/>
                <w:sz w:val="24"/>
                <w:szCs w:val="24"/>
              </w:rPr>
            </w:pPr>
            <w:r w:rsidRPr="00364EDD">
              <w:rPr>
                <w:rFonts w:asciiTheme="majorBidi" w:hAnsiTheme="majorBidi" w:cstheme="majorBidi"/>
                <w:sz w:val="24"/>
                <w:szCs w:val="24"/>
              </w:rPr>
              <w:t xml:space="preserve"> </w:t>
            </w:r>
          </w:p>
        </w:tc>
      </w:tr>
    </w:tbl>
    <w:p w:rsidR="00364EDD" w:rsidRDefault="00364EDD" w:rsidP="00364EDD">
      <w:pPr>
        <w:spacing w:after="16" w:line="259" w:lineRule="auto"/>
        <w:ind w:left="1385"/>
      </w:pPr>
      <w:r>
        <w:t xml:space="preserve"> </w:t>
      </w:r>
    </w:p>
    <w:p w:rsidR="00364EDD" w:rsidRDefault="00364EDD" w:rsidP="00364EDD">
      <w:pPr>
        <w:spacing w:after="240" w:line="360" w:lineRule="auto"/>
      </w:pPr>
    </w:p>
    <w:p w:rsidR="00364EDD" w:rsidRDefault="00364EDD" w:rsidP="003A6C03">
      <w:pPr>
        <w:spacing w:after="0" w:line="240" w:lineRule="auto"/>
        <w:rPr>
          <w:rFonts w:asciiTheme="majorBidi" w:eastAsia="Times New Roman" w:hAnsiTheme="majorBidi" w:cstheme="majorBidi"/>
          <w:sz w:val="24"/>
          <w:szCs w:val="24"/>
          <w:lang w:eastAsia="fr-FR"/>
        </w:rPr>
      </w:pPr>
      <w:r>
        <w:t xml:space="preserve"> </w:t>
      </w:r>
      <w:r w:rsidRPr="006D216A">
        <w:rPr>
          <w:rFonts w:asciiTheme="majorBidi" w:eastAsia="Times New Roman" w:hAnsiTheme="majorBidi" w:cstheme="majorBidi"/>
          <w:b/>
          <w:bCs/>
          <w:sz w:val="24"/>
          <w:szCs w:val="24"/>
          <w:lang w:eastAsia="fr-FR"/>
        </w:rPr>
        <w:t xml:space="preserve">Exercice </w:t>
      </w:r>
      <w:r>
        <w:rPr>
          <w:rFonts w:asciiTheme="majorBidi" w:eastAsia="Times New Roman" w:hAnsiTheme="majorBidi" w:cstheme="majorBidi"/>
          <w:b/>
          <w:bCs/>
          <w:sz w:val="24"/>
          <w:szCs w:val="24"/>
          <w:lang w:eastAsia="fr-FR"/>
        </w:rPr>
        <w:t>03</w:t>
      </w:r>
      <w:r w:rsidRPr="006D216A">
        <w:rPr>
          <w:rFonts w:asciiTheme="majorBidi" w:eastAsia="Times New Roman" w:hAnsiTheme="majorBidi" w:cstheme="majorBidi"/>
          <w:b/>
          <w:bCs/>
          <w:sz w:val="24"/>
          <w:szCs w:val="24"/>
          <w:lang w:eastAsia="fr-FR"/>
        </w:rPr>
        <w:t xml:space="preserve"> :</w:t>
      </w:r>
      <w:r w:rsidRPr="006D216A">
        <w:rPr>
          <w:rFonts w:asciiTheme="majorBidi" w:eastAsia="Times New Roman" w:hAnsiTheme="majorBidi" w:cstheme="majorBidi"/>
          <w:sz w:val="24"/>
          <w:szCs w:val="24"/>
          <w:lang w:eastAsia="fr-FR"/>
        </w:rPr>
        <w:t xml:space="preserve"> </w:t>
      </w:r>
      <w:r w:rsidRPr="009E2644">
        <w:rPr>
          <w:rFonts w:asciiTheme="majorBidi" w:eastAsia="Times New Roman" w:hAnsiTheme="majorBidi" w:cstheme="majorBidi"/>
          <w:sz w:val="24"/>
          <w:szCs w:val="24"/>
          <w:lang w:eastAsia="fr-FR"/>
        </w:rPr>
        <w:t xml:space="preserve">Une enzyme a été purifiée en trois étapes, en partant de 1000 g d'un extrait brut contenant au total 20000 unités de cette enzyme. </w:t>
      </w:r>
    </w:p>
    <w:p w:rsidR="00364EDD" w:rsidRDefault="00364EDD" w:rsidP="00364EDD">
      <w:pPr>
        <w:spacing w:after="0" w:line="240" w:lineRule="auto"/>
        <w:rPr>
          <w:rFonts w:asciiTheme="majorBidi" w:eastAsia="Times New Roman" w:hAnsiTheme="majorBidi" w:cstheme="majorBidi"/>
          <w:sz w:val="24"/>
          <w:szCs w:val="24"/>
          <w:lang w:eastAsia="fr-FR"/>
        </w:rPr>
      </w:pPr>
      <w:r w:rsidRPr="009E2644">
        <w:rPr>
          <w:rFonts w:asciiTheme="majorBidi" w:eastAsia="Times New Roman" w:hAnsiTheme="majorBidi" w:cstheme="majorBidi"/>
          <w:b/>
          <w:bCs/>
          <w:sz w:val="24"/>
          <w:szCs w:val="24"/>
          <w:lang w:eastAsia="fr-FR"/>
        </w:rPr>
        <w:t>1 -</w:t>
      </w:r>
      <w:r w:rsidRPr="009E2644">
        <w:rPr>
          <w:rFonts w:asciiTheme="majorBidi" w:eastAsia="Times New Roman" w:hAnsiTheme="majorBidi" w:cstheme="majorBidi"/>
          <w:sz w:val="24"/>
          <w:szCs w:val="24"/>
          <w:lang w:eastAsia="fr-FR"/>
        </w:rPr>
        <w:t xml:space="preserve"> Co</w:t>
      </w:r>
      <w:r>
        <w:rPr>
          <w:rFonts w:asciiTheme="majorBidi" w:eastAsia="Times New Roman" w:hAnsiTheme="majorBidi" w:cstheme="majorBidi"/>
          <w:sz w:val="24"/>
          <w:szCs w:val="24"/>
          <w:lang w:eastAsia="fr-FR"/>
        </w:rPr>
        <w:t xml:space="preserve">mpléter le tableau ci-dessous </w:t>
      </w:r>
    </w:p>
    <w:p w:rsidR="00364EDD" w:rsidRDefault="00364EDD" w:rsidP="00364EDD">
      <w:pPr>
        <w:spacing w:after="0" w:line="240" w:lineRule="auto"/>
        <w:rPr>
          <w:rFonts w:asciiTheme="majorBidi" w:eastAsia="Times New Roman" w:hAnsiTheme="majorBidi" w:cstheme="majorBidi"/>
          <w:sz w:val="24"/>
          <w:szCs w:val="24"/>
          <w:lang w:eastAsia="fr-FR"/>
        </w:rPr>
      </w:pPr>
      <w:r w:rsidRPr="009E2644">
        <w:rPr>
          <w:rFonts w:asciiTheme="majorBidi" w:eastAsia="Times New Roman" w:hAnsiTheme="majorBidi" w:cstheme="majorBidi"/>
          <w:b/>
          <w:bCs/>
          <w:sz w:val="24"/>
          <w:szCs w:val="24"/>
          <w:lang w:eastAsia="fr-FR"/>
        </w:rPr>
        <w:t xml:space="preserve">2 </w:t>
      </w:r>
      <w:r>
        <w:rPr>
          <w:rFonts w:asciiTheme="majorBidi" w:eastAsia="Times New Roman" w:hAnsiTheme="majorBidi" w:cstheme="majorBidi"/>
          <w:b/>
          <w:bCs/>
          <w:sz w:val="24"/>
          <w:szCs w:val="24"/>
          <w:lang w:eastAsia="fr-FR"/>
        </w:rPr>
        <w:t>-</w:t>
      </w:r>
      <w:r w:rsidRPr="00364EDD">
        <w:rPr>
          <w:rFonts w:asciiTheme="majorBidi" w:eastAsia="Times New Roman" w:hAnsiTheme="majorBidi" w:cstheme="majorBidi"/>
          <w:sz w:val="24"/>
          <w:szCs w:val="24"/>
          <w:lang w:eastAsia="fr-FR"/>
        </w:rPr>
        <w:t>Quelles conclusions peut-on</w:t>
      </w:r>
      <w:r w:rsidRPr="009E2644">
        <w:rPr>
          <w:rFonts w:asciiTheme="majorBidi" w:eastAsia="Times New Roman" w:hAnsiTheme="majorBidi" w:cstheme="majorBidi"/>
          <w:sz w:val="24"/>
          <w:szCs w:val="24"/>
          <w:lang w:eastAsia="fr-FR"/>
        </w:rPr>
        <w:t xml:space="preserve"> tirer de cette étude ?</w:t>
      </w:r>
      <w:r w:rsidRPr="009E2644">
        <w:rPr>
          <w:rFonts w:asciiTheme="majorBidi" w:eastAsia="Times New Roman" w:hAnsiTheme="majorBidi" w:cstheme="majorBidi"/>
          <w:sz w:val="24"/>
          <w:szCs w:val="24"/>
          <w:lang w:eastAsia="fr-FR"/>
        </w:rPr>
        <w:br/>
      </w:r>
    </w:p>
    <w:tbl>
      <w:tblPr>
        <w:tblW w:w="1042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22"/>
        <w:gridCol w:w="1282"/>
        <w:gridCol w:w="1675"/>
        <w:gridCol w:w="2011"/>
        <w:gridCol w:w="850"/>
        <w:gridCol w:w="1489"/>
      </w:tblGrid>
      <w:tr w:rsidR="00364EDD" w:rsidRPr="009E2644" w:rsidTr="00364EDD">
        <w:trPr>
          <w:tblCellSpacing w:w="0" w:type="dxa"/>
          <w:jc w:val="center"/>
        </w:trPr>
        <w:tc>
          <w:tcPr>
            <w:tcW w:w="312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 </w:t>
            </w:r>
          </w:p>
        </w:tc>
        <w:tc>
          <w:tcPr>
            <w:tcW w:w="128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protéine (g) </w:t>
            </w:r>
          </w:p>
        </w:tc>
        <w:tc>
          <w:tcPr>
            <w:tcW w:w="1675"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activité (UE) </w:t>
            </w:r>
          </w:p>
        </w:tc>
        <w:tc>
          <w:tcPr>
            <w:tcW w:w="2011"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taux de purification </w:t>
            </w:r>
          </w:p>
        </w:tc>
        <w:tc>
          <w:tcPr>
            <w:tcW w:w="850" w:type="dxa"/>
            <w:tcBorders>
              <w:top w:val="outset" w:sz="6" w:space="0" w:color="auto"/>
              <w:left w:val="outset" w:sz="6" w:space="0" w:color="auto"/>
              <w:bottom w:val="outset" w:sz="6" w:space="0" w:color="auto"/>
              <w:right w:val="outset" w:sz="6" w:space="0" w:color="auto"/>
            </w:tcBorders>
            <w:vAlign w:val="center"/>
          </w:tcPr>
          <w:p w:rsidR="00364EDD" w:rsidRPr="009E2644" w:rsidRDefault="00364EDD" w:rsidP="00DF0FF5">
            <w:pPr>
              <w:spacing w:after="0" w:line="360" w:lineRule="auto"/>
              <w:jc w:val="center"/>
              <w:rPr>
                <w:rFonts w:asciiTheme="majorBidi" w:eastAsia="Times New Roman" w:hAnsiTheme="majorBidi" w:cstheme="majorBidi"/>
                <w:b/>
                <w:bCs/>
                <w:sz w:val="24"/>
                <w:szCs w:val="24"/>
                <w:lang w:eastAsia="fr-FR"/>
              </w:rPr>
            </w:pPr>
            <w:r w:rsidRPr="009E2644">
              <w:rPr>
                <w:rFonts w:asciiTheme="majorBidi" w:eastAsia="Times New Roman" w:hAnsiTheme="majorBidi" w:cstheme="majorBidi"/>
                <w:b/>
                <w:bCs/>
                <w:sz w:val="24"/>
                <w:szCs w:val="24"/>
                <w:lang w:eastAsia="fr-FR"/>
              </w:rPr>
              <w:t>A S</w:t>
            </w:r>
          </w:p>
        </w:tc>
        <w:tc>
          <w:tcPr>
            <w:tcW w:w="1489"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rendement </w:t>
            </w:r>
          </w:p>
        </w:tc>
      </w:tr>
      <w:tr w:rsidR="00364EDD" w:rsidRPr="009E2644" w:rsidTr="00364EDD">
        <w:trPr>
          <w:tblCellSpacing w:w="0" w:type="dxa"/>
          <w:jc w:val="center"/>
        </w:trPr>
        <w:tc>
          <w:tcPr>
            <w:tcW w:w="312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Extrait brut</w:t>
            </w:r>
          </w:p>
        </w:tc>
        <w:tc>
          <w:tcPr>
            <w:tcW w:w="128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1000</w:t>
            </w:r>
          </w:p>
        </w:tc>
        <w:tc>
          <w:tcPr>
            <w:tcW w:w="1675"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20000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r>
      <w:tr w:rsidR="00364EDD" w:rsidRPr="009E2644" w:rsidTr="00364EDD">
        <w:trPr>
          <w:tblCellSpacing w:w="0" w:type="dxa"/>
          <w:jc w:val="center"/>
        </w:trPr>
        <w:tc>
          <w:tcPr>
            <w:tcW w:w="312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Chromato. d'exclusion</w:t>
            </w:r>
          </w:p>
        </w:tc>
        <w:tc>
          <w:tcPr>
            <w:tcW w:w="128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200</w:t>
            </w:r>
          </w:p>
        </w:tc>
        <w:tc>
          <w:tcPr>
            <w:tcW w:w="1675"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14000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r>
      <w:tr w:rsidR="00364EDD" w:rsidRPr="009E2644" w:rsidTr="00364EDD">
        <w:trPr>
          <w:tblCellSpacing w:w="0" w:type="dxa"/>
          <w:jc w:val="center"/>
        </w:trPr>
        <w:tc>
          <w:tcPr>
            <w:tcW w:w="312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Chromato. d'échange d'ions</w:t>
            </w:r>
          </w:p>
        </w:tc>
        <w:tc>
          <w:tcPr>
            <w:tcW w:w="128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15</w:t>
            </w:r>
          </w:p>
        </w:tc>
        <w:tc>
          <w:tcPr>
            <w:tcW w:w="1675"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4500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r>
      <w:tr w:rsidR="00364EDD" w:rsidRPr="009E2644" w:rsidTr="00364EDD">
        <w:trPr>
          <w:tblCellSpacing w:w="0" w:type="dxa"/>
          <w:jc w:val="center"/>
        </w:trPr>
        <w:tc>
          <w:tcPr>
            <w:tcW w:w="312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Chromato. d'affinité</w:t>
            </w:r>
          </w:p>
        </w:tc>
        <w:tc>
          <w:tcPr>
            <w:tcW w:w="1282"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0,5</w:t>
            </w:r>
          </w:p>
        </w:tc>
        <w:tc>
          <w:tcPr>
            <w:tcW w:w="1675"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r w:rsidRPr="009E2644">
              <w:rPr>
                <w:rFonts w:asciiTheme="majorBidi" w:eastAsia="Times New Roman" w:hAnsiTheme="majorBidi" w:cstheme="majorBidi"/>
                <w:sz w:val="24"/>
                <w:szCs w:val="24"/>
                <w:lang w:eastAsia="fr-FR"/>
              </w:rPr>
              <w:t>3500</w:t>
            </w:r>
          </w:p>
        </w:tc>
        <w:tc>
          <w:tcPr>
            <w:tcW w:w="2011"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850" w:type="dxa"/>
            <w:tcBorders>
              <w:top w:val="outset" w:sz="6" w:space="0" w:color="auto"/>
              <w:left w:val="outset" w:sz="6" w:space="0" w:color="auto"/>
              <w:bottom w:val="outset" w:sz="6" w:space="0" w:color="auto"/>
              <w:right w:val="outset" w:sz="6" w:space="0" w:color="auto"/>
            </w:tcBorders>
            <w:vAlign w:val="center"/>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c>
          <w:tcPr>
            <w:tcW w:w="1489" w:type="dxa"/>
            <w:tcBorders>
              <w:top w:val="outset" w:sz="6" w:space="0" w:color="auto"/>
              <w:left w:val="outset" w:sz="6" w:space="0" w:color="auto"/>
              <w:bottom w:val="outset" w:sz="6" w:space="0" w:color="auto"/>
              <w:right w:val="outset" w:sz="6" w:space="0" w:color="auto"/>
            </w:tcBorders>
            <w:vAlign w:val="center"/>
            <w:hideMark/>
          </w:tcPr>
          <w:p w:rsidR="00364EDD" w:rsidRPr="009E2644" w:rsidRDefault="00364EDD" w:rsidP="00DF0FF5">
            <w:pPr>
              <w:spacing w:after="0" w:line="360" w:lineRule="auto"/>
              <w:jc w:val="center"/>
              <w:rPr>
                <w:rFonts w:asciiTheme="majorBidi" w:eastAsia="Times New Roman" w:hAnsiTheme="majorBidi" w:cstheme="majorBidi"/>
                <w:sz w:val="24"/>
                <w:szCs w:val="24"/>
                <w:lang w:eastAsia="fr-FR"/>
              </w:rPr>
            </w:pPr>
          </w:p>
        </w:tc>
      </w:tr>
    </w:tbl>
    <w:p w:rsidR="003A6C03" w:rsidRDefault="00364EDD" w:rsidP="003A6C03">
      <w:pPr>
        <w:spacing w:after="240" w:line="360" w:lineRule="auto"/>
        <w:rPr>
          <w:rFonts w:asciiTheme="majorBidi" w:eastAsia="Times New Roman" w:hAnsiTheme="majorBidi" w:cstheme="majorBidi"/>
          <w:sz w:val="24"/>
          <w:szCs w:val="24"/>
          <w:lang w:eastAsia="fr-FR"/>
        </w:rPr>
      </w:pPr>
      <w:r w:rsidRPr="009E2644">
        <w:rPr>
          <w:rFonts w:asciiTheme="majorBidi" w:eastAsia="Times New Roman" w:hAnsiTheme="majorBidi" w:cstheme="majorBidi"/>
          <w:b/>
          <w:bCs/>
          <w:sz w:val="24"/>
          <w:szCs w:val="24"/>
          <w:lang w:eastAsia="fr-FR"/>
        </w:rPr>
        <w:t xml:space="preserve">Correction : </w:t>
      </w:r>
    </w:p>
    <w:p w:rsidR="00364EDD" w:rsidRPr="006D216A" w:rsidRDefault="00364EDD" w:rsidP="003A6C03">
      <w:pPr>
        <w:spacing w:after="240" w:line="360" w:lineRule="auto"/>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 xml:space="preserve">Afin de remplir le tableau, il faut connaître quelques définitions : </w:t>
      </w:r>
      <w:r w:rsidRPr="006D216A">
        <w:rPr>
          <w:rFonts w:asciiTheme="majorBidi" w:eastAsia="Times New Roman" w:hAnsiTheme="majorBidi" w:cstheme="majorBidi"/>
          <w:sz w:val="24"/>
          <w:szCs w:val="24"/>
          <w:lang w:eastAsia="fr-FR"/>
        </w:rPr>
        <w:br/>
        <w:t xml:space="preserve">- </w:t>
      </w:r>
      <w:r w:rsidRPr="006D216A">
        <w:rPr>
          <w:rFonts w:asciiTheme="majorBidi" w:eastAsia="Times New Roman" w:hAnsiTheme="majorBidi" w:cstheme="majorBidi"/>
          <w:b/>
          <w:bCs/>
          <w:sz w:val="24"/>
          <w:szCs w:val="24"/>
          <w:lang w:eastAsia="fr-FR"/>
        </w:rPr>
        <w:t>L'activité spécifique (AS)</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w:t>
      </w:r>
      <w:r w:rsidRPr="006D216A">
        <w:rPr>
          <w:rFonts w:asciiTheme="majorBidi" w:eastAsia="Times New Roman" w:hAnsiTheme="majorBidi" w:cstheme="majorBidi"/>
          <w:sz w:val="24"/>
          <w:szCs w:val="24"/>
          <w:lang w:eastAsia="fr-FR"/>
        </w:rPr>
        <w:t xml:space="preserve"> représente un nombre d'unités enzymatiques (UE) par gramme de protéines (g) : </w:t>
      </w:r>
      <w:r w:rsidRPr="006D216A">
        <w:rPr>
          <w:rFonts w:asciiTheme="majorBidi" w:eastAsia="Times New Roman" w:hAnsiTheme="majorBidi" w:cstheme="majorBidi"/>
          <w:b/>
          <w:bCs/>
          <w:sz w:val="24"/>
          <w:szCs w:val="24"/>
          <w:lang w:eastAsia="fr-FR"/>
        </w:rPr>
        <w:t>AS = (UE /</w:t>
      </w:r>
      <w:r>
        <w:rPr>
          <w:rFonts w:asciiTheme="majorBidi" w:eastAsia="Times New Roman" w:hAnsiTheme="majorBidi" w:cstheme="majorBidi"/>
          <w:b/>
          <w:bCs/>
          <w:sz w:val="24"/>
          <w:szCs w:val="24"/>
          <w:lang w:eastAsia="fr-FR"/>
        </w:rPr>
        <w:t>m</w:t>
      </w:r>
      <w:r w:rsidRPr="006D216A">
        <w:rPr>
          <w:rFonts w:asciiTheme="majorBidi" w:eastAsia="Times New Roman" w:hAnsiTheme="majorBidi" w:cstheme="majorBidi"/>
          <w:b/>
          <w:bCs/>
          <w:sz w:val="24"/>
          <w:szCs w:val="24"/>
          <w:lang w:eastAsia="fr-FR"/>
        </w:rPr>
        <w:t>g)</w:t>
      </w:r>
    </w:p>
    <w:p w:rsidR="00364EDD" w:rsidRPr="006D216A" w:rsidRDefault="00364EDD" w:rsidP="00364EDD">
      <w:pPr>
        <w:spacing w:after="240" w:line="360" w:lineRule="auto"/>
        <w:jc w:val="both"/>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 Le taux de purification</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 xml:space="preserve">: </w:t>
      </w:r>
      <w:r w:rsidRPr="006D216A">
        <w:rPr>
          <w:rFonts w:asciiTheme="majorBidi" w:eastAsia="Times New Roman" w:hAnsiTheme="majorBidi" w:cstheme="majorBidi"/>
          <w:sz w:val="24"/>
          <w:szCs w:val="24"/>
          <w:lang w:eastAsia="fr-FR"/>
        </w:rPr>
        <w:t xml:space="preserve">d’une enzyme est le rapport de l'AS mesurée après une étape de purification, sur l'AS mesurée à l'étape précédente : </w:t>
      </w:r>
    </w:p>
    <w:p w:rsidR="00364EDD" w:rsidRPr="00364EDD" w:rsidRDefault="00364EDD" w:rsidP="00364EDD">
      <w:pPr>
        <w:spacing w:after="0" w:line="360" w:lineRule="auto"/>
        <w:jc w:val="both"/>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 xml:space="preserve">Taux de purification = </w:t>
      </w:r>
      <w:r w:rsidRPr="00364EDD">
        <w:rPr>
          <w:rFonts w:asciiTheme="majorBidi" w:eastAsia="Times New Roman" w:hAnsiTheme="majorBidi" w:cstheme="majorBidi"/>
          <w:sz w:val="24"/>
          <w:szCs w:val="24"/>
          <w:lang w:eastAsia="fr-FR"/>
        </w:rPr>
        <w:t>AS après une étape / AS avant cette même étape</w:t>
      </w:r>
    </w:p>
    <w:p w:rsidR="00364EDD" w:rsidRDefault="00364EDD" w:rsidP="00364EDD">
      <w:pPr>
        <w:spacing w:after="240" w:line="360" w:lineRule="auto"/>
        <w:jc w:val="both"/>
        <w:rPr>
          <w:rFonts w:asciiTheme="majorBidi" w:eastAsia="Times New Roman" w:hAnsiTheme="majorBidi" w:cstheme="majorBidi"/>
          <w:b/>
          <w:bCs/>
          <w:sz w:val="24"/>
          <w:szCs w:val="24"/>
          <w:lang w:eastAsia="fr-FR"/>
        </w:rPr>
      </w:pPr>
      <w:r w:rsidRPr="006D216A">
        <w:rPr>
          <w:rFonts w:asciiTheme="majorBidi" w:eastAsia="Times New Roman" w:hAnsiTheme="majorBidi" w:cstheme="majorBidi"/>
          <w:sz w:val="24"/>
          <w:szCs w:val="24"/>
          <w:lang w:eastAsia="fr-FR"/>
        </w:rPr>
        <w:lastRenderedPageBreak/>
        <w:t xml:space="preserve">- </w:t>
      </w:r>
      <w:r w:rsidRPr="006D216A">
        <w:rPr>
          <w:rFonts w:asciiTheme="majorBidi" w:eastAsia="Times New Roman" w:hAnsiTheme="majorBidi" w:cstheme="majorBidi"/>
          <w:b/>
          <w:bCs/>
          <w:sz w:val="24"/>
          <w:szCs w:val="24"/>
          <w:lang w:eastAsia="fr-FR"/>
        </w:rPr>
        <w:t>Le rendement</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w:t>
      </w:r>
      <w:r w:rsidRPr="006D216A">
        <w:rPr>
          <w:rFonts w:asciiTheme="majorBidi" w:eastAsia="Times New Roman" w:hAnsiTheme="majorBidi" w:cstheme="majorBidi"/>
          <w:sz w:val="24"/>
          <w:szCs w:val="24"/>
          <w:lang w:eastAsia="fr-FR"/>
        </w:rPr>
        <w:t xml:space="preserve"> correspond à un nombre d'UE mesuré après une étape de purification, sur un nombre d'UE mesuré à l</w:t>
      </w:r>
      <w:r>
        <w:rPr>
          <w:rFonts w:asciiTheme="majorBidi" w:eastAsia="Times New Roman" w:hAnsiTheme="majorBidi" w:cstheme="majorBidi"/>
          <w:sz w:val="24"/>
          <w:szCs w:val="24"/>
          <w:lang w:eastAsia="fr-FR"/>
        </w:rPr>
        <w:t xml:space="preserve">'étape précédente. </w:t>
      </w:r>
      <w:r w:rsidRPr="006D216A">
        <w:rPr>
          <w:rFonts w:asciiTheme="majorBidi" w:eastAsia="Times New Roman" w:hAnsiTheme="majorBidi" w:cstheme="majorBidi"/>
          <w:b/>
          <w:bCs/>
          <w:sz w:val="24"/>
          <w:szCs w:val="24"/>
          <w:lang w:eastAsia="fr-FR"/>
        </w:rPr>
        <w:t>Rendement = UE après une étape / UE avant cette même étape</w:t>
      </w:r>
    </w:p>
    <w:tbl>
      <w:tblPr>
        <w:tblW w:w="969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61"/>
        <w:gridCol w:w="1424"/>
        <w:gridCol w:w="1481"/>
        <w:gridCol w:w="977"/>
        <w:gridCol w:w="2425"/>
        <w:gridCol w:w="1631"/>
      </w:tblGrid>
      <w:tr w:rsidR="00364EDD" w:rsidRPr="006D216A" w:rsidTr="00DF0FF5">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br/>
            </w:r>
          </w:p>
        </w:tc>
        <w:tc>
          <w:tcPr>
            <w:tcW w:w="1424"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protéine (g)</w:t>
            </w:r>
          </w:p>
        </w:tc>
        <w:tc>
          <w:tcPr>
            <w:tcW w:w="148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activité (UE)</w:t>
            </w:r>
          </w:p>
        </w:tc>
        <w:tc>
          <w:tcPr>
            <w:tcW w:w="977"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AS </w:t>
            </w:r>
          </w:p>
        </w:tc>
        <w:tc>
          <w:tcPr>
            <w:tcW w:w="2425"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taux de purification :</w:t>
            </w:r>
          </w:p>
        </w:tc>
        <w:tc>
          <w:tcPr>
            <w:tcW w:w="163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rendement :</w:t>
            </w:r>
          </w:p>
        </w:tc>
      </w:tr>
      <w:tr w:rsidR="00364EDD" w:rsidRPr="006D216A" w:rsidTr="00DF0FF5">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Extrait brut</w:t>
            </w:r>
          </w:p>
        </w:tc>
        <w:tc>
          <w:tcPr>
            <w:tcW w:w="1424"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1000</w:t>
            </w:r>
          </w:p>
        </w:tc>
        <w:tc>
          <w:tcPr>
            <w:tcW w:w="148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20000</w:t>
            </w:r>
          </w:p>
        </w:tc>
        <w:tc>
          <w:tcPr>
            <w:tcW w:w="977"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20</w:t>
            </w:r>
          </w:p>
        </w:tc>
        <w:tc>
          <w:tcPr>
            <w:tcW w:w="2425"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w:t>
            </w:r>
          </w:p>
        </w:tc>
        <w:tc>
          <w:tcPr>
            <w:tcW w:w="163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w:t>
            </w:r>
          </w:p>
        </w:tc>
      </w:tr>
      <w:tr w:rsidR="00364EDD" w:rsidRPr="006D216A" w:rsidTr="00DF0FF5">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Chromato. d'exclusion</w:t>
            </w:r>
          </w:p>
        </w:tc>
        <w:tc>
          <w:tcPr>
            <w:tcW w:w="1424"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200</w:t>
            </w:r>
          </w:p>
        </w:tc>
        <w:tc>
          <w:tcPr>
            <w:tcW w:w="148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14000</w:t>
            </w:r>
          </w:p>
        </w:tc>
        <w:tc>
          <w:tcPr>
            <w:tcW w:w="977"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70</w:t>
            </w:r>
          </w:p>
        </w:tc>
        <w:tc>
          <w:tcPr>
            <w:tcW w:w="2425"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3,5 fois</w:t>
            </w:r>
          </w:p>
        </w:tc>
        <w:tc>
          <w:tcPr>
            <w:tcW w:w="163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70 %</w:t>
            </w:r>
          </w:p>
        </w:tc>
      </w:tr>
      <w:tr w:rsidR="00364EDD" w:rsidRPr="006D216A" w:rsidTr="00DF0FF5">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Chromato. d'échange d'ions</w:t>
            </w:r>
          </w:p>
        </w:tc>
        <w:tc>
          <w:tcPr>
            <w:tcW w:w="1424"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15</w:t>
            </w:r>
          </w:p>
        </w:tc>
        <w:tc>
          <w:tcPr>
            <w:tcW w:w="148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4500</w:t>
            </w:r>
          </w:p>
        </w:tc>
        <w:tc>
          <w:tcPr>
            <w:tcW w:w="977"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300</w:t>
            </w:r>
          </w:p>
        </w:tc>
        <w:tc>
          <w:tcPr>
            <w:tcW w:w="2425"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4,28 fois</w:t>
            </w:r>
          </w:p>
        </w:tc>
        <w:tc>
          <w:tcPr>
            <w:tcW w:w="163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32 %</w:t>
            </w:r>
          </w:p>
        </w:tc>
      </w:tr>
      <w:tr w:rsidR="00364EDD" w:rsidRPr="006D216A" w:rsidTr="00DF0FF5">
        <w:trPr>
          <w:tblCellSpacing w:w="0" w:type="dxa"/>
          <w:jc w:val="center"/>
        </w:trPr>
        <w:tc>
          <w:tcPr>
            <w:tcW w:w="176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Chromato. d'affinité</w:t>
            </w:r>
          </w:p>
        </w:tc>
        <w:tc>
          <w:tcPr>
            <w:tcW w:w="1424"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0,5</w:t>
            </w:r>
          </w:p>
        </w:tc>
        <w:tc>
          <w:tcPr>
            <w:tcW w:w="148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3500</w:t>
            </w:r>
          </w:p>
        </w:tc>
        <w:tc>
          <w:tcPr>
            <w:tcW w:w="977"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b/>
                <w:bCs/>
                <w:sz w:val="24"/>
                <w:szCs w:val="24"/>
                <w:lang w:eastAsia="fr-FR"/>
              </w:rPr>
              <w:t>7000</w:t>
            </w:r>
          </w:p>
        </w:tc>
        <w:tc>
          <w:tcPr>
            <w:tcW w:w="2425"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23,3 fois</w:t>
            </w:r>
          </w:p>
        </w:tc>
        <w:tc>
          <w:tcPr>
            <w:tcW w:w="1631" w:type="dxa"/>
            <w:tcBorders>
              <w:top w:val="outset" w:sz="6" w:space="0" w:color="auto"/>
              <w:left w:val="outset" w:sz="6" w:space="0" w:color="auto"/>
              <w:bottom w:val="outset" w:sz="6" w:space="0" w:color="auto"/>
              <w:right w:val="outset" w:sz="6" w:space="0" w:color="auto"/>
            </w:tcBorders>
            <w:vAlign w:val="center"/>
            <w:hideMark/>
          </w:tcPr>
          <w:p w:rsidR="00364EDD" w:rsidRPr="006D216A" w:rsidRDefault="00364EDD" w:rsidP="00DF0FF5">
            <w:pPr>
              <w:spacing w:after="0" w:line="360" w:lineRule="auto"/>
              <w:jc w:val="center"/>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77,7 %</w:t>
            </w:r>
          </w:p>
        </w:tc>
      </w:tr>
    </w:tbl>
    <w:p w:rsidR="00364EDD" w:rsidRDefault="00364EDD" w:rsidP="00364EDD">
      <w:pPr>
        <w:spacing w:before="100" w:beforeAutospacing="1" w:after="100" w:afterAutospacing="1" w:line="360" w:lineRule="auto"/>
        <w:rPr>
          <w:rFonts w:asciiTheme="majorBidi" w:eastAsia="Times New Roman" w:hAnsiTheme="majorBidi" w:cstheme="majorBidi"/>
          <w:sz w:val="24"/>
          <w:szCs w:val="24"/>
          <w:lang w:eastAsia="fr-FR"/>
        </w:rPr>
      </w:pPr>
      <w:r w:rsidRPr="006D216A">
        <w:rPr>
          <w:rFonts w:asciiTheme="majorBidi" w:eastAsia="Times New Roman" w:hAnsiTheme="majorBidi" w:cstheme="majorBidi"/>
          <w:sz w:val="24"/>
          <w:szCs w:val="24"/>
          <w:lang w:eastAsia="fr-FR"/>
        </w:rPr>
        <w:t>On pourra utilement calculer :</w:t>
      </w:r>
      <w:r w:rsidRPr="006D216A">
        <w:rPr>
          <w:rFonts w:asciiTheme="majorBidi" w:eastAsia="Times New Roman" w:hAnsiTheme="majorBidi" w:cstheme="majorBidi"/>
          <w:sz w:val="24"/>
          <w:szCs w:val="24"/>
          <w:lang w:eastAsia="fr-FR"/>
        </w:rPr>
        <w:br/>
        <w:t xml:space="preserve">- </w:t>
      </w:r>
      <w:r w:rsidRPr="00364EDD">
        <w:rPr>
          <w:rFonts w:asciiTheme="majorBidi" w:eastAsia="Times New Roman" w:hAnsiTheme="majorBidi" w:cstheme="majorBidi"/>
          <w:b/>
          <w:bCs/>
          <w:sz w:val="24"/>
          <w:szCs w:val="24"/>
          <w:lang w:eastAsia="fr-FR"/>
        </w:rPr>
        <w:t>Le taux global de purification</w:t>
      </w:r>
      <w:r w:rsidRPr="006D216A">
        <w:rPr>
          <w:rFonts w:asciiTheme="majorBidi" w:eastAsia="Times New Roman" w:hAnsiTheme="majorBidi" w:cstheme="majorBidi"/>
          <w:sz w:val="24"/>
          <w:szCs w:val="24"/>
          <w:lang w:eastAsia="fr-FR"/>
        </w:rPr>
        <w:t xml:space="preserve">, qui est égal à l'AS mesurée à la fin de toutes les étapes, divisée par celle de départ. Ici, le </w:t>
      </w:r>
      <w:r w:rsidRPr="00364EDD">
        <w:rPr>
          <w:rFonts w:asciiTheme="majorBidi" w:eastAsia="Times New Roman" w:hAnsiTheme="majorBidi" w:cstheme="majorBidi"/>
          <w:b/>
          <w:bCs/>
          <w:sz w:val="24"/>
          <w:szCs w:val="24"/>
          <w:lang w:eastAsia="fr-FR"/>
        </w:rPr>
        <w:t xml:space="preserve">taux global de purification est égal à 7000 / 20 = 350. </w:t>
      </w:r>
      <w:r w:rsidRPr="00364EDD">
        <w:rPr>
          <w:rFonts w:asciiTheme="majorBidi" w:eastAsia="Times New Roman" w:hAnsiTheme="majorBidi" w:cstheme="majorBidi"/>
          <w:b/>
          <w:bCs/>
          <w:sz w:val="24"/>
          <w:szCs w:val="24"/>
          <w:lang w:eastAsia="fr-FR"/>
        </w:rPr>
        <w:br/>
      </w:r>
      <w:r w:rsidRPr="006D216A">
        <w:rPr>
          <w:rFonts w:asciiTheme="majorBidi" w:eastAsia="Times New Roman" w:hAnsiTheme="majorBidi" w:cstheme="majorBidi"/>
          <w:sz w:val="24"/>
          <w:szCs w:val="24"/>
          <w:lang w:eastAsia="fr-FR"/>
        </w:rPr>
        <w:t xml:space="preserve">- </w:t>
      </w:r>
      <w:r w:rsidRPr="00364EDD">
        <w:rPr>
          <w:rFonts w:asciiTheme="majorBidi" w:eastAsia="Times New Roman" w:hAnsiTheme="majorBidi" w:cstheme="majorBidi"/>
          <w:b/>
          <w:bCs/>
          <w:sz w:val="24"/>
          <w:szCs w:val="24"/>
          <w:lang w:eastAsia="fr-FR"/>
        </w:rPr>
        <w:t>Le rendement global</w:t>
      </w:r>
      <w:r w:rsidRPr="006D216A">
        <w:rPr>
          <w:rFonts w:asciiTheme="majorBidi" w:eastAsia="Times New Roman" w:hAnsiTheme="majorBidi" w:cstheme="majorBidi"/>
          <w:sz w:val="24"/>
          <w:szCs w:val="24"/>
          <w:lang w:eastAsia="fr-FR"/>
        </w:rPr>
        <w:t xml:space="preserve"> qui est égal à 3500 / 20000 = 17,5 %, </w:t>
      </w:r>
      <w:r w:rsidRPr="006D216A">
        <w:rPr>
          <w:rFonts w:asciiTheme="majorBidi" w:eastAsia="Times New Roman" w:hAnsiTheme="majorBidi" w:cstheme="majorBidi"/>
          <w:sz w:val="24"/>
          <w:szCs w:val="24"/>
          <w:lang w:eastAsia="fr-FR"/>
        </w:rPr>
        <w:br/>
      </w:r>
      <w:r w:rsidRPr="006D216A">
        <w:rPr>
          <w:rFonts w:asciiTheme="majorBidi" w:eastAsia="Times New Roman" w:hAnsiTheme="majorBidi" w:cstheme="majorBidi"/>
          <w:b/>
          <w:bCs/>
          <w:sz w:val="24"/>
          <w:szCs w:val="24"/>
          <w:lang w:eastAsia="fr-FR"/>
        </w:rPr>
        <w:t>Conclusion :</w:t>
      </w:r>
      <w:r w:rsidRPr="006D216A">
        <w:rPr>
          <w:rFonts w:asciiTheme="majorBidi" w:eastAsia="Times New Roman" w:hAnsiTheme="majorBidi" w:cstheme="majorBidi"/>
          <w:sz w:val="24"/>
          <w:szCs w:val="24"/>
          <w:lang w:eastAsia="fr-FR"/>
        </w:rPr>
        <w:t xml:space="preserve"> Suite aux différentes étapes de purification, on a pu récupérer 3500 unités, sur les 20000 que l'on avait au départ, soit 17,5 %. L'enzyme a été purifiée 350 fois.</w:t>
      </w:r>
      <w:r w:rsidRPr="006D216A">
        <w:rPr>
          <w:rFonts w:ascii="Arial" w:eastAsia="Times New Roman" w:hAnsi="Arial" w:cs="Arial"/>
          <w:color w:val="333366"/>
          <w:sz w:val="20"/>
          <w:szCs w:val="20"/>
          <w:lang w:eastAsia="fr-FR"/>
        </w:rPr>
        <w:t xml:space="preserve"> </w:t>
      </w:r>
      <w:r w:rsidRPr="005D33FF">
        <w:rPr>
          <w:rFonts w:asciiTheme="majorBidi" w:eastAsia="Times New Roman" w:hAnsiTheme="majorBidi" w:cstheme="majorBidi"/>
          <w:sz w:val="24"/>
          <w:szCs w:val="24"/>
          <w:lang w:eastAsia="fr-FR"/>
        </w:rPr>
        <w:t>es en 1992 et continu d'augmente</w:t>
      </w:r>
      <w:r>
        <w:rPr>
          <w:rFonts w:asciiTheme="majorBidi" w:eastAsia="Times New Roman" w:hAnsiTheme="majorBidi" w:cstheme="majorBidi"/>
          <w:sz w:val="24"/>
          <w:szCs w:val="24"/>
          <w:lang w:eastAsia="fr-FR"/>
        </w:rPr>
        <w:t>.</w:t>
      </w:r>
    </w:p>
    <w:p w:rsidR="00364EDD" w:rsidRPr="00364EDD" w:rsidRDefault="00364EDD" w:rsidP="00364EDD">
      <w:pPr>
        <w:spacing w:before="100" w:beforeAutospacing="1" w:after="100" w:afterAutospacing="1" w:line="360" w:lineRule="auto"/>
        <w:jc w:val="both"/>
        <w:rPr>
          <w:rFonts w:asciiTheme="majorBidi" w:hAnsiTheme="majorBidi" w:cstheme="majorBidi"/>
          <w:b/>
          <w:sz w:val="24"/>
          <w:szCs w:val="24"/>
        </w:rPr>
      </w:pPr>
      <w:r w:rsidRPr="00CF0DB4">
        <w:rPr>
          <w:rFonts w:asciiTheme="majorBidi" w:eastAsia="Times New Roman" w:hAnsiTheme="majorBidi" w:cstheme="majorBidi"/>
          <w:b/>
          <w:bCs/>
          <w:sz w:val="24"/>
          <w:szCs w:val="24"/>
          <w:lang w:eastAsia="fr-FR"/>
        </w:rPr>
        <w:t xml:space="preserve">Exercice </w:t>
      </w:r>
      <w:r>
        <w:rPr>
          <w:rFonts w:asciiTheme="majorBidi" w:eastAsia="Times New Roman" w:hAnsiTheme="majorBidi" w:cstheme="majorBidi"/>
          <w:b/>
          <w:bCs/>
          <w:sz w:val="24"/>
          <w:szCs w:val="24"/>
          <w:lang w:eastAsia="fr-FR"/>
        </w:rPr>
        <w:t>4</w:t>
      </w:r>
      <w:r w:rsidRPr="00CF0DB4">
        <w:rPr>
          <w:rFonts w:asciiTheme="majorBidi" w:eastAsia="Times New Roman" w:hAnsiTheme="majorBidi" w:cstheme="majorBidi"/>
          <w:b/>
          <w:bCs/>
          <w:sz w:val="24"/>
          <w:szCs w:val="24"/>
          <w:lang w:eastAsia="fr-FR"/>
        </w:rPr>
        <w:t> :</w:t>
      </w:r>
      <w:r w:rsidRPr="00CF0DB4">
        <w:rPr>
          <w:rFonts w:asciiTheme="majorBidi" w:hAnsiTheme="majorBidi" w:cstheme="majorBidi"/>
          <w:b/>
          <w:color w:val="000000"/>
          <w:sz w:val="20"/>
          <w:szCs w:val="20"/>
        </w:rPr>
        <w:t xml:space="preserve"> </w:t>
      </w:r>
      <w:r w:rsidRPr="00364EDD">
        <w:rPr>
          <w:rFonts w:asciiTheme="majorBidi" w:hAnsiTheme="majorBidi" w:cstheme="majorBidi"/>
          <w:b/>
          <w:color w:val="000000"/>
          <w:sz w:val="24"/>
          <w:szCs w:val="24"/>
        </w:rPr>
        <w:t xml:space="preserve">Purification et caractérisation d’une enzyme bactérienne E sécrétée par </w:t>
      </w:r>
      <w:r w:rsidRPr="00364EDD">
        <w:rPr>
          <w:rFonts w:asciiTheme="majorBidi" w:hAnsiTheme="majorBidi" w:cstheme="majorBidi"/>
          <w:b/>
          <w:i/>
          <w:color w:val="000000"/>
          <w:sz w:val="24"/>
          <w:szCs w:val="24"/>
        </w:rPr>
        <w:t>Bacillus halodurans</w:t>
      </w:r>
      <w:r w:rsidRPr="00364EDD">
        <w:rPr>
          <w:rFonts w:asciiTheme="majorBidi" w:hAnsiTheme="majorBidi" w:cstheme="majorBidi"/>
          <w:b/>
          <w:color w:val="000000"/>
          <w:sz w:val="24"/>
          <w:szCs w:val="24"/>
        </w:rPr>
        <w:t xml:space="preserve"> </w:t>
      </w:r>
    </w:p>
    <w:p w:rsidR="00364EDD" w:rsidRDefault="00364EDD" w:rsidP="00364EDD">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b/>
          <w:color w:val="000000"/>
          <w:sz w:val="24"/>
          <w:szCs w:val="24"/>
        </w:rPr>
        <w:t xml:space="preserve"> </w:t>
      </w:r>
      <w:r w:rsidRPr="00CF0DB4">
        <w:rPr>
          <w:rFonts w:asciiTheme="majorBidi" w:hAnsiTheme="majorBidi" w:cstheme="majorBidi"/>
          <w:color w:val="000000"/>
          <w:sz w:val="24"/>
          <w:szCs w:val="24"/>
        </w:rPr>
        <w:t xml:space="preserve">L’enzyme E est purifiée à partir du surnageant de culture débarrassé des bactéries par centrifugation selon un protocole contenant trois étapes (Table 1). Le surnageant de culture centrifugé est soumis à une précipitation au sulfate d’ammonium. </w:t>
      </w:r>
    </w:p>
    <w:p w:rsidR="00364EDD" w:rsidRDefault="00364EDD" w:rsidP="00364EDD">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color w:val="000000"/>
          <w:sz w:val="24"/>
          <w:szCs w:val="24"/>
        </w:rPr>
        <w:t>Le précipité est récupéré par centrifugation, resolubilisé, dialysé contre un tampon Tris-HCl 50 mM pH 9 (tampon A) et chargé sur une colonne de DEAE-cellulose (chromatographie échangeuse d’anions</w:t>
      </w:r>
      <w:r>
        <w:rPr>
          <w:rFonts w:asciiTheme="majorBidi" w:hAnsiTheme="majorBidi" w:cstheme="majorBidi"/>
          <w:color w:val="000000"/>
          <w:sz w:val="24"/>
          <w:szCs w:val="24"/>
        </w:rPr>
        <w:t>).</w:t>
      </w:r>
    </w:p>
    <w:p w:rsidR="00364EDD" w:rsidRDefault="00364EDD" w:rsidP="00364EDD">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color w:val="000000"/>
          <w:sz w:val="24"/>
          <w:szCs w:val="24"/>
        </w:rPr>
        <w:t xml:space="preserve"> L’élution des protéines est réalisée à l’aide d’un gradient de 0 à 1 M NaCl dans le tampon A. Les fractions contenant l’enzyme sont regroupées, concentrées et chargées sur une colonne de séphadex G50 équilibrée en tampon A (chromatographie d’exclusion). </w:t>
      </w:r>
    </w:p>
    <w:p w:rsidR="00364EDD" w:rsidRDefault="00364EDD" w:rsidP="00364EDD">
      <w:pPr>
        <w:spacing w:after="4" w:line="360" w:lineRule="auto"/>
        <w:ind w:right="282"/>
        <w:jc w:val="both"/>
        <w:rPr>
          <w:rFonts w:asciiTheme="majorBidi" w:hAnsiTheme="majorBidi" w:cstheme="majorBidi"/>
          <w:color w:val="000000"/>
          <w:sz w:val="24"/>
          <w:szCs w:val="24"/>
        </w:rPr>
      </w:pPr>
      <w:r w:rsidRPr="00CF0DB4">
        <w:rPr>
          <w:rFonts w:asciiTheme="majorBidi" w:hAnsiTheme="majorBidi" w:cstheme="majorBidi"/>
          <w:color w:val="000000"/>
          <w:sz w:val="24"/>
          <w:szCs w:val="24"/>
        </w:rPr>
        <w:lastRenderedPageBreak/>
        <w:t>L’élution des protéines est réalisée avec le tampon A. Les fractions contenant l’enzyme sont regroupées et constituent le pool d’enzyme purifiée. Les fractions issues des différentes étapes de purification sont analysées par électrophorèse sur gel de polyacryl</w:t>
      </w:r>
      <w:r>
        <w:rPr>
          <w:rFonts w:asciiTheme="majorBidi" w:hAnsiTheme="majorBidi" w:cstheme="majorBidi"/>
          <w:color w:val="000000"/>
          <w:sz w:val="24"/>
          <w:szCs w:val="24"/>
        </w:rPr>
        <w:t>amide en condition dénaturantes.</w:t>
      </w:r>
    </w:p>
    <w:p w:rsidR="00364EDD" w:rsidRPr="00CF0DB4" w:rsidRDefault="00364EDD" w:rsidP="00364EDD">
      <w:pPr>
        <w:spacing w:after="4" w:line="360" w:lineRule="auto"/>
        <w:ind w:right="282"/>
        <w:jc w:val="both"/>
        <w:rPr>
          <w:rFonts w:asciiTheme="majorBidi" w:hAnsiTheme="majorBidi" w:cstheme="majorBidi"/>
          <w:sz w:val="24"/>
          <w:szCs w:val="24"/>
        </w:rPr>
      </w:pPr>
      <w:r w:rsidRPr="00CF0DB4">
        <w:rPr>
          <w:rFonts w:asciiTheme="majorBidi" w:hAnsiTheme="majorBidi" w:cstheme="majorBidi"/>
          <w:color w:val="000000"/>
          <w:sz w:val="24"/>
          <w:szCs w:val="24"/>
        </w:rPr>
        <w:t xml:space="preserve">Le pool d’enzyme purifiée a été utilisé comme source d’enzyme pour étudier son activité sur un substrat spécifique et les résultats sont reportés dans la table 2. </w:t>
      </w:r>
    </w:p>
    <w:p w:rsidR="00364EDD" w:rsidRDefault="00364EDD" w:rsidP="00364EDD">
      <w:pPr>
        <w:spacing w:after="0" w:line="256" w:lineRule="auto"/>
      </w:pPr>
      <w:r>
        <w:rPr>
          <w:color w:val="000000"/>
        </w:rPr>
        <w:t xml:space="preserve"> </w:t>
      </w:r>
    </w:p>
    <w:p w:rsidR="00364EDD" w:rsidRPr="005F150F" w:rsidRDefault="00364EDD" w:rsidP="00364EDD">
      <w:pPr>
        <w:spacing w:after="0" w:line="264" w:lineRule="auto"/>
        <w:ind w:left="-5"/>
        <w:jc w:val="center"/>
        <w:rPr>
          <w:rFonts w:asciiTheme="majorBidi" w:hAnsiTheme="majorBidi" w:cstheme="majorBidi"/>
        </w:rPr>
      </w:pPr>
      <w:r w:rsidRPr="005F150F">
        <w:rPr>
          <w:rFonts w:asciiTheme="majorBidi" w:hAnsiTheme="majorBidi" w:cstheme="majorBidi"/>
          <w:color w:val="000000"/>
        </w:rPr>
        <w:t>Table 1 : Bilan des étapes de purification de l’enzyme E</w:t>
      </w:r>
    </w:p>
    <w:tbl>
      <w:tblPr>
        <w:tblStyle w:val="TableGrid"/>
        <w:tblW w:w="9830" w:type="dxa"/>
        <w:jc w:val="center"/>
        <w:tblInd w:w="0" w:type="dxa"/>
        <w:tblCellMar>
          <w:right w:w="79" w:type="dxa"/>
        </w:tblCellMar>
        <w:tblLook w:val="04A0" w:firstRow="1" w:lastRow="0" w:firstColumn="1" w:lastColumn="0" w:noHBand="0" w:noVBand="1"/>
      </w:tblPr>
      <w:tblGrid>
        <w:gridCol w:w="2389"/>
        <w:gridCol w:w="1448"/>
        <w:gridCol w:w="1651"/>
        <w:gridCol w:w="1265"/>
        <w:gridCol w:w="1409"/>
        <w:gridCol w:w="1668"/>
      </w:tblGrid>
      <w:tr w:rsidR="00364EDD" w:rsidTr="00DF0FF5">
        <w:trPr>
          <w:trHeight w:val="767"/>
          <w:jc w:val="center"/>
        </w:trPr>
        <w:tc>
          <w:tcPr>
            <w:tcW w:w="2389" w:type="dxa"/>
            <w:tcBorders>
              <w:top w:val="single" w:sz="4" w:space="0" w:color="000000"/>
              <w:left w:val="single" w:sz="4" w:space="0" w:color="000000"/>
              <w:bottom w:val="single" w:sz="4" w:space="0" w:color="auto"/>
              <w:right w:val="single" w:sz="4" w:space="0" w:color="auto"/>
            </w:tcBorders>
            <w:hideMark/>
          </w:tcPr>
          <w:p w:rsidR="00364EDD" w:rsidRDefault="00364EDD" w:rsidP="00DF0FF5">
            <w:pPr>
              <w:spacing w:line="256" w:lineRule="auto"/>
              <w:ind w:left="108"/>
            </w:pPr>
            <w:r>
              <w:rPr>
                <w:color w:val="000000"/>
              </w:rPr>
              <w:t xml:space="preserve"> </w:t>
            </w:r>
            <w:r>
              <w:rPr>
                <w:b/>
                <w:color w:val="000000"/>
              </w:rPr>
              <w:t xml:space="preserve">Etapes </w:t>
            </w:r>
          </w:p>
        </w:tc>
        <w:tc>
          <w:tcPr>
            <w:tcW w:w="1448" w:type="dxa"/>
            <w:tcBorders>
              <w:top w:val="single" w:sz="4" w:space="0" w:color="000000"/>
              <w:left w:val="single" w:sz="4" w:space="0" w:color="auto"/>
              <w:bottom w:val="single" w:sz="4" w:space="0" w:color="auto"/>
              <w:right w:val="single" w:sz="4" w:space="0" w:color="auto"/>
            </w:tcBorders>
            <w:hideMark/>
          </w:tcPr>
          <w:p w:rsidR="00364EDD" w:rsidRDefault="00364EDD" w:rsidP="00DF0FF5">
            <w:pPr>
              <w:spacing w:line="256" w:lineRule="auto"/>
              <w:ind w:firstLine="233"/>
            </w:pPr>
            <w:r>
              <w:rPr>
                <w:b/>
                <w:color w:val="000000"/>
              </w:rPr>
              <w:t xml:space="preserve">Activité enzymatique totale (U) </w:t>
            </w:r>
          </w:p>
        </w:tc>
        <w:tc>
          <w:tcPr>
            <w:tcW w:w="1651" w:type="dxa"/>
            <w:tcBorders>
              <w:top w:val="single" w:sz="4" w:space="0" w:color="000000"/>
              <w:left w:val="single" w:sz="4" w:space="0" w:color="auto"/>
              <w:bottom w:val="single" w:sz="4" w:space="0" w:color="auto"/>
              <w:right w:val="single" w:sz="4" w:space="0" w:color="auto"/>
            </w:tcBorders>
            <w:hideMark/>
          </w:tcPr>
          <w:p w:rsidR="00364EDD" w:rsidRDefault="00364EDD" w:rsidP="00DF0FF5">
            <w:pPr>
              <w:spacing w:line="256" w:lineRule="auto"/>
              <w:ind w:firstLine="127"/>
            </w:pPr>
            <w:r>
              <w:rPr>
                <w:b/>
                <w:color w:val="000000"/>
              </w:rPr>
              <w:t xml:space="preserve">Quantité de protéine totale (mg) </w:t>
            </w:r>
          </w:p>
        </w:tc>
        <w:tc>
          <w:tcPr>
            <w:tcW w:w="1265" w:type="dxa"/>
            <w:tcBorders>
              <w:top w:val="single" w:sz="4" w:space="0" w:color="000000"/>
              <w:left w:val="single" w:sz="4" w:space="0" w:color="auto"/>
              <w:bottom w:val="single" w:sz="4" w:space="0" w:color="auto"/>
              <w:right w:val="single" w:sz="4" w:space="0" w:color="auto"/>
            </w:tcBorders>
            <w:hideMark/>
          </w:tcPr>
          <w:p w:rsidR="00364EDD" w:rsidRDefault="00364EDD" w:rsidP="00DF0FF5">
            <w:pPr>
              <w:spacing w:line="237" w:lineRule="auto"/>
              <w:ind w:firstLine="103"/>
            </w:pPr>
            <w:r>
              <w:rPr>
                <w:b/>
                <w:color w:val="000000"/>
              </w:rPr>
              <w:t xml:space="preserve">Activité spécifique </w:t>
            </w:r>
          </w:p>
          <w:p w:rsidR="00364EDD" w:rsidRDefault="00364EDD" w:rsidP="00DF0FF5">
            <w:pPr>
              <w:spacing w:line="256" w:lineRule="auto"/>
              <w:ind w:left="142"/>
            </w:pPr>
            <w:r>
              <w:rPr>
                <w:b/>
                <w:color w:val="000000"/>
              </w:rPr>
              <w:t xml:space="preserve">(U/mg) </w:t>
            </w:r>
          </w:p>
        </w:tc>
        <w:tc>
          <w:tcPr>
            <w:tcW w:w="1409" w:type="dxa"/>
            <w:tcBorders>
              <w:top w:val="single" w:sz="4" w:space="0" w:color="000000"/>
              <w:left w:val="single" w:sz="4" w:space="0" w:color="auto"/>
              <w:bottom w:val="single" w:sz="4" w:space="0" w:color="auto"/>
              <w:right w:val="single" w:sz="4" w:space="0" w:color="auto"/>
            </w:tcBorders>
            <w:hideMark/>
          </w:tcPr>
          <w:p w:rsidR="00364EDD" w:rsidRDefault="00364EDD" w:rsidP="00DF0FF5">
            <w:pPr>
              <w:spacing w:line="256" w:lineRule="auto"/>
              <w:ind w:firstLine="50"/>
            </w:pPr>
            <w:r>
              <w:rPr>
                <w:b/>
                <w:color w:val="000000"/>
              </w:rPr>
              <w:t xml:space="preserve">Facteur de purification </w:t>
            </w:r>
          </w:p>
        </w:tc>
        <w:tc>
          <w:tcPr>
            <w:tcW w:w="1668" w:type="dxa"/>
            <w:tcBorders>
              <w:top w:val="single" w:sz="4" w:space="0" w:color="000000"/>
              <w:left w:val="single" w:sz="4" w:space="0" w:color="auto"/>
              <w:bottom w:val="single" w:sz="4" w:space="0" w:color="auto"/>
              <w:right w:val="single" w:sz="4" w:space="0" w:color="000000"/>
            </w:tcBorders>
            <w:hideMark/>
          </w:tcPr>
          <w:p w:rsidR="00364EDD" w:rsidRDefault="00364EDD" w:rsidP="00DF0FF5">
            <w:pPr>
              <w:spacing w:line="256" w:lineRule="auto"/>
              <w:ind w:firstLine="91"/>
            </w:pPr>
            <w:r>
              <w:rPr>
                <w:b/>
                <w:color w:val="000000"/>
              </w:rPr>
              <w:t xml:space="preserve">Rendement de purification (%) </w:t>
            </w:r>
          </w:p>
        </w:tc>
      </w:tr>
      <w:tr w:rsidR="00364EDD" w:rsidTr="00DF0FF5">
        <w:trPr>
          <w:trHeight w:val="634"/>
          <w:jc w:val="center"/>
        </w:trPr>
        <w:tc>
          <w:tcPr>
            <w:tcW w:w="2389" w:type="dxa"/>
            <w:tcBorders>
              <w:top w:val="single" w:sz="4" w:space="0" w:color="auto"/>
              <w:left w:val="single" w:sz="4" w:space="0" w:color="000000"/>
              <w:bottom w:val="single" w:sz="4" w:space="0" w:color="auto"/>
              <w:right w:val="single" w:sz="4" w:space="0" w:color="auto"/>
            </w:tcBorders>
            <w:vAlign w:val="bottom"/>
            <w:hideMark/>
          </w:tcPr>
          <w:p w:rsidR="00364EDD" w:rsidRDefault="00364EDD" w:rsidP="00DF0FF5">
            <w:pPr>
              <w:spacing w:line="242" w:lineRule="auto"/>
              <w:ind w:left="108"/>
            </w:pPr>
            <w:r>
              <w:rPr>
                <w:b/>
                <w:color w:val="000000"/>
              </w:rPr>
              <w:t xml:space="preserve">Surnageant </w:t>
            </w:r>
            <w:r>
              <w:rPr>
                <w:b/>
                <w:color w:val="000000"/>
              </w:rPr>
              <w:tab/>
              <w:t xml:space="preserve">culture centrifugé </w:t>
            </w:r>
          </w:p>
          <w:p w:rsidR="00364EDD" w:rsidRDefault="00364EDD" w:rsidP="00DF0FF5">
            <w:pPr>
              <w:spacing w:line="256" w:lineRule="auto"/>
              <w:ind w:left="108"/>
            </w:pPr>
            <w:r>
              <w:rPr>
                <w:b/>
                <w:color w:val="000000"/>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379"/>
            </w:pPr>
            <w:r>
              <w:rPr>
                <w:b/>
                <w:color w:val="000000"/>
              </w:rPr>
              <w:t xml:space="preserve">1413 </w:t>
            </w:r>
          </w:p>
        </w:tc>
        <w:tc>
          <w:tcPr>
            <w:tcW w:w="1651"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516"/>
            </w:pPr>
            <w:r>
              <w:rPr>
                <w:b/>
                <w:color w:val="000000"/>
              </w:rPr>
              <w:t xml:space="preserve">673 </w:t>
            </w:r>
          </w:p>
        </w:tc>
        <w:tc>
          <w:tcPr>
            <w:tcW w:w="1265"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471"/>
            </w:pPr>
            <w:r>
              <w:rPr>
                <w:b/>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auto"/>
              <w:right w:val="single" w:sz="4" w:space="0" w:color="000000"/>
            </w:tcBorders>
            <w:hideMark/>
          </w:tcPr>
          <w:p w:rsidR="00364EDD" w:rsidRDefault="00364EDD" w:rsidP="00DF0FF5">
            <w:pPr>
              <w:spacing w:line="256" w:lineRule="auto"/>
              <w:ind w:left="2"/>
              <w:jc w:val="center"/>
            </w:pPr>
            <w:r>
              <w:rPr>
                <w:b/>
                <w:color w:val="000000"/>
              </w:rPr>
              <w:t xml:space="preserve"> </w:t>
            </w:r>
          </w:p>
        </w:tc>
      </w:tr>
      <w:tr w:rsidR="00364EDD" w:rsidTr="00DF0FF5">
        <w:trPr>
          <w:trHeight w:val="758"/>
          <w:jc w:val="center"/>
        </w:trPr>
        <w:tc>
          <w:tcPr>
            <w:tcW w:w="2389" w:type="dxa"/>
            <w:tcBorders>
              <w:top w:val="single" w:sz="4" w:space="0" w:color="auto"/>
              <w:left w:val="single" w:sz="4" w:space="0" w:color="000000"/>
              <w:bottom w:val="single" w:sz="4" w:space="0" w:color="auto"/>
              <w:right w:val="single" w:sz="4" w:space="0" w:color="auto"/>
            </w:tcBorders>
            <w:vAlign w:val="bottom"/>
            <w:hideMark/>
          </w:tcPr>
          <w:p w:rsidR="00364EDD" w:rsidRDefault="00364EDD" w:rsidP="00DF0FF5">
            <w:pPr>
              <w:spacing w:after="21" w:line="256" w:lineRule="auto"/>
              <w:ind w:left="108"/>
            </w:pPr>
            <w:r>
              <w:rPr>
                <w:b/>
                <w:color w:val="000000"/>
              </w:rPr>
              <w:t xml:space="preserve">Précipitation sulfate </w:t>
            </w:r>
          </w:p>
          <w:p w:rsidR="00364EDD" w:rsidRDefault="00364EDD" w:rsidP="00DF0FF5">
            <w:pPr>
              <w:spacing w:line="256" w:lineRule="auto"/>
              <w:ind w:left="108"/>
            </w:pPr>
            <w:r>
              <w:rPr>
                <w:b/>
                <w:color w:val="000000"/>
              </w:rPr>
              <w:t xml:space="preserve">d’ammonium </w:t>
            </w:r>
          </w:p>
          <w:p w:rsidR="00364EDD" w:rsidRDefault="00364EDD" w:rsidP="00DF0FF5">
            <w:pPr>
              <w:spacing w:line="256" w:lineRule="auto"/>
              <w:ind w:left="108"/>
            </w:pPr>
            <w:r>
              <w:rPr>
                <w:b/>
                <w:color w:val="000000"/>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379"/>
            </w:pPr>
            <w:r>
              <w:rPr>
                <w:b/>
                <w:color w:val="000000"/>
              </w:rPr>
              <w:t xml:space="preserve">1215 </w:t>
            </w:r>
          </w:p>
        </w:tc>
        <w:tc>
          <w:tcPr>
            <w:tcW w:w="1651"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516"/>
            </w:pPr>
            <w:r>
              <w:rPr>
                <w:b/>
                <w:color w:val="000000"/>
              </w:rPr>
              <w:t xml:space="preserve">308 </w:t>
            </w:r>
          </w:p>
        </w:tc>
        <w:tc>
          <w:tcPr>
            <w:tcW w:w="1265"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471"/>
            </w:pPr>
            <w:r>
              <w:rPr>
                <w:b/>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auto"/>
              <w:right w:val="single" w:sz="4" w:space="0" w:color="000000"/>
            </w:tcBorders>
            <w:hideMark/>
          </w:tcPr>
          <w:p w:rsidR="00364EDD" w:rsidRDefault="00364EDD" w:rsidP="00DF0FF5">
            <w:pPr>
              <w:spacing w:line="256" w:lineRule="auto"/>
              <w:ind w:left="2"/>
              <w:jc w:val="center"/>
            </w:pPr>
            <w:r>
              <w:rPr>
                <w:b/>
                <w:color w:val="000000"/>
              </w:rPr>
              <w:t xml:space="preserve"> </w:t>
            </w:r>
          </w:p>
        </w:tc>
      </w:tr>
      <w:tr w:rsidR="00364EDD" w:rsidTr="00DF0FF5">
        <w:trPr>
          <w:trHeight w:val="759"/>
          <w:jc w:val="center"/>
        </w:trPr>
        <w:tc>
          <w:tcPr>
            <w:tcW w:w="2389" w:type="dxa"/>
            <w:tcBorders>
              <w:top w:val="single" w:sz="4" w:space="0" w:color="auto"/>
              <w:left w:val="single" w:sz="4" w:space="0" w:color="000000"/>
              <w:bottom w:val="single" w:sz="4" w:space="0" w:color="auto"/>
              <w:right w:val="single" w:sz="4" w:space="0" w:color="auto"/>
            </w:tcBorders>
            <w:vAlign w:val="center"/>
            <w:hideMark/>
          </w:tcPr>
          <w:p w:rsidR="00364EDD" w:rsidRDefault="00364EDD" w:rsidP="00DF0FF5">
            <w:pPr>
              <w:spacing w:line="256" w:lineRule="auto"/>
              <w:ind w:left="108"/>
            </w:pPr>
            <w:r>
              <w:rPr>
                <w:b/>
                <w:color w:val="000000"/>
              </w:rPr>
              <w:t xml:space="preserve">Chromatographie échangeuse d’anions </w:t>
            </w:r>
          </w:p>
        </w:tc>
        <w:tc>
          <w:tcPr>
            <w:tcW w:w="1448"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434"/>
            </w:pPr>
            <w:r>
              <w:rPr>
                <w:b/>
                <w:color w:val="000000"/>
              </w:rPr>
              <w:t xml:space="preserve">438 </w:t>
            </w:r>
          </w:p>
        </w:tc>
        <w:tc>
          <w:tcPr>
            <w:tcW w:w="1651"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490"/>
            </w:pPr>
            <w:r>
              <w:rPr>
                <w:b/>
                <w:color w:val="000000"/>
              </w:rPr>
              <w:t xml:space="preserve">17,4 </w:t>
            </w:r>
          </w:p>
        </w:tc>
        <w:tc>
          <w:tcPr>
            <w:tcW w:w="1265"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471"/>
            </w:pPr>
            <w:r>
              <w:rPr>
                <w:b/>
                <w:color w:val="000000"/>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364EDD" w:rsidRDefault="00364EDD" w:rsidP="00DF0FF5">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auto"/>
              <w:right w:val="single" w:sz="4" w:space="0" w:color="000000"/>
            </w:tcBorders>
            <w:hideMark/>
          </w:tcPr>
          <w:p w:rsidR="00364EDD" w:rsidRDefault="00364EDD" w:rsidP="00DF0FF5">
            <w:pPr>
              <w:spacing w:line="256" w:lineRule="auto"/>
              <w:ind w:left="2"/>
              <w:jc w:val="center"/>
            </w:pPr>
            <w:r>
              <w:rPr>
                <w:b/>
                <w:color w:val="000000"/>
              </w:rPr>
              <w:t xml:space="preserve"> </w:t>
            </w:r>
          </w:p>
        </w:tc>
      </w:tr>
      <w:tr w:rsidR="00364EDD" w:rsidTr="00DF0FF5">
        <w:trPr>
          <w:trHeight w:val="887"/>
          <w:jc w:val="center"/>
        </w:trPr>
        <w:tc>
          <w:tcPr>
            <w:tcW w:w="2389" w:type="dxa"/>
            <w:tcBorders>
              <w:top w:val="single" w:sz="4" w:space="0" w:color="auto"/>
              <w:left w:val="single" w:sz="4" w:space="0" w:color="000000"/>
              <w:bottom w:val="single" w:sz="4" w:space="0" w:color="000000"/>
              <w:right w:val="single" w:sz="4" w:space="0" w:color="auto"/>
            </w:tcBorders>
            <w:hideMark/>
          </w:tcPr>
          <w:p w:rsidR="00364EDD" w:rsidRDefault="00364EDD" w:rsidP="00DF0FF5">
            <w:pPr>
              <w:spacing w:line="256" w:lineRule="auto"/>
              <w:ind w:left="108"/>
            </w:pPr>
            <w:r>
              <w:rPr>
                <w:b/>
                <w:color w:val="000000"/>
              </w:rPr>
              <w:t xml:space="preserve"> </w:t>
            </w:r>
          </w:p>
          <w:p w:rsidR="00364EDD" w:rsidRDefault="00364EDD" w:rsidP="00DF0FF5">
            <w:pPr>
              <w:spacing w:line="278" w:lineRule="auto"/>
              <w:ind w:left="108"/>
            </w:pPr>
            <w:r>
              <w:rPr>
                <w:b/>
                <w:color w:val="000000"/>
              </w:rPr>
              <w:t xml:space="preserve">Chromatographie d’exclusion </w:t>
            </w:r>
          </w:p>
          <w:p w:rsidR="00364EDD" w:rsidRDefault="00364EDD" w:rsidP="00DF0FF5">
            <w:pPr>
              <w:spacing w:line="256" w:lineRule="auto"/>
              <w:ind w:left="108"/>
            </w:pPr>
            <w:r>
              <w:rPr>
                <w:b/>
                <w:color w:val="000000"/>
              </w:rPr>
              <w:t xml:space="preserve"> </w:t>
            </w:r>
          </w:p>
        </w:tc>
        <w:tc>
          <w:tcPr>
            <w:tcW w:w="1448" w:type="dxa"/>
            <w:tcBorders>
              <w:top w:val="single" w:sz="4" w:space="0" w:color="auto"/>
              <w:left w:val="single" w:sz="4" w:space="0" w:color="auto"/>
              <w:bottom w:val="single" w:sz="4" w:space="0" w:color="000000"/>
              <w:right w:val="single" w:sz="4" w:space="0" w:color="auto"/>
            </w:tcBorders>
            <w:hideMark/>
          </w:tcPr>
          <w:p w:rsidR="00364EDD" w:rsidRDefault="00364EDD" w:rsidP="00DF0FF5">
            <w:pPr>
              <w:spacing w:line="256" w:lineRule="auto"/>
              <w:ind w:left="434"/>
            </w:pPr>
            <w:r>
              <w:rPr>
                <w:b/>
                <w:color w:val="000000"/>
              </w:rPr>
              <w:t xml:space="preserve">342 </w:t>
            </w:r>
          </w:p>
        </w:tc>
        <w:tc>
          <w:tcPr>
            <w:tcW w:w="1651" w:type="dxa"/>
            <w:tcBorders>
              <w:top w:val="single" w:sz="4" w:space="0" w:color="auto"/>
              <w:left w:val="single" w:sz="4" w:space="0" w:color="auto"/>
              <w:bottom w:val="single" w:sz="4" w:space="0" w:color="000000"/>
              <w:right w:val="single" w:sz="4" w:space="0" w:color="auto"/>
            </w:tcBorders>
            <w:hideMark/>
          </w:tcPr>
          <w:p w:rsidR="00364EDD" w:rsidRDefault="00364EDD" w:rsidP="00DF0FF5">
            <w:pPr>
              <w:spacing w:line="256" w:lineRule="auto"/>
              <w:ind w:left="571"/>
            </w:pPr>
            <w:r>
              <w:rPr>
                <w:b/>
                <w:color w:val="000000"/>
              </w:rPr>
              <w:t xml:space="preserve">10 </w:t>
            </w:r>
          </w:p>
        </w:tc>
        <w:tc>
          <w:tcPr>
            <w:tcW w:w="1265" w:type="dxa"/>
            <w:tcBorders>
              <w:top w:val="single" w:sz="4" w:space="0" w:color="auto"/>
              <w:left w:val="single" w:sz="4" w:space="0" w:color="auto"/>
              <w:bottom w:val="single" w:sz="4" w:space="0" w:color="000000"/>
              <w:right w:val="single" w:sz="4" w:space="0" w:color="auto"/>
            </w:tcBorders>
            <w:hideMark/>
          </w:tcPr>
          <w:p w:rsidR="00364EDD" w:rsidRDefault="00364EDD" w:rsidP="00DF0FF5">
            <w:pPr>
              <w:spacing w:line="256" w:lineRule="auto"/>
              <w:ind w:left="471"/>
            </w:pPr>
            <w:r>
              <w:rPr>
                <w:b/>
                <w:color w:val="000000"/>
              </w:rPr>
              <w:t xml:space="preserve"> </w:t>
            </w:r>
          </w:p>
        </w:tc>
        <w:tc>
          <w:tcPr>
            <w:tcW w:w="1409" w:type="dxa"/>
            <w:tcBorders>
              <w:top w:val="single" w:sz="4" w:space="0" w:color="auto"/>
              <w:left w:val="single" w:sz="4" w:space="0" w:color="auto"/>
              <w:bottom w:val="single" w:sz="4" w:space="0" w:color="000000"/>
              <w:right w:val="single" w:sz="4" w:space="0" w:color="auto"/>
            </w:tcBorders>
            <w:hideMark/>
          </w:tcPr>
          <w:p w:rsidR="00364EDD" w:rsidRDefault="00364EDD" w:rsidP="00DF0FF5">
            <w:pPr>
              <w:spacing w:line="256" w:lineRule="auto"/>
              <w:ind w:left="557"/>
            </w:pPr>
            <w:r>
              <w:rPr>
                <w:b/>
                <w:color w:val="000000"/>
              </w:rPr>
              <w:t xml:space="preserve"> </w:t>
            </w:r>
          </w:p>
        </w:tc>
        <w:tc>
          <w:tcPr>
            <w:tcW w:w="1668" w:type="dxa"/>
            <w:tcBorders>
              <w:top w:val="single" w:sz="4" w:space="0" w:color="auto"/>
              <w:left w:val="single" w:sz="4" w:space="0" w:color="auto"/>
              <w:bottom w:val="single" w:sz="4" w:space="0" w:color="000000"/>
              <w:right w:val="single" w:sz="4" w:space="0" w:color="000000"/>
            </w:tcBorders>
            <w:hideMark/>
          </w:tcPr>
          <w:p w:rsidR="00364EDD" w:rsidRDefault="00364EDD" w:rsidP="00DF0FF5">
            <w:pPr>
              <w:spacing w:line="256" w:lineRule="auto"/>
              <w:ind w:left="2"/>
              <w:jc w:val="center"/>
            </w:pPr>
            <w:r>
              <w:rPr>
                <w:b/>
                <w:color w:val="000000"/>
              </w:rPr>
              <w:t xml:space="preserve"> </w:t>
            </w:r>
          </w:p>
        </w:tc>
      </w:tr>
    </w:tbl>
    <w:p w:rsidR="00364EDD" w:rsidRDefault="00364EDD" w:rsidP="00364EDD">
      <w:pPr>
        <w:spacing w:after="0" w:line="264" w:lineRule="auto"/>
        <w:ind w:left="-5"/>
        <w:rPr>
          <w:color w:val="000000"/>
          <w:u w:val="single" w:color="000000"/>
        </w:rPr>
      </w:pPr>
    </w:p>
    <w:p w:rsidR="00364EDD" w:rsidRDefault="00364EDD" w:rsidP="00364EDD">
      <w:pPr>
        <w:pStyle w:val="NormalWeb"/>
        <w:spacing w:line="360" w:lineRule="auto"/>
        <w:rPr>
          <w:rFonts w:asciiTheme="majorBidi" w:hAnsiTheme="majorBidi" w:cstheme="majorBidi"/>
        </w:rPr>
      </w:pPr>
    </w:p>
    <w:p w:rsidR="00364EDD" w:rsidRDefault="00364EDD" w:rsidP="00364EDD">
      <w:pPr>
        <w:pStyle w:val="NormalWeb"/>
        <w:spacing w:line="360" w:lineRule="auto"/>
        <w:rPr>
          <w:rFonts w:asciiTheme="majorBidi" w:hAnsiTheme="majorBidi" w:cstheme="majorBidi"/>
        </w:rPr>
      </w:pPr>
    </w:p>
    <w:p w:rsidR="00364EDD" w:rsidRDefault="00364EDD" w:rsidP="00364EDD">
      <w:pPr>
        <w:pStyle w:val="NormalWeb"/>
        <w:spacing w:line="360" w:lineRule="auto"/>
        <w:rPr>
          <w:rFonts w:asciiTheme="majorBidi" w:hAnsiTheme="majorBidi" w:cstheme="majorBidi"/>
        </w:rPr>
      </w:pPr>
    </w:p>
    <w:p w:rsidR="003A6C03" w:rsidRDefault="003A6C03" w:rsidP="00364EDD">
      <w:pPr>
        <w:pStyle w:val="NormalWeb"/>
        <w:spacing w:line="360" w:lineRule="auto"/>
        <w:rPr>
          <w:rFonts w:asciiTheme="majorBidi" w:hAnsiTheme="majorBidi" w:cstheme="majorBidi"/>
        </w:rPr>
      </w:pPr>
    </w:p>
    <w:p w:rsidR="003A6C03" w:rsidRDefault="003A6C03" w:rsidP="00364EDD">
      <w:pPr>
        <w:pStyle w:val="NormalWeb"/>
        <w:spacing w:line="360" w:lineRule="auto"/>
        <w:rPr>
          <w:rFonts w:asciiTheme="majorBidi" w:hAnsiTheme="majorBidi" w:cstheme="majorBidi"/>
        </w:rPr>
      </w:pPr>
    </w:p>
    <w:p w:rsidR="00364EDD" w:rsidRDefault="00364EDD" w:rsidP="00364EDD">
      <w:pPr>
        <w:pStyle w:val="NormalWeb"/>
        <w:spacing w:line="360" w:lineRule="auto"/>
        <w:rPr>
          <w:rFonts w:asciiTheme="majorBidi" w:hAnsiTheme="majorBidi" w:cstheme="majorBidi"/>
        </w:rPr>
      </w:pPr>
    </w:p>
    <w:p w:rsidR="00364EDD" w:rsidRDefault="00364EDD" w:rsidP="00364EDD">
      <w:pPr>
        <w:pStyle w:val="NormalWeb"/>
        <w:spacing w:line="360" w:lineRule="auto"/>
        <w:jc w:val="both"/>
        <w:rPr>
          <w:rFonts w:asciiTheme="majorBidi" w:eastAsiaTheme="minorHAnsi" w:hAnsiTheme="majorBidi" w:cstheme="majorBidi"/>
          <w:b/>
          <w:bCs/>
          <w:color w:val="000000"/>
          <w:lang w:eastAsia="en-US"/>
        </w:rPr>
      </w:pPr>
      <w:r>
        <w:rPr>
          <w:rFonts w:asciiTheme="majorBidi" w:eastAsiaTheme="minorHAnsi" w:hAnsiTheme="majorBidi" w:cstheme="majorBidi"/>
          <w:b/>
          <w:bCs/>
          <w:color w:val="000000"/>
          <w:lang w:eastAsia="en-US"/>
        </w:rPr>
        <w:lastRenderedPageBreak/>
        <w:t xml:space="preserve">2- </w:t>
      </w:r>
      <w:r w:rsidRPr="007F0F05">
        <w:rPr>
          <w:rFonts w:asciiTheme="majorBidi" w:eastAsiaTheme="minorHAnsi" w:hAnsiTheme="majorBidi" w:cstheme="majorBidi"/>
          <w:b/>
          <w:bCs/>
          <w:color w:val="000000"/>
          <w:lang w:eastAsia="en-US"/>
        </w:rPr>
        <w:t>NOMENCLATURE ET CLASSIFICATION</w:t>
      </w:r>
      <w:r>
        <w:rPr>
          <w:rFonts w:asciiTheme="majorBidi" w:eastAsiaTheme="minorHAnsi" w:hAnsiTheme="majorBidi" w:cstheme="majorBidi"/>
          <w:b/>
          <w:bCs/>
          <w:color w:val="000000"/>
          <w:lang w:eastAsia="en-US"/>
        </w:rPr>
        <w:t xml:space="preserve"> DES ENZYMES</w:t>
      </w:r>
    </w:p>
    <w:p w:rsidR="00364EDD" w:rsidRDefault="00364EDD" w:rsidP="00364EDD">
      <w:pPr>
        <w:pStyle w:val="NormalWeb"/>
        <w:spacing w:line="360" w:lineRule="auto"/>
        <w:rPr>
          <w:rFonts w:asciiTheme="minorHAnsi" w:eastAsiaTheme="minorHAnsi" w:hAnsiTheme="minorHAnsi" w:cstheme="minorBidi"/>
          <w:sz w:val="22"/>
          <w:szCs w:val="22"/>
          <w:lang w:eastAsia="en-US"/>
        </w:rPr>
      </w:pPr>
      <w:r w:rsidRPr="00B93EC2">
        <w:rPr>
          <w:rFonts w:asciiTheme="majorBidi" w:eastAsiaTheme="minorHAnsi" w:hAnsiTheme="majorBidi" w:cstheme="majorBidi"/>
          <w:color w:val="000000"/>
          <w:lang w:eastAsia="en-US"/>
        </w:rPr>
        <w:t xml:space="preserve"> Avant 1961, les enzymes ont été dénommées</w:t>
      </w:r>
      <w:r>
        <w:rPr>
          <w:rFonts w:asciiTheme="majorBidi" w:eastAsiaTheme="minorHAnsi" w:hAnsiTheme="majorBidi" w:cstheme="majorBidi"/>
          <w:color w:val="000000"/>
          <w:lang w:eastAsia="en-US"/>
        </w:rPr>
        <w:t xml:space="preserve"> </w:t>
      </w:r>
      <w:r w:rsidRPr="00B93EC2">
        <w:rPr>
          <w:rFonts w:asciiTheme="majorBidi" w:eastAsiaTheme="minorHAnsi" w:hAnsiTheme="majorBidi" w:cstheme="majorBidi"/>
          <w:color w:val="000000"/>
          <w:lang w:eastAsia="en-US"/>
        </w:rPr>
        <w:t xml:space="preserve">selon le </w:t>
      </w:r>
      <w:r w:rsidRPr="00B93EC2">
        <w:rPr>
          <w:rFonts w:asciiTheme="majorBidi" w:eastAsiaTheme="minorHAnsi" w:hAnsiTheme="majorBidi" w:cstheme="majorBidi"/>
          <w:b/>
          <w:bCs/>
          <w:color w:val="000000"/>
          <w:lang w:eastAsia="en-US"/>
        </w:rPr>
        <w:t>nom du S</w:t>
      </w:r>
      <w:r>
        <w:rPr>
          <w:rFonts w:asciiTheme="majorBidi" w:eastAsiaTheme="minorHAnsi" w:hAnsiTheme="majorBidi" w:cstheme="majorBidi"/>
          <w:b/>
          <w:bCs/>
          <w:color w:val="000000"/>
          <w:lang w:eastAsia="en-US"/>
        </w:rPr>
        <w:t xml:space="preserve">ubstrat </w:t>
      </w:r>
      <w:r w:rsidRPr="00B93EC2">
        <w:rPr>
          <w:rFonts w:asciiTheme="majorBidi" w:eastAsiaTheme="minorHAnsi" w:hAnsiTheme="majorBidi" w:cstheme="majorBidi"/>
          <w:b/>
          <w:bCs/>
          <w:color w:val="000000"/>
          <w:lang w:eastAsia="en-US"/>
        </w:rPr>
        <w:t>sur</w:t>
      </w:r>
      <w:r w:rsidRPr="00B93EC2">
        <w:rPr>
          <w:rFonts w:asciiTheme="majorBidi" w:eastAsiaTheme="minorHAnsi" w:hAnsiTheme="majorBidi" w:cstheme="majorBidi"/>
          <w:color w:val="000000"/>
          <w:lang w:eastAsia="en-US"/>
        </w:rPr>
        <w:t xml:space="preserve"> lequel elles agissent en</w:t>
      </w:r>
      <w:r>
        <w:rPr>
          <w:rFonts w:asciiTheme="majorBidi" w:eastAsiaTheme="minorHAnsi" w:hAnsiTheme="majorBidi" w:cstheme="majorBidi"/>
          <w:color w:val="000000"/>
          <w:lang w:eastAsia="en-US"/>
        </w:rPr>
        <w:t xml:space="preserve"> </w:t>
      </w:r>
      <w:r w:rsidRPr="00B93EC2">
        <w:rPr>
          <w:rFonts w:asciiTheme="majorBidi" w:eastAsiaTheme="minorHAnsi" w:hAnsiTheme="majorBidi" w:cstheme="majorBidi"/>
          <w:color w:val="000000"/>
          <w:lang w:eastAsia="en-US"/>
        </w:rPr>
        <w:t>ajoutant le suffixe "</w:t>
      </w:r>
      <w:r w:rsidRPr="00B93EC2">
        <w:rPr>
          <w:rFonts w:asciiTheme="majorBidi" w:eastAsiaTheme="minorHAnsi" w:hAnsiTheme="majorBidi" w:cstheme="majorBidi"/>
          <w:b/>
          <w:bCs/>
          <w:lang w:eastAsia="en-US"/>
        </w:rPr>
        <w:t>ase</w:t>
      </w:r>
      <w:r w:rsidRPr="00B93EC2">
        <w:rPr>
          <w:rFonts w:asciiTheme="majorBidi" w:eastAsiaTheme="minorHAnsi" w:hAnsiTheme="majorBidi" w:cstheme="majorBidi"/>
          <w:lang w:eastAsia="en-US"/>
        </w:rPr>
        <w:t>".</w:t>
      </w:r>
      <w:r w:rsidRPr="00B93EC2">
        <w:rPr>
          <w:rFonts w:asciiTheme="minorHAnsi" w:eastAsiaTheme="minorHAnsi" w:hAnsiTheme="minorHAnsi" w:cstheme="minorBidi"/>
          <w:sz w:val="22"/>
          <w:szCs w:val="22"/>
          <w:lang w:eastAsia="en-US"/>
        </w:rPr>
        <w:t xml:space="preserve"> </w:t>
      </w:r>
    </w:p>
    <w:p w:rsidR="00364EDD" w:rsidRPr="00B93EC2" w:rsidRDefault="00364EDD" w:rsidP="00364EDD">
      <w:pPr>
        <w:pStyle w:val="NormalWeb"/>
        <w:spacing w:line="360" w:lineRule="auto"/>
        <w:rPr>
          <w:rFonts w:asciiTheme="majorBidi" w:eastAsiaTheme="minorHAnsi" w:hAnsiTheme="majorBidi" w:cstheme="majorBidi"/>
          <w:lang w:eastAsia="en-US"/>
        </w:rPr>
      </w:pPr>
      <w:r w:rsidRPr="00B93EC2">
        <w:rPr>
          <w:rFonts w:asciiTheme="majorBidi" w:eastAsiaTheme="minorHAnsi" w:hAnsiTheme="majorBidi" w:cstheme="majorBidi"/>
          <w:lang w:eastAsia="en-US"/>
        </w:rPr>
        <w:t xml:space="preserve">Il existe deux types de </w:t>
      </w:r>
      <w:r w:rsidRPr="00B93EC2">
        <w:rPr>
          <w:rFonts w:asciiTheme="majorBidi" w:eastAsiaTheme="minorHAnsi" w:hAnsiTheme="majorBidi" w:cstheme="majorBidi"/>
          <w:b/>
          <w:bCs/>
          <w:color w:val="000000"/>
          <w:lang w:eastAsia="en-US"/>
        </w:rPr>
        <w:t>NOMENCLATURE</w:t>
      </w:r>
    </w:p>
    <w:p w:rsidR="00364EDD" w:rsidRDefault="00364EDD" w:rsidP="00364ED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t>Avant de donner les bases des deux types de classification,</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 xml:space="preserve">rappelons brièvement les </w:t>
      </w:r>
      <w:r w:rsidRPr="00B93EC2">
        <w:rPr>
          <w:rFonts w:asciiTheme="majorBidi" w:eastAsiaTheme="minorHAnsi" w:hAnsiTheme="majorBidi" w:cstheme="majorBidi"/>
          <w:b/>
          <w:bCs/>
          <w:color w:val="000000"/>
          <w:lang w:eastAsia="en-US"/>
        </w:rPr>
        <w:t>propriétés des enzymes :</w:t>
      </w:r>
      <w:r w:rsidRPr="007F0F05">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sont des protéines, de masse moléculaire élevée, thermolabiles, biocatalyseurs des</w:t>
      </w:r>
      <w:r w:rsidRPr="007F0F05">
        <w:rPr>
          <w:rFonts w:asciiTheme="majorBidi" w:eastAsiaTheme="minorHAnsi" w:hAnsiTheme="majorBidi" w:cstheme="majorBidi"/>
          <w:color w:val="000000"/>
          <w:lang w:eastAsia="en-US"/>
        </w:rPr>
        <w:br/>
        <w:t>réactions métaboliques</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agissent à des concentrations très faibles</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possèdent une spécificité étroite ou lâche avec le substrat</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4- </w:t>
      </w:r>
      <w:r w:rsidRPr="007F0F05">
        <w:rPr>
          <w:rFonts w:asciiTheme="majorBidi" w:eastAsiaTheme="minorHAnsi" w:hAnsiTheme="majorBidi" w:cstheme="majorBidi"/>
          <w:color w:val="000000"/>
          <w:lang w:eastAsia="en-US"/>
        </w:rPr>
        <w:t>augmentent la vitesse des réactions sans modifier leur état d’équilibre</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5- </w:t>
      </w:r>
      <w:r w:rsidRPr="007F0F05">
        <w:rPr>
          <w:rFonts w:asciiTheme="majorBidi" w:eastAsiaTheme="minorHAnsi" w:hAnsiTheme="majorBidi" w:cstheme="majorBidi"/>
          <w:color w:val="000000"/>
          <w:lang w:eastAsia="en-US"/>
        </w:rPr>
        <w:t>doivent être régénérées à la fin de la réaction ou de la séquence des réactions.</w:t>
      </w:r>
    </w:p>
    <w:p w:rsidR="00364EDD" w:rsidRDefault="00364EDD" w:rsidP="00364ED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2.1 – FONCTIONNELLE</w:t>
      </w:r>
      <w:r w:rsidRPr="007F0F05">
        <w:rPr>
          <w:rFonts w:asciiTheme="majorBidi" w:eastAsiaTheme="minorHAnsi" w:hAnsiTheme="majorBidi" w:cstheme="majorBidi"/>
          <w:b/>
          <w:bCs/>
          <w:color w:val="000000"/>
          <w:lang w:eastAsia="en-US"/>
        </w:rPr>
        <w:br/>
      </w:r>
      <w:r w:rsidRPr="007F0F05">
        <w:rPr>
          <w:rFonts w:asciiTheme="majorBidi" w:eastAsiaTheme="minorHAnsi" w:hAnsiTheme="majorBidi" w:cstheme="majorBidi"/>
          <w:color w:val="000000"/>
          <w:lang w:eastAsia="en-US"/>
        </w:rPr>
        <w:t xml:space="preserve">Elle est très utilisée. Elle prend en compte le </w:t>
      </w:r>
      <w:r w:rsidRPr="004763ED">
        <w:rPr>
          <w:rFonts w:asciiTheme="majorBidi" w:eastAsiaTheme="minorHAnsi" w:hAnsiTheme="majorBidi" w:cstheme="majorBidi"/>
          <w:b/>
          <w:bCs/>
          <w:color w:val="000000"/>
          <w:lang w:eastAsia="en-US"/>
        </w:rPr>
        <w:t>nom du substrat</w:t>
      </w:r>
      <w:r w:rsidRPr="007F0F05">
        <w:rPr>
          <w:rFonts w:asciiTheme="majorBidi" w:eastAsiaTheme="minorHAnsi" w:hAnsiTheme="majorBidi" w:cstheme="majorBidi"/>
          <w:color w:val="000000"/>
          <w:lang w:eastAsia="en-US"/>
        </w:rPr>
        <w:t xml:space="preserve"> de l’enzyme et le </w:t>
      </w:r>
      <w:r w:rsidRPr="004763ED">
        <w:rPr>
          <w:rFonts w:asciiTheme="majorBidi" w:eastAsiaTheme="minorHAnsi" w:hAnsiTheme="majorBidi" w:cstheme="majorBidi"/>
          <w:b/>
          <w:bCs/>
          <w:color w:val="000000"/>
          <w:lang w:eastAsia="en-US"/>
        </w:rPr>
        <w:t>type</w:t>
      </w:r>
      <w:r w:rsidRPr="004763ED">
        <w:rPr>
          <w:rFonts w:asciiTheme="majorBidi" w:eastAsiaTheme="minorHAnsi" w:hAnsiTheme="majorBidi" w:cstheme="majorBidi"/>
          <w:b/>
          <w:bCs/>
          <w:color w:val="000000"/>
          <w:lang w:eastAsia="en-US"/>
        </w:rPr>
        <w:br/>
        <w:t>de réaction catalysée</w:t>
      </w:r>
      <w:r w:rsidRPr="007F0F05">
        <w:rPr>
          <w:rFonts w:asciiTheme="majorBidi" w:eastAsiaTheme="minorHAnsi" w:hAnsiTheme="majorBidi" w:cstheme="majorBidi"/>
          <w:color w:val="000000"/>
          <w:lang w:eastAsia="en-US"/>
        </w:rPr>
        <w:t>. Pour désigner une enzyme on indique :</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 xml:space="preserve"> d'abord le nom du substrat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 xml:space="preserve"> puis le type de réaction catalysée</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 xml:space="preserve"> on ajoute enfin le suffixe ase.</w:t>
      </w: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i/>
          <w:iCs/>
          <w:color w:val="000000"/>
          <w:lang w:eastAsia="en-US"/>
        </w:rPr>
        <w:t>Par exemple :</w:t>
      </w:r>
      <w:r w:rsidRPr="007F0F05">
        <w:rPr>
          <w:rFonts w:asciiTheme="majorBidi" w:eastAsiaTheme="minorHAnsi" w:hAnsiTheme="majorBidi" w:cstheme="majorBidi"/>
          <w:i/>
          <w:iCs/>
          <w:color w:val="000000"/>
          <w:lang w:eastAsia="en-US"/>
        </w:rPr>
        <w:br/>
      </w:r>
      <w:r w:rsidRPr="007F0F05">
        <w:rPr>
          <w:rFonts w:asciiTheme="majorBidi" w:eastAsiaTheme="minorHAnsi" w:hAnsiTheme="majorBidi" w:cstheme="majorBidi"/>
          <w:color w:val="000000"/>
          <w:lang w:eastAsia="en-US"/>
        </w:rPr>
        <w:t>- glucose-6-phosphate isomérase</w:t>
      </w:r>
      <w:r w:rsidRPr="007F0F05">
        <w:rPr>
          <w:rFonts w:asciiTheme="majorBidi" w:eastAsiaTheme="minorHAnsi" w:hAnsiTheme="majorBidi" w:cstheme="majorBidi"/>
          <w:color w:val="000000"/>
          <w:lang w:eastAsia="en-US"/>
        </w:rPr>
        <w:br/>
        <w:t>- Isocitrate lyase</w:t>
      </w:r>
      <w:r w:rsidRPr="007F0F05">
        <w:rPr>
          <w:rFonts w:asciiTheme="majorBidi" w:eastAsiaTheme="minorHAnsi" w:hAnsiTheme="majorBidi" w:cstheme="majorBidi"/>
          <w:color w:val="000000"/>
          <w:lang w:eastAsia="en-US"/>
        </w:rPr>
        <w:br/>
        <w:t>- pyruvate carboxylase</w:t>
      </w:r>
    </w:p>
    <w:p w:rsidR="00364EDD" w:rsidRDefault="00364EDD" w:rsidP="00364ED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t xml:space="preserve">Lorsque l'enzyme </w:t>
      </w:r>
      <w:r w:rsidRPr="004763ED">
        <w:rPr>
          <w:rFonts w:asciiTheme="majorBidi" w:eastAsiaTheme="minorHAnsi" w:hAnsiTheme="majorBidi" w:cstheme="majorBidi"/>
          <w:b/>
          <w:bCs/>
          <w:color w:val="000000"/>
          <w:lang w:eastAsia="en-US"/>
        </w:rPr>
        <w:t>utilise 2 substrats</w:t>
      </w:r>
      <w:r w:rsidRPr="007F0F05">
        <w:rPr>
          <w:rFonts w:asciiTheme="majorBidi" w:eastAsiaTheme="minorHAnsi" w:hAnsiTheme="majorBidi" w:cstheme="majorBidi"/>
          <w:color w:val="000000"/>
          <w:lang w:eastAsia="en-US"/>
        </w:rPr>
        <w:t xml:space="preserve"> on les désigne tous les deux en indiquant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 xml:space="preserve"> le substrat donneur de radicaux</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 xml:space="preserve"> puis le substrat accepteur du radical libéré</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 xml:space="preserve"> le radical échangé</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4- </w:t>
      </w:r>
      <w:r w:rsidRPr="007F0F05">
        <w:rPr>
          <w:rFonts w:asciiTheme="majorBidi" w:eastAsiaTheme="minorHAnsi" w:hAnsiTheme="majorBidi" w:cstheme="majorBidi"/>
          <w:color w:val="000000"/>
          <w:lang w:eastAsia="en-US"/>
        </w:rPr>
        <w:t xml:space="preserve"> le type de réaction</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5- </w:t>
      </w:r>
      <w:r w:rsidRPr="007F0F05">
        <w:rPr>
          <w:rFonts w:asciiTheme="majorBidi" w:eastAsiaTheme="minorHAnsi" w:hAnsiTheme="majorBidi" w:cstheme="majorBidi"/>
          <w:color w:val="000000"/>
          <w:lang w:eastAsia="en-US"/>
        </w:rPr>
        <w:t xml:space="preserve"> on ajoute enfin ase.</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E</w:t>
      </w:r>
      <w:r w:rsidRPr="004763ED">
        <w:rPr>
          <w:rFonts w:asciiTheme="majorBidi" w:eastAsiaTheme="minorHAnsi" w:hAnsiTheme="majorBidi" w:cstheme="majorBidi"/>
          <w:color w:val="000000"/>
          <w:lang w:eastAsia="en-US"/>
        </w:rPr>
        <w:t>xemple</w:t>
      </w:r>
      <w:r>
        <w:rPr>
          <w:rFonts w:asciiTheme="majorBidi" w:eastAsiaTheme="minorHAnsi" w:hAnsiTheme="majorBidi" w:cstheme="majorBidi"/>
          <w:color w:val="000000"/>
          <w:lang w:eastAsia="en-US"/>
        </w:rPr>
        <w:t xml:space="preserve"> : </w:t>
      </w:r>
      <w:r w:rsidRPr="007F0F05">
        <w:rPr>
          <w:rFonts w:asciiTheme="majorBidi" w:eastAsiaTheme="minorHAnsi" w:hAnsiTheme="majorBidi" w:cstheme="majorBidi"/>
          <w:i/>
          <w:iCs/>
          <w:color w:val="000000"/>
          <w:lang w:eastAsia="en-US"/>
        </w:rPr>
        <w:br/>
      </w:r>
      <w:r w:rsidRPr="007F0F05">
        <w:rPr>
          <w:rFonts w:asciiTheme="majorBidi" w:eastAsiaTheme="minorHAnsi" w:hAnsiTheme="majorBidi" w:cstheme="majorBidi"/>
          <w:color w:val="000000"/>
          <w:lang w:eastAsia="en-US"/>
        </w:rPr>
        <w:t>- ATP-glucose phosphotransférase</w:t>
      </w: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color w:val="000000"/>
          <w:lang w:eastAsia="en-US"/>
        </w:rPr>
        <w:lastRenderedPageBreak/>
        <w:t>- UDPglucose-fructose glucosyltransférase</w:t>
      </w:r>
      <w:r w:rsidRPr="007F0F05">
        <w:rPr>
          <w:rFonts w:asciiTheme="majorBidi" w:eastAsiaTheme="minorHAnsi" w:hAnsiTheme="majorBidi" w:cstheme="majorBidi"/>
          <w:color w:val="000000"/>
          <w:lang w:eastAsia="en-US"/>
        </w:rPr>
        <w:br/>
        <w:t>- Glutamate pyruvate aminotransférase.</w:t>
      </w: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b/>
          <w:bCs/>
          <w:color w:val="000000"/>
          <w:lang w:eastAsia="en-US"/>
        </w:rPr>
        <w:t>2.2 - NOMENCLATURE OFFICIELLE DES ENZYMES</w:t>
      </w:r>
      <w:r w:rsidRPr="007F0F05">
        <w:rPr>
          <w:rFonts w:asciiTheme="majorBidi" w:eastAsiaTheme="minorHAnsi" w:hAnsiTheme="majorBidi" w:cstheme="majorBidi"/>
          <w:b/>
          <w:bCs/>
          <w:color w:val="000000"/>
          <w:lang w:eastAsia="en-US"/>
        </w:rPr>
        <w:br/>
      </w:r>
      <w:r w:rsidRPr="007F0F05">
        <w:rPr>
          <w:rFonts w:asciiTheme="majorBidi" w:eastAsiaTheme="minorHAnsi" w:hAnsiTheme="majorBidi" w:cstheme="majorBidi"/>
          <w:color w:val="000000"/>
          <w:lang w:eastAsia="en-US"/>
        </w:rPr>
        <w:t>Depuis 1961, l'Union Internationale de Biochimie a codifié la nomenclature et la</w:t>
      </w:r>
      <w:r w:rsidRPr="007F0F05">
        <w:rPr>
          <w:rFonts w:asciiTheme="majorBidi" w:eastAsiaTheme="minorHAnsi" w:hAnsiTheme="majorBidi" w:cstheme="majorBidi"/>
          <w:color w:val="000000"/>
          <w:lang w:eastAsia="en-US"/>
        </w:rPr>
        <w:br/>
        <w:t>classification des enzymes sous une nomenclature dite officielle. Toutes les enzymes</w:t>
      </w:r>
      <w:r w:rsidRPr="007F0F05">
        <w:rPr>
          <w:rFonts w:asciiTheme="majorBidi" w:eastAsiaTheme="minorHAnsi" w:hAnsiTheme="majorBidi" w:cstheme="majorBidi"/>
          <w:color w:val="000000"/>
          <w:lang w:eastAsia="en-US"/>
        </w:rPr>
        <w:br/>
        <w:t>actuellement connues sont répertoriées sous un numéro portant 4 nombres séparés par</w:t>
      </w:r>
      <w:r w:rsidRPr="007F0F05">
        <w:rPr>
          <w:rFonts w:asciiTheme="majorBidi" w:eastAsiaTheme="minorHAnsi" w:hAnsiTheme="majorBidi" w:cstheme="majorBidi"/>
          <w:color w:val="000000"/>
          <w:lang w:eastAsia="en-US"/>
        </w:rPr>
        <w:br/>
        <w:t>des points et précédés de EC soit (EC x1.x2.x3.x4). La signification des nombres est la</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suivante</w:t>
      </w:r>
      <w:r>
        <w:rPr>
          <w:rFonts w:asciiTheme="majorBidi" w:eastAsiaTheme="minorHAnsi" w:hAnsiTheme="majorBidi" w:cstheme="majorBidi"/>
          <w:color w:val="000000"/>
          <w:lang w:eastAsia="en-US"/>
        </w:rPr>
        <w:t> :</w:t>
      </w:r>
    </w:p>
    <w:p w:rsidR="00364EDD" w:rsidRDefault="00364EDD" w:rsidP="00364ED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b/>
          <w:bCs/>
          <w:color w:val="000000"/>
          <w:lang w:eastAsia="en-US"/>
        </w:rPr>
        <w:t xml:space="preserve">X1 </w:t>
      </w:r>
      <w:r w:rsidRPr="007F0F05">
        <w:rPr>
          <w:rFonts w:asciiTheme="majorBidi" w:eastAsiaTheme="minorHAnsi" w:hAnsiTheme="majorBidi" w:cstheme="majorBidi"/>
          <w:color w:val="000000"/>
          <w:lang w:eastAsia="en-US"/>
        </w:rPr>
        <w:t>: Le premier nombre pouvant varier de 1 à 6 indique le type de réactions</w:t>
      </w:r>
      <w:r w:rsidRPr="007F0F05">
        <w:rPr>
          <w:rFonts w:asciiTheme="majorBidi" w:eastAsiaTheme="minorHAnsi" w:hAnsiTheme="majorBidi" w:cstheme="majorBidi"/>
          <w:color w:val="000000"/>
          <w:lang w:eastAsia="en-US"/>
        </w:rPr>
        <w:br/>
        <w:t xml:space="preserve">1 : </w:t>
      </w:r>
      <w:r w:rsidRPr="004763ED">
        <w:rPr>
          <w:rFonts w:asciiTheme="majorBidi" w:eastAsiaTheme="minorHAnsi" w:hAnsiTheme="majorBidi" w:cstheme="majorBidi"/>
          <w:b/>
          <w:bCs/>
          <w:color w:val="000000"/>
          <w:lang w:eastAsia="en-US"/>
        </w:rPr>
        <w:t>Oxydoréductases</w:t>
      </w:r>
      <w:r w:rsidRPr="007F0F05">
        <w:rPr>
          <w:rFonts w:asciiTheme="majorBidi" w:eastAsiaTheme="minorHAnsi" w:hAnsiTheme="majorBidi" w:cstheme="majorBidi"/>
          <w:color w:val="000000"/>
          <w:lang w:eastAsia="en-US"/>
        </w:rPr>
        <w:t xml:space="preserve"> (transfert d'électrons, d’atomes d’hydrogène ou fixation d’oxygène)</w:t>
      </w:r>
      <w:r w:rsidRPr="007F0F05">
        <w:rPr>
          <w:rFonts w:asciiTheme="majorBidi" w:eastAsiaTheme="minorHAnsi" w:hAnsiTheme="majorBidi" w:cstheme="majorBidi"/>
          <w:color w:val="000000"/>
          <w:lang w:eastAsia="en-US"/>
        </w:rPr>
        <w:br/>
        <w:t xml:space="preserve">2 : </w:t>
      </w:r>
      <w:r w:rsidRPr="004763ED">
        <w:rPr>
          <w:rFonts w:asciiTheme="majorBidi" w:eastAsiaTheme="minorHAnsi" w:hAnsiTheme="majorBidi" w:cstheme="majorBidi"/>
          <w:b/>
          <w:bCs/>
          <w:color w:val="000000"/>
          <w:lang w:eastAsia="en-US"/>
        </w:rPr>
        <w:t>Transférases (</w:t>
      </w:r>
      <w:r w:rsidRPr="007F0F05">
        <w:rPr>
          <w:rFonts w:asciiTheme="majorBidi" w:eastAsiaTheme="minorHAnsi" w:hAnsiTheme="majorBidi" w:cstheme="majorBidi"/>
          <w:color w:val="000000"/>
          <w:lang w:eastAsia="en-US"/>
        </w:rPr>
        <w:t>transfert d'atomes ou de groupes d'atomes autres que ceux 1)</w:t>
      </w:r>
      <w:r w:rsidRPr="007F0F05">
        <w:rPr>
          <w:rFonts w:asciiTheme="majorBidi" w:eastAsiaTheme="minorHAnsi" w:hAnsiTheme="majorBidi" w:cstheme="majorBidi"/>
          <w:color w:val="000000"/>
          <w:lang w:eastAsia="en-US"/>
        </w:rPr>
        <w:br/>
        <w:t xml:space="preserve">3 : </w:t>
      </w:r>
      <w:r w:rsidRPr="004763ED">
        <w:rPr>
          <w:rFonts w:asciiTheme="majorBidi" w:eastAsiaTheme="minorHAnsi" w:hAnsiTheme="majorBidi" w:cstheme="majorBidi"/>
          <w:b/>
          <w:bCs/>
          <w:color w:val="000000"/>
          <w:lang w:eastAsia="en-US"/>
        </w:rPr>
        <w:t>Hydrolases</w:t>
      </w:r>
      <w:r w:rsidRPr="007F0F05">
        <w:rPr>
          <w:rFonts w:asciiTheme="majorBidi" w:eastAsiaTheme="minorHAnsi" w:hAnsiTheme="majorBidi" w:cstheme="majorBidi"/>
          <w:color w:val="000000"/>
          <w:lang w:eastAsia="en-US"/>
        </w:rPr>
        <w:t xml:space="preserve"> (Coupure des liaisons avec fixation de radicaux H et OH issus de l’eau)</w:t>
      </w:r>
      <w:r w:rsidRPr="007F0F05">
        <w:rPr>
          <w:rFonts w:asciiTheme="majorBidi" w:eastAsiaTheme="minorHAnsi" w:hAnsiTheme="majorBidi" w:cstheme="majorBidi"/>
          <w:color w:val="000000"/>
          <w:lang w:eastAsia="en-US"/>
        </w:rPr>
        <w:br/>
        <w:t xml:space="preserve">4 : </w:t>
      </w:r>
      <w:r w:rsidRPr="004763ED">
        <w:rPr>
          <w:rFonts w:asciiTheme="majorBidi" w:eastAsiaTheme="minorHAnsi" w:hAnsiTheme="majorBidi" w:cstheme="majorBidi"/>
          <w:color w:val="000000"/>
          <w:lang w:eastAsia="en-US"/>
        </w:rPr>
        <w:t>Lyases</w:t>
      </w:r>
      <w:r w:rsidRPr="007F0F05">
        <w:rPr>
          <w:rFonts w:asciiTheme="majorBidi" w:eastAsiaTheme="minorHAnsi" w:hAnsiTheme="majorBidi" w:cstheme="majorBidi"/>
          <w:color w:val="000000"/>
          <w:lang w:eastAsia="en-US"/>
        </w:rPr>
        <w:t xml:space="preserve"> (Coupure des liaisons par d'autres modes autres que l'hydrolyse).</w:t>
      </w:r>
      <w:r w:rsidRPr="007F0F05">
        <w:rPr>
          <w:rFonts w:asciiTheme="majorBidi" w:eastAsiaTheme="minorHAnsi" w:hAnsiTheme="majorBidi" w:cstheme="majorBidi"/>
          <w:color w:val="000000"/>
          <w:lang w:eastAsia="en-US"/>
        </w:rPr>
        <w:br/>
        <w:t xml:space="preserve">5 </w:t>
      </w:r>
      <w:r w:rsidRPr="004763ED">
        <w:rPr>
          <w:rFonts w:asciiTheme="majorBidi" w:eastAsiaTheme="minorHAnsi" w:hAnsiTheme="majorBidi" w:cstheme="majorBidi"/>
          <w:b/>
          <w:bCs/>
          <w:color w:val="000000"/>
          <w:lang w:eastAsia="en-US"/>
        </w:rPr>
        <w:t>: Isomérases</w:t>
      </w:r>
      <w:r w:rsidRPr="007F0F05">
        <w:rPr>
          <w:rFonts w:asciiTheme="majorBidi" w:eastAsiaTheme="minorHAnsi" w:hAnsiTheme="majorBidi" w:cstheme="majorBidi"/>
          <w:color w:val="000000"/>
          <w:lang w:eastAsia="en-US"/>
        </w:rPr>
        <w:t xml:space="preserve"> (réaction conservant la formule brute du composé)</w:t>
      </w:r>
      <w:r w:rsidRPr="007F0F05">
        <w:rPr>
          <w:rFonts w:asciiTheme="majorBidi" w:eastAsiaTheme="minorHAnsi" w:hAnsiTheme="majorBidi" w:cstheme="majorBidi"/>
          <w:color w:val="000000"/>
          <w:lang w:eastAsia="en-US"/>
        </w:rPr>
        <w:br/>
        <w:t xml:space="preserve">6 : </w:t>
      </w:r>
      <w:r w:rsidRPr="004763ED">
        <w:rPr>
          <w:rFonts w:asciiTheme="majorBidi" w:eastAsiaTheme="minorHAnsi" w:hAnsiTheme="majorBidi" w:cstheme="majorBidi"/>
          <w:b/>
          <w:bCs/>
          <w:color w:val="000000"/>
          <w:lang w:eastAsia="en-US"/>
        </w:rPr>
        <w:t>Ligases</w:t>
      </w:r>
      <w:r w:rsidRPr="007F0F05">
        <w:rPr>
          <w:rFonts w:asciiTheme="majorBidi" w:eastAsiaTheme="minorHAnsi" w:hAnsiTheme="majorBidi" w:cstheme="majorBidi"/>
          <w:color w:val="000000"/>
          <w:lang w:eastAsia="en-US"/>
        </w:rPr>
        <w:t xml:space="preserve"> (formation des liaisons entre C et un autre métalloïde en utilisant l'énergie de</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l'ATP)</w:t>
      </w:r>
      <w:r>
        <w:rPr>
          <w:rFonts w:asciiTheme="majorBidi" w:eastAsiaTheme="minorHAnsi" w:hAnsiTheme="majorBidi" w:cstheme="majorBidi"/>
          <w:color w:val="000000"/>
          <w:lang w:eastAsia="en-US"/>
        </w:rPr>
        <w:t>.</w:t>
      </w:r>
    </w:p>
    <w:p w:rsidR="00364EDD" w:rsidRDefault="00364EDD" w:rsidP="00364ED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X2 </w:t>
      </w:r>
      <w:r w:rsidRPr="007F0F05">
        <w:rPr>
          <w:rFonts w:asciiTheme="majorBidi" w:eastAsiaTheme="minorHAnsi" w:hAnsiTheme="majorBidi" w:cstheme="majorBidi"/>
          <w:color w:val="000000"/>
          <w:lang w:eastAsia="en-US"/>
        </w:rPr>
        <w:t>: Le deuxième désigne la sous-classe de l'enzyme qui est définie suivant son</w:t>
      </w:r>
      <w:r w:rsidRPr="007F0F05">
        <w:rPr>
          <w:rFonts w:asciiTheme="majorBidi" w:eastAsiaTheme="minorHAnsi" w:hAnsiTheme="majorBidi" w:cstheme="majorBidi"/>
          <w:color w:val="000000"/>
          <w:lang w:eastAsia="en-US"/>
        </w:rPr>
        <w:br/>
        <w:t>mécanisme d'action. Dans le cas des oxydoréductases on distingue les déshydrogénases,</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les mono oxygénases et les di oxygénases.</w:t>
      </w:r>
    </w:p>
    <w:p w:rsidR="00364EDD" w:rsidRDefault="00364EDD" w:rsidP="00364ED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X3 </w:t>
      </w:r>
      <w:r w:rsidRPr="007F0F05">
        <w:rPr>
          <w:rFonts w:asciiTheme="majorBidi" w:eastAsiaTheme="minorHAnsi" w:hAnsiTheme="majorBidi" w:cstheme="majorBidi"/>
          <w:color w:val="000000"/>
          <w:lang w:eastAsia="en-US"/>
        </w:rPr>
        <w:t>: Le 3</w:t>
      </w:r>
      <w:r w:rsidRPr="00052A60">
        <w:rPr>
          <w:rFonts w:asciiTheme="majorBidi" w:eastAsiaTheme="minorHAnsi" w:hAnsiTheme="majorBidi" w:cstheme="majorBidi"/>
          <w:color w:val="000000"/>
          <w:vertAlign w:val="superscript"/>
          <w:lang w:eastAsia="en-US"/>
        </w:rPr>
        <w:t>e</w:t>
      </w:r>
      <w:r w:rsidRPr="007F0F05">
        <w:rPr>
          <w:rFonts w:asciiTheme="majorBidi" w:eastAsiaTheme="minorHAnsi" w:hAnsiTheme="majorBidi" w:cstheme="majorBidi"/>
          <w:color w:val="000000"/>
          <w:lang w:eastAsia="en-US"/>
        </w:rPr>
        <w:t xml:space="preserve"> nombre désigne la nature de la molécule qui sert d'accepteur, lorsqu'il s'agit d'un</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transfert d'électrons.</w:t>
      </w:r>
    </w:p>
    <w:p w:rsidR="00364EDD" w:rsidRDefault="00364EDD" w:rsidP="00364EDD">
      <w:pPr>
        <w:pStyle w:val="NormalWeb"/>
        <w:spacing w:line="360" w:lineRule="auto"/>
        <w:rPr>
          <w:rFonts w:asciiTheme="majorBidi" w:hAnsiTheme="majorBidi" w:cstheme="majorBidi"/>
        </w:rPr>
      </w:pPr>
      <w:r w:rsidRPr="007F0F05">
        <w:rPr>
          <w:rFonts w:asciiTheme="majorBidi" w:eastAsiaTheme="minorHAnsi" w:hAnsiTheme="majorBidi" w:cstheme="majorBidi"/>
          <w:b/>
          <w:bCs/>
          <w:color w:val="000000"/>
          <w:lang w:eastAsia="en-US"/>
        </w:rPr>
        <w:t xml:space="preserve">X4 </w:t>
      </w:r>
      <w:r w:rsidRPr="007F0F05">
        <w:rPr>
          <w:rFonts w:asciiTheme="majorBidi" w:eastAsiaTheme="minorHAnsi" w:hAnsiTheme="majorBidi" w:cstheme="majorBidi"/>
          <w:color w:val="000000"/>
          <w:lang w:eastAsia="en-US"/>
        </w:rPr>
        <w:t>: Le 4</w:t>
      </w:r>
      <w:r w:rsidRPr="00052A60">
        <w:rPr>
          <w:rFonts w:asciiTheme="majorBidi" w:eastAsiaTheme="minorHAnsi" w:hAnsiTheme="majorBidi" w:cstheme="majorBidi"/>
          <w:color w:val="000000"/>
          <w:vertAlign w:val="superscript"/>
          <w:lang w:eastAsia="en-US"/>
        </w:rPr>
        <w:t>e</w:t>
      </w:r>
      <w:r w:rsidRPr="007F0F05">
        <w:rPr>
          <w:rFonts w:asciiTheme="majorBidi" w:eastAsiaTheme="minorHAnsi" w:hAnsiTheme="majorBidi" w:cstheme="majorBidi"/>
          <w:color w:val="000000"/>
          <w:lang w:eastAsia="en-US"/>
        </w:rPr>
        <w:t xml:space="preserve"> nombre est un numéro d'ordre dans le groupe et dans le sous-groupe.</w:t>
      </w:r>
      <w:r w:rsidRPr="007F0F05">
        <w:rPr>
          <w:rFonts w:asciiTheme="majorBidi" w:eastAsiaTheme="minorHAnsi" w:hAnsiTheme="majorBidi" w:cstheme="majorBidi"/>
          <w:color w:val="000000"/>
          <w:lang w:eastAsia="en-US"/>
        </w:rPr>
        <w:br/>
        <w:t>Lorsqu'une enzyme se termine par 99, cela signifie qu'elle est incomplètement caractérisée.</w:t>
      </w:r>
      <w:r w:rsidRPr="007F0F05">
        <w:rPr>
          <w:rFonts w:asciiTheme="majorBidi" w:eastAsiaTheme="minorHAnsi" w:hAnsiTheme="majorBidi" w:cstheme="majorBidi"/>
          <w:color w:val="000000"/>
          <w:lang w:eastAsia="en-US"/>
        </w:rPr>
        <w:br/>
      </w:r>
    </w:p>
    <w:p w:rsidR="00364EDD" w:rsidRDefault="00364EDD" w:rsidP="00364EDD">
      <w:pPr>
        <w:pStyle w:val="NormalWeb"/>
        <w:spacing w:line="360" w:lineRule="auto"/>
        <w:rPr>
          <w:rFonts w:asciiTheme="majorBidi" w:hAnsiTheme="majorBidi" w:cstheme="majorBidi"/>
        </w:rPr>
      </w:pPr>
    </w:p>
    <w:p w:rsidR="003A6C03" w:rsidRDefault="003A6C03" w:rsidP="00364EDD">
      <w:pPr>
        <w:pStyle w:val="NormalWeb"/>
        <w:spacing w:line="360" w:lineRule="auto"/>
        <w:rPr>
          <w:rFonts w:asciiTheme="majorBidi" w:hAnsiTheme="majorBidi" w:cstheme="majorBidi"/>
        </w:rPr>
      </w:pPr>
    </w:p>
    <w:p w:rsidR="003A6C03" w:rsidRDefault="003A6C03" w:rsidP="00364EDD">
      <w:pPr>
        <w:pStyle w:val="NormalWeb"/>
        <w:spacing w:line="360" w:lineRule="auto"/>
        <w:rPr>
          <w:rFonts w:asciiTheme="majorBidi" w:hAnsiTheme="majorBidi" w:cstheme="majorBidi"/>
        </w:rPr>
      </w:pPr>
    </w:p>
    <w:p w:rsidR="003A6C03" w:rsidRDefault="003A6C03" w:rsidP="003A6C03">
      <w:pPr>
        <w:pStyle w:val="Titre1"/>
        <w:ind w:right="4"/>
        <w:jc w:val="center"/>
        <w:rPr>
          <w:rFonts w:asciiTheme="majorBidi" w:hAnsiTheme="majorBidi"/>
          <w:b/>
          <w:bCs/>
          <w:color w:val="auto"/>
        </w:rPr>
      </w:pPr>
      <w:r w:rsidRPr="00185B30">
        <w:rPr>
          <w:rFonts w:asciiTheme="majorBidi" w:hAnsiTheme="majorBidi"/>
          <w:b/>
          <w:bCs/>
          <w:color w:val="auto"/>
        </w:rPr>
        <w:lastRenderedPageBreak/>
        <w:t>TD n° 02 :</w:t>
      </w:r>
    </w:p>
    <w:p w:rsidR="003A6C03" w:rsidRPr="00185B30" w:rsidRDefault="003A6C03" w:rsidP="003A6C03">
      <w:pPr>
        <w:pStyle w:val="Titre1"/>
        <w:ind w:right="4"/>
        <w:jc w:val="center"/>
        <w:rPr>
          <w:rFonts w:asciiTheme="majorBidi" w:hAnsiTheme="majorBidi"/>
          <w:b/>
          <w:bCs/>
          <w:color w:val="auto"/>
        </w:rPr>
      </w:pPr>
      <w:r w:rsidRPr="00185B30">
        <w:rPr>
          <w:rFonts w:asciiTheme="majorBidi" w:hAnsiTheme="majorBidi"/>
          <w:b/>
          <w:bCs/>
          <w:color w:val="auto"/>
        </w:rPr>
        <w:t xml:space="preserve"> Enzymologie (Cinétique enzymatique à un substrat – absence d’inhibiteurs)</w:t>
      </w:r>
    </w:p>
    <w:p w:rsidR="003A6C03" w:rsidRDefault="003A6C03" w:rsidP="003A6C03">
      <w:pPr>
        <w:spacing w:after="0" w:line="259" w:lineRule="auto"/>
        <w:ind w:left="665"/>
      </w:pPr>
      <w:r>
        <w:t xml:space="preserve"> </w:t>
      </w:r>
    </w:p>
    <w:p w:rsidR="003A6C03" w:rsidRDefault="003A6C03" w:rsidP="003A6C03">
      <w:pPr>
        <w:spacing w:after="0" w:line="259" w:lineRule="auto"/>
      </w:pPr>
      <w:r>
        <w:t xml:space="preserve"> </w:t>
      </w:r>
      <w:r>
        <w:rPr>
          <w:rFonts w:ascii="Times New Roman" w:eastAsia="Times New Roman" w:hAnsi="Times New Roman" w:cs="Times New Roman"/>
          <w:b/>
        </w:rPr>
        <w:t xml:space="preserve">Exercice 1 : </w:t>
      </w:r>
      <w:r>
        <w:t xml:space="preserve">La phosphatase alcaline(PAL) catalyse l’hydrolyse les mono-esters phosphoriques. Le substrat est le nitro-4-phényl-phosphate de sodium.  </w:t>
      </w:r>
    </w:p>
    <w:p w:rsidR="003A6C03" w:rsidRDefault="003A6C03" w:rsidP="003A6C03">
      <w:pPr>
        <w:spacing w:after="189"/>
      </w:pPr>
      <w:r>
        <w:t xml:space="preserve">  La réaction est suivie en dosant par la spectrophotométrie le nitro-4-phénol libéré par hydrolyse du substrat. Les résultats obtenus sont présentés dans le tableau suivant : </w:t>
      </w:r>
    </w:p>
    <w:tbl>
      <w:tblPr>
        <w:tblStyle w:val="TableGrid"/>
        <w:tblW w:w="7281" w:type="dxa"/>
        <w:jc w:val="center"/>
        <w:tblInd w:w="0" w:type="dxa"/>
        <w:tblCellMar>
          <w:top w:w="10" w:type="dxa"/>
          <w:left w:w="158" w:type="dxa"/>
          <w:right w:w="101" w:type="dxa"/>
        </w:tblCellMar>
        <w:tblLook w:val="04A0" w:firstRow="1" w:lastRow="0" w:firstColumn="1" w:lastColumn="0" w:noHBand="0" w:noVBand="1"/>
      </w:tblPr>
      <w:tblGrid>
        <w:gridCol w:w="1974"/>
        <w:gridCol w:w="1721"/>
        <w:gridCol w:w="1865"/>
        <w:gridCol w:w="1721"/>
      </w:tblGrid>
      <w:tr w:rsidR="003A6C03" w:rsidTr="00CD672C">
        <w:trPr>
          <w:trHeight w:val="286"/>
          <w:jc w:val="center"/>
        </w:trPr>
        <w:tc>
          <w:tcPr>
            <w:tcW w:w="1974"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pPr>
            <w:r>
              <w:t xml:space="preserve"> Substrat (mol/ L) </w:t>
            </w:r>
          </w:p>
        </w:tc>
        <w:tc>
          <w:tcPr>
            <w:tcW w:w="1721"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61"/>
              <w:jc w:val="center"/>
            </w:pPr>
            <w:r>
              <w:t>2× 10</w:t>
            </w:r>
            <w:r>
              <w:rPr>
                <w:vertAlign w:val="superscript"/>
              </w:rPr>
              <w:t xml:space="preserve"> -4</w:t>
            </w:r>
            <w:r>
              <w:t xml:space="preserve"> </w:t>
            </w:r>
          </w:p>
        </w:tc>
        <w:tc>
          <w:tcPr>
            <w:tcW w:w="1865"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58"/>
              <w:jc w:val="center"/>
            </w:pPr>
            <w:r>
              <w:t>4× 10</w:t>
            </w:r>
            <w:r>
              <w:rPr>
                <w:vertAlign w:val="superscript"/>
              </w:rPr>
              <w:t>-4</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61"/>
              <w:jc w:val="center"/>
            </w:pPr>
            <w:r>
              <w:t>1 × 10</w:t>
            </w:r>
            <w:r>
              <w:rPr>
                <w:vertAlign w:val="superscript"/>
              </w:rPr>
              <w:t>-3</w:t>
            </w:r>
            <w:r>
              <w:t xml:space="preserve"> </w:t>
            </w:r>
          </w:p>
        </w:tc>
      </w:tr>
      <w:tr w:rsidR="003A6C03" w:rsidTr="00CD672C">
        <w:trPr>
          <w:trHeight w:val="291"/>
          <w:jc w:val="center"/>
        </w:trPr>
        <w:tc>
          <w:tcPr>
            <w:tcW w:w="1974"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57"/>
              <w:jc w:val="center"/>
            </w:pPr>
            <w:r>
              <w:t xml:space="preserve">Vitesse </w:t>
            </w:r>
          </w:p>
        </w:tc>
        <w:tc>
          <w:tcPr>
            <w:tcW w:w="1721"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58"/>
              <w:jc w:val="center"/>
            </w:pPr>
            <w:r>
              <w:t xml:space="preserve">0.178 </w:t>
            </w:r>
          </w:p>
        </w:tc>
        <w:tc>
          <w:tcPr>
            <w:tcW w:w="1865"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57"/>
              <w:jc w:val="center"/>
            </w:pPr>
            <w:r>
              <w:t xml:space="preserve">0.278 </w:t>
            </w:r>
          </w:p>
        </w:tc>
        <w:tc>
          <w:tcPr>
            <w:tcW w:w="1721"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58"/>
              <w:jc w:val="center"/>
            </w:pPr>
            <w:r>
              <w:t xml:space="preserve">0.416 </w:t>
            </w:r>
          </w:p>
        </w:tc>
      </w:tr>
    </w:tbl>
    <w:p w:rsidR="003A6C03" w:rsidRDefault="003A6C03" w:rsidP="003A6C03">
      <w:pPr>
        <w:ind w:right="742"/>
      </w:pPr>
      <w:r>
        <w:t>1-</w:t>
      </w:r>
      <w:r>
        <w:rPr>
          <w:rFonts w:ascii="Arial" w:eastAsia="Arial" w:hAnsi="Arial" w:cs="Arial"/>
        </w:rPr>
        <w:t xml:space="preserve"> </w:t>
      </w:r>
      <w:r>
        <w:t>Ecrire sans la démontrer, l’équation de Michaelis et Menten. 2-</w:t>
      </w:r>
      <w:r>
        <w:rPr>
          <w:rFonts w:ascii="Arial" w:eastAsia="Arial" w:hAnsi="Arial" w:cs="Arial"/>
        </w:rPr>
        <w:t xml:space="preserve"> </w:t>
      </w:r>
      <w:r>
        <w:t>Donner la définition des K</w:t>
      </w:r>
      <w:r>
        <w:rPr>
          <w:vertAlign w:val="subscript"/>
        </w:rPr>
        <w:t>m</w:t>
      </w:r>
      <w:r>
        <w:t xml:space="preserve"> et V</w:t>
      </w:r>
      <w:r>
        <w:rPr>
          <w:vertAlign w:val="subscript"/>
        </w:rPr>
        <w:t>max.</w:t>
      </w:r>
      <w:r>
        <w:t xml:space="preserve"> </w:t>
      </w:r>
    </w:p>
    <w:p w:rsidR="003A6C03" w:rsidRDefault="003A6C03" w:rsidP="003A6C03">
      <w:pPr>
        <w:spacing w:after="183" w:line="249" w:lineRule="auto"/>
        <w:jc w:val="both"/>
      </w:pPr>
      <w:r>
        <w:t>2-A partir de graphe déterminer K</w:t>
      </w:r>
      <w:r>
        <w:rPr>
          <w:vertAlign w:val="subscript"/>
        </w:rPr>
        <w:t>m</w:t>
      </w:r>
      <w:r>
        <w:t xml:space="preserve"> et V</w:t>
      </w:r>
      <w:r>
        <w:rPr>
          <w:vertAlign w:val="subscript"/>
        </w:rPr>
        <w:t>max.</w:t>
      </w:r>
      <w:r>
        <w:t xml:space="preserve"> </w:t>
      </w:r>
    </w:p>
    <w:p w:rsidR="003A6C03" w:rsidRDefault="003A6C03" w:rsidP="003A6C03">
      <w:pPr>
        <w:spacing w:after="4" w:line="259" w:lineRule="auto"/>
      </w:pPr>
      <w:r>
        <w:rPr>
          <w:rFonts w:ascii="Times New Roman" w:eastAsia="Times New Roman" w:hAnsi="Times New Roman" w:cs="Times New Roman"/>
          <w:b/>
        </w:rPr>
        <w:t xml:space="preserve"> Exercice 02 :  </w:t>
      </w:r>
      <w:r>
        <w:t xml:space="preserve"> En présence de différentes concentrations du substrat nous avons obtenus les résultats suivants :</w:t>
      </w:r>
    </w:p>
    <w:tbl>
      <w:tblPr>
        <w:tblStyle w:val="TableGrid"/>
        <w:tblW w:w="5437" w:type="dxa"/>
        <w:jc w:val="center"/>
        <w:tblInd w:w="0" w:type="dxa"/>
        <w:tblCellMar>
          <w:top w:w="17" w:type="dxa"/>
          <w:left w:w="226" w:type="dxa"/>
          <w:right w:w="115" w:type="dxa"/>
        </w:tblCellMar>
        <w:tblLook w:val="04A0" w:firstRow="1" w:lastRow="0" w:firstColumn="1" w:lastColumn="0" w:noHBand="0" w:noVBand="1"/>
      </w:tblPr>
      <w:tblGrid>
        <w:gridCol w:w="2444"/>
        <w:gridCol w:w="2993"/>
      </w:tblGrid>
      <w:tr w:rsidR="003A6C03" w:rsidTr="00CD672C">
        <w:trPr>
          <w:trHeight w:val="564"/>
          <w:jc w:val="center"/>
        </w:trPr>
        <w:tc>
          <w:tcPr>
            <w:tcW w:w="2444"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pPr>
            <w:r>
              <w:t xml:space="preserve"> (S) mole/l  (×10</w:t>
            </w:r>
            <w:r>
              <w:rPr>
                <w:vertAlign w:val="superscript"/>
              </w:rPr>
              <w:t>-3</w:t>
            </w:r>
            <w:r>
              <w:t>)</w:t>
            </w:r>
          </w:p>
        </w:tc>
        <w:tc>
          <w:tcPr>
            <w:tcW w:w="2993"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104"/>
              <w:jc w:val="center"/>
            </w:pPr>
            <w:r>
              <w:t xml:space="preserve">S transformé (mole/mn) × </w:t>
            </w:r>
          </w:p>
          <w:p w:rsidR="003A6C03" w:rsidRDefault="003A6C03" w:rsidP="00CD672C">
            <w:pPr>
              <w:spacing w:line="259" w:lineRule="auto"/>
              <w:ind w:right="226"/>
              <w:jc w:val="center"/>
            </w:pPr>
            <w:r>
              <w:t xml:space="preserve"> 10</w:t>
            </w:r>
            <w:r>
              <w:rPr>
                <w:sz w:val="16"/>
              </w:rPr>
              <w:t>-3</w:t>
            </w:r>
          </w:p>
        </w:tc>
      </w:tr>
      <w:tr w:rsidR="003A6C03" w:rsidTr="00CD672C">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7"/>
              <w:jc w:val="center"/>
            </w:pPr>
            <w:r>
              <w:t xml:space="preserve"> 1</w:t>
            </w:r>
          </w:p>
        </w:tc>
        <w:tc>
          <w:tcPr>
            <w:tcW w:w="2993"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8"/>
              <w:jc w:val="center"/>
            </w:pPr>
            <w:r>
              <w:t xml:space="preserve"> 3.3</w:t>
            </w:r>
          </w:p>
        </w:tc>
      </w:tr>
      <w:tr w:rsidR="003A6C03" w:rsidTr="00CD672C">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7"/>
              <w:jc w:val="center"/>
            </w:pPr>
            <w:r>
              <w:t xml:space="preserve"> 2</w:t>
            </w:r>
          </w:p>
        </w:tc>
        <w:tc>
          <w:tcPr>
            <w:tcW w:w="2993"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5"/>
              <w:jc w:val="center"/>
            </w:pPr>
            <w:r>
              <w:t xml:space="preserve"> 5</w:t>
            </w:r>
          </w:p>
        </w:tc>
      </w:tr>
      <w:tr w:rsidR="003A6C03" w:rsidTr="00CD672C">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7"/>
              <w:jc w:val="center"/>
            </w:pPr>
            <w:r>
              <w:t xml:space="preserve"> 4</w:t>
            </w:r>
          </w:p>
        </w:tc>
        <w:tc>
          <w:tcPr>
            <w:tcW w:w="2993"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8"/>
              <w:jc w:val="center"/>
            </w:pPr>
            <w:r>
              <w:t xml:space="preserve"> 6.6</w:t>
            </w:r>
          </w:p>
        </w:tc>
      </w:tr>
      <w:tr w:rsidR="003A6C03" w:rsidTr="00CD672C">
        <w:trPr>
          <w:trHeight w:val="286"/>
          <w:jc w:val="center"/>
        </w:trPr>
        <w:tc>
          <w:tcPr>
            <w:tcW w:w="2444"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7"/>
              <w:jc w:val="center"/>
            </w:pPr>
            <w:r>
              <w:t xml:space="preserve"> 8</w:t>
            </w:r>
          </w:p>
        </w:tc>
        <w:tc>
          <w:tcPr>
            <w:tcW w:w="2993" w:type="dxa"/>
            <w:tcBorders>
              <w:top w:val="single" w:sz="4" w:space="0" w:color="000000"/>
              <w:left w:val="single" w:sz="4" w:space="0" w:color="000000"/>
              <w:bottom w:val="single" w:sz="4" w:space="0" w:color="000000"/>
              <w:right w:val="single" w:sz="4" w:space="0" w:color="000000"/>
            </w:tcBorders>
          </w:tcPr>
          <w:p w:rsidR="003A6C03" w:rsidRDefault="003A6C03" w:rsidP="00CD672C">
            <w:pPr>
              <w:spacing w:line="259" w:lineRule="auto"/>
              <w:ind w:right="225"/>
              <w:jc w:val="center"/>
            </w:pPr>
            <w:r>
              <w:t xml:space="preserve"> 8</w:t>
            </w:r>
          </w:p>
        </w:tc>
      </w:tr>
    </w:tbl>
    <w:p w:rsidR="003A6C03" w:rsidRDefault="003A6C03" w:rsidP="003A6C03">
      <w:pPr>
        <w:ind w:left="663"/>
      </w:pPr>
      <w:r>
        <w:t xml:space="preserve"> Calculer les caractéristiques cinétiques. </w:t>
      </w:r>
    </w:p>
    <w:p w:rsidR="003A6C03" w:rsidRPr="00665863" w:rsidRDefault="003A6C03" w:rsidP="003A6C03">
      <w:pPr>
        <w:rPr>
          <w:rFonts w:asciiTheme="majorBidi" w:hAnsiTheme="majorBidi" w:cstheme="majorBidi"/>
          <w:sz w:val="24"/>
          <w:szCs w:val="24"/>
        </w:rPr>
      </w:pPr>
      <w:r w:rsidRPr="00665863">
        <w:rPr>
          <w:rFonts w:asciiTheme="majorBidi" w:eastAsia="Times New Roman" w:hAnsiTheme="majorBidi" w:cstheme="majorBidi"/>
          <w:b/>
          <w:sz w:val="24"/>
          <w:szCs w:val="24"/>
        </w:rPr>
        <w:t xml:space="preserve"> Exercice 03 : </w:t>
      </w:r>
      <w:r w:rsidRPr="00665863">
        <w:rPr>
          <w:rFonts w:asciiTheme="majorBidi" w:hAnsiTheme="majorBidi" w:cstheme="majorBidi"/>
          <w:sz w:val="24"/>
          <w:szCs w:val="24"/>
        </w:rPr>
        <w:t xml:space="preserve">La figure ci-dessous montre les résultats d’une cinétique d’une enzyme </w:t>
      </w:r>
      <w:r w:rsidRPr="00665863">
        <w:rPr>
          <w:rFonts w:asciiTheme="majorBidi" w:eastAsia="Times New Roman" w:hAnsiTheme="majorBidi" w:cstheme="majorBidi"/>
          <w:b/>
          <w:sz w:val="24"/>
          <w:szCs w:val="24"/>
        </w:rPr>
        <w:t>E1</w:t>
      </w:r>
      <w:r w:rsidRPr="00665863">
        <w:rPr>
          <w:rFonts w:asciiTheme="majorBidi" w:hAnsiTheme="majorBidi" w:cstheme="majorBidi"/>
          <w:sz w:val="24"/>
          <w:szCs w:val="24"/>
        </w:rPr>
        <w:t xml:space="preserve"> normale et de l’enzyme mutée </w:t>
      </w:r>
      <w:r w:rsidRPr="00665863">
        <w:rPr>
          <w:rFonts w:asciiTheme="majorBidi" w:eastAsia="Times New Roman" w:hAnsiTheme="majorBidi" w:cstheme="majorBidi"/>
          <w:b/>
          <w:sz w:val="24"/>
          <w:szCs w:val="24"/>
        </w:rPr>
        <w:t>E2</w:t>
      </w:r>
      <w:r w:rsidRPr="00665863">
        <w:rPr>
          <w:rFonts w:asciiTheme="majorBidi" w:hAnsiTheme="majorBidi" w:cstheme="majorBidi"/>
          <w:sz w:val="24"/>
          <w:szCs w:val="24"/>
        </w:rPr>
        <w:t xml:space="preserve">. </w:t>
      </w:r>
    </w:p>
    <w:p w:rsidR="003A6C03" w:rsidRPr="00665863" w:rsidRDefault="003A6C03" w:rsidP="003A6C03">
      <w:pPr>
        <w:spacing w:after="31" w:line="356" w:lineRule="auto"/>
        <w:rPr>
          <w:rFonts w:asciiTheme="majorBidi" w:hAnsiTheme="majorBidi" w:cstheme="majorBidi"/>
          <w:sz w:val="24"/>
          <w:szCs w:val="24"/>
        </w:rPr>
      </w:pPr>
      <w:r w:rsidRPr="00665863">
        <w:rPr>
          <w:rFonts w:asciiTheme="majorBidi" w:hAnsiTheme="majorBidi" w:cstheme="majorBidi"/>
          <w:sz w:val="24"/>
          <w:szCs w:val="24"/>
        </w:rPr>
        <w:t xml:space="preserve"> </w:t>
      </w:r>
      <w:r w:rsidRPr="00665863">
        <w:rPr>
          <w:rFonts w:asciiTheme="majorBidi" w:eastAsia="Times New Roman" w:hAnsiTheme="majorBidi" w:cstheme="majorBidi"/>
          <w:b/>
          <w:sz w:val="24"/>
          <w:szCs w:val="24"/>
        </w:rPr>
        <w:t>E2</w:t>
      </w:r>
      <w:r w:rsidRPr="00665863">
        <w:rPr>
          <w:rFonts w:asciiTheme="majorBidi" w:hAnsiTheme="majorBidi" w:cstheme="majorBidi"/>
          <w:sz w:val="24"/>
          <w:szCs w:val="24"/>
        </w:rPr>
        <w:t xml:space="preserve"> ne diffère d’</w:t>
      </w:r>
      <w:r w:rsidRPr="00665863">
        <w:rPr>
          <w:rFonts w:asciiTheme="majorBidi" w:eastAsia="Times New Roman" w:hAnsiTheme="majorBidi" w:cstheme="majorBidi"/>
          <w:b/>
          <w:sz w:val="24"/>
          <w:szCs w:val="24"/>
        </w:rPr>
        <w:t>E1</w:t>
      </w:r>
      <w:r w:rsidRPr="00665863">
        <w:rPr>
          <w:rFonts w:asciiTheme="majorBidi" w:hAnsiTheme="majorBidi" w:cstheme="majorBidi"/>
          <w:sz w:val="24"/>
          <w:szCs w:val="24"/>
        </w:rPr>
        <w:t xml:space="preserve"> que par la substitution d’une radicale valine par un autre acide aminé. </w:t>
      </w:r>
    </w:p>
    <w:p w:rsidR="003A6C03" w:rsidRDefault="003A6C03" w:rsidP="003A6C03">
      <w:pPr>
        <w:numPr>
          <w:ilvl w:val="0"/>
          <w:numId w:val="3"/>
        </w:numPr>
        <w:spacing w:after="161" w:line="249" w:lineRule="auto"/>
        <w:ind w:hanging="360"/>
        <w:jc w:val="both"/>
        <w:rPr>
          <w:rFonts w:asciiTheme="majorBidi" w:hAnsiTheme="majorBidi" w:cstheme="majorBidi"/>
          <w:sz w:val="24"/>
          <w:szCs w:val="24"/>
        </w:rPr>
      </w:pPr>
      <w:r w:rsidRPr="00665863">
        <w:rPr>
          <w:rFonts w:asciiTheme="majorBidi" w:hAnsiTheme="majorBidi" w:cstheme="majorBidi"/>
          <w:sz w:val="24"/>
          <w:szCs w:val="24"/>
        </w:rPr>
        <w:t>Commenter l’affinité d’</w:t>
      </w:r>
      <w:r w:rsidRPr="00665863">
        <w:rPr>
          <w:rFonts w:asciiTheme="majorBidi" w:hAnsiTheme="majorBidi" w:cstheme="majorBidi"/>
          <w:b/>
          <w:bCs/>
          <w:sz w:val="24"/>
          <w:szCs w:val="24"/>
        </w:rPr>
        <w:t>E1</w:t>
      </w:r>
      <w:r w:rsidRPr="00665863">
        <w:rPr>
          <w:rFonts w:asciiTheme="majorBidi" w:hAnsiTheme="majorBidi" w:cstheme="majorBidi"/>
          <w:sz w:val="24"/>
          <w:szCs w:val="24"/>
        </w:rPr>
        <w:t xml:space="preserve"> et </w:t>
      </w:r>
      <w:r w:rsidRPr="00665863">
        <w:rPr>
          <w:rFonts w:asciiTheme="majorBidi" w:eastAsia="Times New Roman" w:hAnsiTheme="majorBidi" w:cstheme="majorBidi"/>
          <w:b/>
          <w:sz w:val="24"/>
          <w:szCs w:val="24"/>
        </w:rPr>
        <w:t>E2</w:t>
      </w:r>
      <w:r w:rsidRPr="00665863">
        <w:rPr>
          <w:rFonts w:asciiTheme="majorBidi" w:hAnsiTheme="majorBidi" w:cstheme="majorBidi"/>
          <w:sz w:val="24"/>
          <w:szCs w:val="24"/>
        </w:rPr>
        <w:t xml:space="preserve"> pour S. </w:t>
      </w:r>
    </w:p>
    <w:p w:rsidR="003A6C03" w:rsidRPr="00665863" w:rsidRDefault="003A6C03" w:rsidP="003A6C03">
      <w:pPr>
        <w:spacing w:after="161" w:line="249" w:lineRule="auto"/>
        <w:ind w:left="533"/>
        <w:jc w:val="both"/>
        <w:rPr>
          <w:rFonts w:asciiTheme="majorBidi" w:hAnsiTheme="majorBidi" w:cstheme="majorBidi"/>
          <w:sz w:val="24"/>
          <w:szCs w:val="24"/>
        </w:rPr>
      </w:pPr>
      <w:r w:rsidRPr="00665863">
        <w:rPr>
          <w:rFonts w:asciiTheme="majorBidi" w:hAnsiTheme="majorBidi" w:cstheme="majorBidi"/>
          <w:sz w:val="24"/>
          <w:szCs w:val="24"/>
        </w:rPr>
        <w:t>Une électrophorèse à pH 7 montre qu’</w:t>
      </w:r>
      <w:r w:rsidRPr="00665863">
        <w:rPr>
          <w:rFonts w:asciiTheme="majorBidi" w:hAnsiTheme="majorBidi" w:cstheme="majorBidi"/>
          <w:b/>
          <w:bCs/>
          <w:sz w:val="24"/>
          <w:szCs w:val="24"/>
        </w:rPr>
        <w:t xml:space="preserve">E2 </w:t>
      </w:r>
      <w:r w:rsidRPr="00665863">
        <w:rPr>
          <w:rFonts w:asciiTheme="majorBidi" w:hAnsiTheme="majorBidi" w:cstheme="majorBidi"/>
          <w:sz w:val="24"/>
          <w:szCs w:val="24"/>
        </w:rPr>
        <w:t xml:space="preserve">migre plus rapidement vers l’anode. </w:t>
      </w:r>
    </w:p>
    <w:p w:rsidR="003A6C03" w:rsidRPr="00665863" w:rsidRDefault="003A6C03" w:rsidP="003A6C03">
      <w:pPr>
        <w:spacing w:line="369" w:lineRule="auto"/>
        <w:ind w:right="223"/>
        <w:rPr>
          <w:rFonts w:asciiTheme="majorBidi" w:hAnsiTheme="majorBidi" w:cstheme="majorBidi"/>
          <w:sz w:val="24"/>
          <w:szCs w:val="24"/>
        </w:rPr>
      </w:pPr>
      <w:r w:rsidRPr="00665863">
        <w:rPr>
          <w:rFonts w:asciiTheme="majorBidi" w:hAnsiTheme="majorBidi" w:cstheme="majorBidi"/>
          <w:sz w:val="24"/>
          <w:szCs w:val="24"/>
        </w:rPr>
        <w:t>Quels acides aminés ont pu remplacer la valine dans la séquence de l’enzyme mutée ?</w:t>
      </w:r>
      <w:r w:rsidRPr="00665863">
        <w:rPr>
          <w:rFonts w:asciiTheme="majorBidi" w:hAnsiTheme="majorBidi" w:cstheme="majorBidi"/>
          <w:sz w:val="24"/>
          <w:szCs w:val="24"/>
          <w:vertAlign w:val="subscript"/>
        </w:rPr>
        <w:t xml:space="preserve"> </w:t>
      </w:r>
    </w:p>
    <w:p w:rsidR="003A6C03" w:rsidRPr="00665863" w:rsidRDefault="003A6C03" w:rsidP="003A6C03">
      <w:pPr>
        <w:spacing w:after="75" w:line="259" w:lineRule="auto"/>
        <w:ind w:left="665"/>
        <w:rPr>
          <w:rFonts w:asciiTheme="majorBidi" w:hAnsiTheme="majorBidi" w:cstheme="majorBidi"/>
          <w:sz w:val="24"/>
          <w:szCs w:val="24"/>
        </w:rPr>
      </w:pPr>
      <w:r w:rsidRPr="00665863">
        <w:rPr>
          <w:rFonts w:asciiTheme="majorBidi" w:hAnsiTheme="majorBidi" w:cstheme="majorBidi"/>
          <w:sz w:val="24"/>
          <w:szCs w:val="24"/>
        </w:rPr>
        <w:t xml:space="preserve"> </w:t>
      </w:r>
    </w:p>
    <w:p w:rsidR="003A6C03" w:rsidRDefault="003A6C03" w:rsidP="003A6C03">
      <w:pPr>
        <w:spacing w:after="75" w:line="259" w:lineRule="auto"/>
        <w:ind w:left="665"/>
        <w:rPr>
          <w:sz w:val="16"/>
        </w:rPr>
      </w:pPr>
    </w:p>
    <w:p w:rsidR="003A6C03" w:rsidRDefault="003A6C03" w:rsidP="003A6C03">
      <w:pPr>
        <w:spacing w:after="75" w:line="259" w:lineRule="auto"/>
        <w:ind w:left="665"/>
        <w:rPr>
          <w:sz w:val="16"/>
        </w:rPr>
      </w:pPr>
    </w:p>
    <w:p w:rsidR="003A6C03" w:rsidRDefault="003A6C03" w:rsidP="003A6C03">
      <w:pPr>
        <w:spacing w:after="75" w:line="259" w:lineRule="auto"/>
        <w:ind w:left="665"/>
      </w:pPr>
    </w:p>
    <w:p w:rsidR="003A6C03" w:rsidRDefault="003A6C03" w:rsidP="003A6C03">
      <w:pPr>
        <w:spacing w:after="135" w:line="259" w:lineRule="auto"/>
        <w:ind w:left="665"/>
      </w:pPr>
      <w:r>
        <w:rPr>
          <w:sz w:val="16"/>
        </w:rPr>
        <w:lastRenderedPageBreak/>
        <w:t xml:space="preserve"> </w:t>
      </w:r>
    </w:p>
    <w:p w:rsidR="003A6C03" w:rsidRDefault="003A6C03" w:rsidP="003A6C03">
      <w:pPr>
        <w:ind w:left="663"/>
      </w:pPr>
      <w:r>
        <w:rPr>
          <w:sz w:val="25"/>
          <w:vertAlign w:val="subscript"/>
        </w:rPr>
        <w:t xml:space="preserve">                                               </w:t>
      </w:r>
      <w:r>
        <w:t xml:space="preserve">1/v </w:t>
      </w:r>
    </w:p>
    <w:p w:rsidR="003A6C03" w:rsidRDefault="003A6C03" w:rsidP="003A6C03">
      <w:pPr>
        <w:spacing w:after="8" w:line="259" w:lineRule="auto"/>
        <w:ind w:left="665"/>
      </w:pPr>
      <w:r>
        <w:rPr>
          <w:rFonts w:ascii="Calibri" w:eastAsia="Calibri" w:hAnsi="Calibri" w:cs="Calibri"/>
          <w:noProof/>
          <w:lang w:eastAsia="fr-FR"/>
        </w:rPr>
        <mc:AlternateContent>
          <mc:Choice Requires="wpg">
            <w:drawing>
              <wp:inline distT="0" distB="0" distL="0" distR="0" wp14:anchorId="1451ED09" wp14:editId="25FF346F">
                <wp:extent cx="4421709" cy="2041148"/>
                <wp:effectExtent l="0" t="0" r="0" b="0"/>
                <wp:docPr id="26471" name="Group 26471"/>
                <wp:cNvGraphicFramePr/>
                <a:graphic xmlns:a="http://schemas.openxmlformats.org/drawingml/2006/main">
                  <a:graphicData uri="http://schemas.microsoft.com/office/word/2010/wordprocessingGroup">
                    <wpg:wgp>
                      <wpg:cNvGrpSpPr/>
                      <wpg:grpSpPr>
                        <a:xfrm>
                          <a:off x="0" y="0"/>
                          <a:ext cx="4421709" cy="2041148"/>
                          <a:chOff x="0" y="0"/>
                          <a:chExt cx="4421709" cy="2041148"/>
                        </a:xfrm>
                      </wpg:grpSpPr>
                      <wps:wsp>
                        <wps:cNvPr id="1475" name="Rectangle 1475"/>
                        <wps:cNvSpPr/>
                        <wps:spPr>
                          <a:xfrm>
                            <a:off x="0" y="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76" name="Rectangle 1476"/>
                        <wps:cNvSpPr/>
                        <wps:spPr>
                          <a:xfrm>
                            <a:off x="0" y="118258"/>
                            <a:ext cx="4155186" cy="224380"/>
                          </a:xfrm>
                          <a:prstGeom prst="rect">
                            <a:avLst/>
                          </a:prstGeom>
                          <a:ln>
                            <a:noFill/>
                          </a:ln>
                        </wps:spPr>
                        <wps:txbx>
                          <w:txbxContent>
                            <w:p w:rsidR="003A6C03" w:rsidRDefault="003A6C03" w:rsidP="003A6C03">
                              <w:pPr>
                                <w:spacing w:after="160" w:line="259" w:lineRule="auto"/>
                              </w:pPr>
                              <w:r>
                                <w:t xml:space="preserve">                                                                                  </w:t>
                              </w:r>
                            </w:p>
                          </w:txbxContent>
                        </wps:txbx>
                        <wps:bodyPr horzOverflow="overflow" vert="horz" lIns="0" tIns="0" rIns="0" bIns="0" rtlCol="0">
                          <a:noAutofit/>
                        </wps:bodyPr>
                      </wps:wsp>
                      <wps:wsp>
                        <wps:cNvPr id="1477" name="Rectangle 1477"/>
                        <wps:cNvSpPr/>
                        <wps:spPr>
                          <a:xfrm>
                            <a:off x="3124784" y="118258"/>
                            <a:ext cx="224988" cy="224380"/>
                          </a:xfrm>
                          <a:prstGeom prst="rect">
                            <a:avLst/>
                          </a:prstGeom>
                          <a:ln>
                            <a:noFill/>
                          </a:ln>
                        </wps:spPr>
                        <wps:txbx>
                          <w:txbxContent>
                            <w:p w:rsidR="003A6C03" w:rsidRDefault="003A6C03" w:rsidP="003A6C03">
                              <w:pPr>
                                <w:spacing w:after="160" w:line="259" w:lineRule="auto"/>
                              </w:pPr>
                              <w:r>
                                <w:t>E1</w:t>
                              </w:r>
                            </w:p>
                          </w:txbxContent>
                        </wps:txbx>
                        <wps:bodyPr horzOverflow="overflow" vert="horz" lIns="0" tIns="0" rIns="0" bIns="0" rtlCol="0">
                          <a:noAutofit/>
                        </wps:bodyPr>
                      </wps:wsp>
                      <wps:wsp>
                        <wps:cNvPr id="1478" name="Rectangle 1478"/>
                        <wps:cNvSpPr/>
                        <wps:spPr>
                          <a:xfrm>
                            <a:off x="3293949" y="17526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79" name="Rectangle 1479"/>
                        <wps:cNvSpPr/>
                        <wps:spPr>
                          <a:xfrm>
                            <a:off x="0" y="350520"/>
                            <a:ext cx="3947269" cy="150335"/>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80" name="Rectangle 1480"/>
                        <wps:cNvSpPr/>
                        <wps:spPr>
                          <a:xfrm>
                            <a:off x="2972384" y="293518"/>
                            <a:ext cx="50673" cy="224381"/>
                          </a:xfrm>
                          <a:prstGeom prst="rect">
                            <a:avLst/>
                          </a:prstGeom>
                          <a:ln>
                            <a:noFill/>
                          </a:ln>
                        </wps:spPr>
                        <wps:txbx>
                          <w:txbxContent>
                            <w:p w:rsidR="003A6C03" w:rsidRDefault="003A6C03" w:rsidP="003A6C03">
                              <w:pPr>
                                <w:spacing w:after="160" w:line="259" w:lineRule="auto"/>
                              </w:pPr>
                              <w:r>
                                <w:t xml:space="preserve"> </w:t>
                              </w:r>
                            </w:p>
                          </w:txbxContent>
                        </wps:txbx>
                        <wps:bodyPr horzOverflow="overflow" vert="horz" lIns="0" tIns="0" rIns="0" bIns="0" rtlCol="0">
                          <a:noAutofit/>
                        </wps:bodyPr>
                      </wps:wsp>
                      <wps:wsp>
                        <wps:cNvPr id="1481" name="Rectangle 1481"/>
                        <wps:cNvSpPr/>
                        <wps:spPr>
                          <a:xfrm>
                            <a:off x="0" y="52578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82" name="Rectangle 1482"/>
                        <wps:cNvSpPr/>
                        <wps:spPr>
                          <a:xfrm>
                            <a:off x="0" y="70104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83" name="Rectangle 1483"/>
                        <wps:cNvSpPr/>
                        <wps:spPr>
                          <a:xfrm>
                            <a:off x="0" y="876300"/>
                            <a:ext cx="1687089"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84" name="Rectangle 1484"/>
                        <wps:cNvSpPr/>
                        <wps:spPr>
                          <a:xfrm>
                            <a:off x="1271346" y="876300"/>
                            <a:ext cx="229413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85" name="Rectangle 1485"/>
                        <wps:cNvSpPr/>
                        <wps:spPr>
                          <a:xfrm>
                            <a:off x="2999816" y="819298"/>
                            <a:ext cx="222961" cy="224380"/>
                          </a:xfrm>
                          <a:prstGeom prst="rect">
                            <a:avLst/>
                          </a:prstGeom>
                          <a:ln>
                            <a:noFill/>
                          </a:ln>
                        </wps:spPr>
                        <wps:txbx>
                          <w:txbxContent>
                            <w:p w:rsidR="003A6C03" w:rsidRDefault="003A6C03" w:rsidP="003A6C03">
                              <w:pPr>
                                <w:spacing w:after="160" w:line="259" w:lineRule="auto"/>
                              </w:pPr>
                              <w:r>
                                <w:t>E2</w:t>
                              </w:r>
                            </w:p>
                          </w:txbxContent>
                        </wps:txbx>
                        <wps:bodyPr horzOverflow="overflow" vert="horz" lIns="0" tIns="0" rIns="0" bIns="0" rtlCol="0">
                          <a:noAutofit/>
                        </wps:bodyPr>
                      </wps:wsp>
                      <wps:wsp>
                        <wps:cNvPr id="1486" name="Rectangle 1486"/>
                        <wps:cNvSpPr/>
                        <wps:spPr>
                          <a:xfrm>
                            <a:off x="3167456" y="819298"/>
                            <a:ext cx="50673" cy="224380"/>
                          </a:xfrm>
                          <a:prstGeom prst="rect">
                            <a:avLst/>
                          </a:prstGeom>
                          <a:ln>
                            <a:noFill/>
                          </a:ln>
                        </wps:spPr>
                        <wps:txbx>
                          <w:txbxContent>
                            <w:p w:rsidR="003A6C03" w:rsidRDefault="003A6C03" w:rsidP="003A6C03">
                              <w:pPr>
                                <w:spacing w:after="160" w:line="259" w:lineRule="auto"/>
                              </w:pPr>
                              <w:r>
                                <w:t xml:space="preserve"> </w:t>
                              </w:r>
                            </w:p>
                          </w:txbxContent>
                        </wps:txbx>
                        <wps:bodyPr horzOverflow="overflow" vert="horz" lIns="0" tIns="0" rIns="0" bIns="0" rtlCol="0">
                          <a:noAutofit/>
                        </wps:bodyPr>
                      </wps:wsp>
                      <wps:wsp>
                        <wps:cNvPr id="1487" name="Rectangle 1487"/>
                        <wps:cNvSpPr/>
                        <wps:spPr>
                          <a:xfrm>
                            <a:off x="0" y="105156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88" name="Rectangle 1488"/>
                        <wps:cNvSpPr/>
                        <wps:spPr>
                          <a:xfrm>
                            <a:off x="0" y="122682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89" name="Rectangle 1489"/>
                        <wps:cNvSpPr/>
                        <wps:spPr>
                          <a:xfrm>
                            <a:off x="0" y="140208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90" name="Rectangle 1490"/>
                        <wps:cNvSpPr/>
                        <wps:spPr>
                          <a:xfrm>
                            <a:off x="0" y="1577340"/>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491" name="Rectangle 1491"/>
                        <wps:cNvSpPr/>
                        <wps:spPr>
                          <a:xfrm>
                            <a:off x="889965" y="1695852"/>
                            <a:ext cx="1722882" cy="224380"/>
                          </a:xfrm>
                          <a:prstGeom prst="rect">
                            <a:avLst/>
                          </a:prstGeom>
                          <a:ln>
                            <a:noFill/>
                          </a:ln>
                        </wps:spPr>
                        <wps:txbx>
                          <w:txbxContent>
                            <w:p w:rsidR="003A6C03" w:rsidRDefault="003A6C03" w:rsidP="003A6C03">
                              <w:pPr>
                                <w:spacing w:after="160" w:line="259" w:lineRule="auto"/>
                              </w:pPr>
                              <w:r>
                                <w:t xml:space="preserve">                                  </w:t>
                              </w:r>
                            </w:p>
                          </w:txbxContent>
                        </wps:txbx>
                        <wps:bodyPr horzOverflow="overflow" vert="horz" lIns="0" tIns="0" rIns="0" bIns="0" rtlCol="0">
                          <a:noAutofit/>
                        </wps:bodyPr>
                      </wps:wsp>
                      <wps:wsp>
                        <wps:cNvPr id="1492" name="Rectangle 1492"/>
                        <wps:cNvSpPr/>
                        <wps:spPr>
                          <a:xfrm>
                            <a:off x="2185746" y="1695852"/>
                            <a:ext cx="2584323" cy="224380"/>
                          </a:xfrm>
                          <a:prstGeom prst="rect">
                            <a:avLst/>
                          </a:prstGeom>
                          <a:ln>
                            <a:noFill/>
                          </a:ln>
                        </wps:spPr>
                        <wps:txbx>
                          <w:txbxContent>
                            <w:p w:rsidR="003A6C03" w:rsidRDefault="003A6C03" w:rsidP="003A6C03">
                              <w:pPr>
                                <w:spacing w:after="160" w:line="259" w:lineRule="auto"/>
                              </w:pPr>
                              <w:r>
                                <w:t xml:space="preserve">                                                   </w:t>
                              </w:r>
                            </w:p>
                          </w:txbxContent>
                        </wps:txbx>
                        <wps:bodyPr horzOverflow="overflow" vert="horz" lIns="0" tIns="0" rIns="0" bIns="0" rtlCol="0">
                          <a:noAutofit/>
                        </wps:bodyPr>
                      </wps:wsp>
                      <wps:wsp>
                        <wps:cNvPr id="1493" name="Rectangle 1493"/>
                        <wps:cNvSpPr/>
                        <wps:spPr>
                          <a:xfrm>
                            <a:off x="4129100" y="1695852"/>
                            <a:ext cx="101346" cy="224380"/>
                          </a:xfrm>
                          <a:prstGeom prst="rect">
                            <a:avLst/>
                          </a:prstGeom>
                          <a:ln>
                            <a:noFill/>
                          </a:ln>
                        </wps:spPr>
                        <wps:txbx>
                          <w:txbxContent>
                            <w:p w:rsidR="003A6C03" w:rsidRDefault="003A6C03" w:rsidP="003A6C03">
                              <w:pPr>
                                <w:spacing w:after="160" w:line="259" w:lineRule="auto"/>
                              </w:pPr>
                              <w:r>
                                <w:t xml:space="preserve">  </w:t>
                              </w:r>
                            </w:p>
                          </w:txbxContent>
                        </wps:txbx>
                        <wps:bodyPr horzOverflow="overflow" vert="horz" lIns="0" tIns="0" rIns="0" bIns="0" rtlCol="0">
                          <a:noAutofit/>
                        </wps:bodyPr>
                      </wps:wsp>
                      <wps:wsp>
                        <wps:cNvPr id="26016" name="Rectangle 26016"/>
                        <wps:cNvSpPr/>
                        <wps:spPr>
                          <a:xfrm>
                            <a:off x="4205300" y="1695852"/>
                            <a:ext cx="101346" cy="224380"/>
                          </a:xfrm>
                          <a:prstGeom prst="rect">
                            <a:avLst/>
                          </a:prstGeom>
                          <a:ln>
                            <a:noFill/>
                          </a:ln>
                        </wps:spPr>
                        <wps:txbx>
                          <w:txbxContent>
                            <w:p w:rsidR="003A6C03" w:rsidRDefault="003A6C03" w:rsidP="003A6C03">
                              <w:pPr>
                                <w:spacing w:after="160" w:line="259" w:lineRule="auto"/>
                              </w:pPr>
                              <w:r>
                                <w:t>1</w:t>
                              </w:r>
                            </w:p>
                          </w:txbxContent>
                        </wps:txbx>
                        <wps:bodyPr horzOverflow="overflow" vert="horz" lIns="0" tIns="0" rIns="0" bIns="0" rtlCol="0">
                          <a:noAutofit/>
                        </wps:bodyPr>
                      </wps:wsp>
                      <wps:wsp>
                        <wps:cNvPr id="26017" name="Rectangle 26017"/>
                        <wps:cNvSpPr/>
                        <wps:spPr>
                          <a:xfrm>
                            <a:off x="4281500" y="1695852"/>
                            <a:ext cx="135228" cy="224380"/>
                          </a:xfrm>
                          <a:prstGeom prst="rect">
                            <a:avLst/>
                          </a:prstGeom>
                          <a:ln>
                            <a:noFill/>
                          </a:ln>
                        </wps:spPr>
                        <wps:txbx>
                          <w:txbxContent>
                            <w:p w:rsidR="003A6C03" w:rsidRDefault="003A6C03" w:rsidP="003A6C03">
                              <w:pPr>
                                <w:spacing w:after="160" w:line="259" w:lineRule="auto"/>
                              </w:pPr>
                              <w:r>
                                <w:t>/s</w:t>
                              </w:r>
                            </w:p>
                          </w:txbxContent>
                        </wps:txbx>
                        <wps:bodyPr horzOverflow="overflow" vert="horz" lIns="0" tIns="0" rIns="0" bIns="0" rtlCol="0">
                          <a:noAutofit/>
                        </wps:bodyPr>
                      </wps:wsp>
                      <wps:wsp>
                        <wps:cNvPr id="1495" name="Rectangle 1495"/>
                        <wps:cNvSpPr/>
                        <wps:spPr>
                          <a:xfrm>
                            <a:off x="4383609" y="1695852"/>
                            <a:ext cx="50673" cy="224380"/>
                          </a:xfrm>
                          <a:prstGeom prst="rect">
                            <a:avLst/>
                          </a:prstGeom>
                          <a:ln>
                            <a:noFill/>
                          </a:ln>
                        </wps:spPr>
                        <wps:txbx>
                          <w:txbxContent>
                            <w:p w:rsidR="003A6C03" w:rsidRDefault="003A6C03" w:rsidP="003A6C03">
                              <w:pPr>
                                <w:spacing w:after="160" w:line="259" w:lineRule="auto"/>
                              </w:pPr>
                              <w:r>
                                <w:t xml:space="preserve"> </w:t>
                              </w:r>
                            </w:p>
                          </w:txbxContent>
                        </wps:txbx>
                        <wps:bodyPr horzOverflow="overflow" vert="horz" lIns="0" tIns="0" rIns="0" bIns="0" rtlCol="0">
                          <a:noAutofit/>
                        </wps:bodyPr>
                      </wps:wsp>
                      <wps:wsp>
                        <wps:cNvPr id="1496" name="Rectangle 1496"/>
                        <wps:cNvSpPr/>
                        <wps:spPr>
                          <a:xfrm>
                            <a:off x="2636850" y="1928114"/>
                            <a:ext cx="33951" cy="150334"/>
                          </a:xfrm>
                          <a:prstGeom prst="rect">
                            <a:avLst/>
                          </a:prstGeom>
                          <a:ln>
                            <a:noFill/>
                          </a:ln>
                        </wps:spPr>
                        <wps:txbx>
                          <w:txbxContent>
                            <w:p w:rsidR="003A6C03" w:rsidRDefault="003A6C03" w:rsidP="003A6C03">
                              <w:pPr>
                                <w:spacing w:after="160" w:line="259" w:lineRule="auto"/>
                              </w:pPr>
                              <w:r>
                                <w:rPr>
                                  <w:sz w:val="16"/>
                                </w:rPr>
                                <w:t xml:space="preserve"> </w:t>
                              </w:r>
                            </w:p>
                          </w:txbxContent>
                        </wps:txbx>
                        <wps:bodyPr horzOverflow="overflow" vert="horz" lIns="0" tIns="0" rIns="0" bIns="0" rtlCol="0">
                          <a:noAutofit/>
                        </wps:bodyPr>
                      </wps:wsp>
                      <wps:wsp>
                        <wps:cNvPr id="1613" name="Shape 1613"/>
                        <wps:cNvSpPr/>
                        <wps:spPr>
                          <a:xfrm>
                            <a:off x="1558620" y="2460"/>
                            <a:ext cx="76200" cy="1933702"/>
                          </a:xfrm>
                          <a:custGeom>
                            <a:avLst/>
                            <a:gdLst/>
                            <a:ahLst/>
                            <a:cxnLst/>
                            <a:rect l="0" t="0" r="0" b="0"/>
                            <a:pathLst>
                              <a:path w="76200" h="1933702">
                                <a:moveTo>
                                  <a:pt x="39370" y="0"/>
                                </a:moveTo>
                                <a:lnTo>
                                  <a:pt x="76200" y="76835"/>
                                </a:lnTo>
                                <a:lnTo>
                                  <a:pt x="44500" y="76307"/>
                                </a:lnTo>
                                <a:lnTo>
                                  <a:pt x="14605" y="1933702"/>
                                </a:lnTo>
                                <a:lnTo>
                                  <a:pt x="1905" y="1933448"/>
                                </a:lnTo>
                                <a:lnTo>
                                  <a:pt x="31799" y="76095"/>
                                </a:lnTo>
                                <a:lnTo>
                                  <a:pt x="0" y="75565"/>
                                </a:lnTo>
                                <a:lnTo>
                                  <a:pt x="39370" y="0"/>
                                </a:lnTo>
                                <a:close/>
                              </a:path>
                            </a:pathLst>
                          </a:custGeom>
                          <a:solidFill>
                            <a:srgbClr val="000000"/>
                          </a:solidFill>
                          <a:ln w="0" cap="flat">
                            <a:noFill/>
                            <a:miter lim="127000"/>
                          </a:ln>
                          <a:effectLst/>
                        </wps:spPr>
                        <wps:bodyPr/>
                      </wps:wsp>
                      <wps:wsp>
                        <wps:cNvPr id="1614" name="Shape 1614"/>
                        <wps:cNvSpPr/>
                        <wps:spPr>
                          <a:xfrm>
                            <a:off x="969340" y="1823893"/>
                            <a:ext cx="3321050" cy="76200"/>
                          </a:xfrm>
                          <a:custGeom>
                            <a:avLst/>
                            <a:gdLst/>
                            <a:ahLst/>
                            <a:cxnLst/>
                            <a:rect l="0" t="0" r="0" b="0"/>
                            <a:pathLst>
                              <a:path w="3321050" h="76200">
                                <a:moveTo>
                                  <a:pt x="3244723" y="0"/>
                                </a:moveTo>
                                <a:lnTo>
                                  <a:pt x="3321050" y="37846"/>
                                </a:lnTo>
                                <a:lnTo>
                                  <a:pt x="3244977" y="76200"/>
                                </a:lnTo>
                                <a:lnTo>
                                  <a:pt x="3244871" y="44491"/>
                                </a:lnTo>
                                <a:lnTo>
                                  <a:pt x="0" y="54991"/>
                                </a:lnTo>
                                <a:lnTo>
                                  <a:pt x="0" y="42291"/>
                                </a:lnTo>
                                <a:lnTo>
                                  <a:pt x="3244829" y="31791"/>
                                </a:lnTo>
                                <a:lnTo>
                                  <a:pt x="3244723" y="0"/>
                                </a:lnTo>
                                <a:close/>
                              </a:path>
                            </a:pathLst>
                          </a:custGeom>
                          <a:solidFill>
                            <a:srgbClr val="000000"/>
                          </a:solidFill>
                          <a:ln w="0" cap="flat">
                            <a:noFill/>
                            <a:miter lim="127000"/>
                          </a:ln>
                          <a:effectLst/>
                        </wps:spPr>
                        <wps:bodyPr/>
                      </wps:wsp>
                      <wps:wsp>
                        <wps:cNvPr id="1615" name="Shape 1615"/>
                        <wps:cNvSpPr/>
                        <wps:spPr>
                          <a:xfrm>
                            <a:off x="1587195" y="212644"/>
                            <a:ext cx="1809750" cy="1166495"/>
                          </a:xfrm>
                          <a:custGeom>
                            <a:avLst/>
                            <a:gdLst/>
                            <a:ahLst/>
                            <a:cxnLst/>
                            <a:rect l="0" t="0" r="0" b="0"/>
                            <a:pathLst>
                              <a:path w="1809750" h="1166495">
                                <a:moveTo>
                                  <a:pt x="1809750" y="0"/>
                                </a:moveTo>
                                <a:lnTo>
                                  <a:pt x="0" y="1166495"/>
                                </a:lnTo>
                              </a:path>
                            </a:pathLst>
                          </a:custGeom>
                          <a:noFill/>
                          <a:ln w="9525" cap="flat" cmpd="sng" algn="ctr">
                            <a:solidFill>
                              <a:srgbClr val="000000"/>
                            </a:solidFill>
                            <a:prstDash val="solid"/>
                            <a:round/>
                          </a:ln>
                          <a:effectLst/>
                        </wps:spPr>
                        <wps:bodyPr/>
                      </wps:wsp>
                      <wps:wsp>
                        <wps:cNvPr id="1616" name="Shape 1616"/>
                        <wps:cNvSpPr/>
                        <wps:spPr>
                          <a:xfrm>
                            <a:off x="1566875" y="1010839"/>
                            <a:ext cx="2103755" cy="492760"/>
                          </a:xfrm>
                          <a:custGeom>
                            <a:avLst/>
                            <a:gdLst/>
                            <a:ahLst/>
                            <a:cxnLst/>
                            <a:rect l="0" t="0" r="0" b="0"/>
                            <a:pathLst>
                              <a:path w="2103755" h="492760">
                                <a:moveTo>
                                  <a:pt x="2103755" y="0"/>
                                </a:moveTo>
                                <a:lnTo>
                                  <a:pt x="0" y="492760"/>
                                </a:lnTo>
                              </a:path>
                            </a:pathLst>
                          </a:custGeom>
                          <a:noFill/>
                          <a:ln w="9525" cap="flat" cmpd="sng" algn="ctr">
                            <a:solidFill>
                              <a:srgbClr val="000000"/>
                            </a:solidFill>
                            <a:prstDash val="solid"/>
                            <a:round/>
                          </a:ln>
                          <a:effectLst/>
                        </wps:spPr>
                        <wps:bodyPr/>
                      </wps:wsp>
                    </wpg:wgp>
                  </a:graphicData>
                </a:graphic>
              </wp:inline>
            </w:drawing>
          </mc:Choice>
          <mc:Fallback>
            <w:pict>
              <v:group w14:anchorId="1451ED09" id="Group 26471" o:spid="_x0000_s1026" style="width:348.15pt;height:160.7pt;mso-position-horizontal-relative:char;mso-position-vertical-relative:line" coordsize="44217,2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">
                <v:rect id="Rectangle 1475" o:spid="_x0000_s1027" style="position:absolute;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3A6C03" w:rsidRDefault="003A6C03" w:rsidP="003A6C03">
                        <w:pPr>
                          <w:spacing w:after="160" w:line="259" w:lineRule="auto"/>
                        </w:pPr>
                        <w:r>
                          <w:rPr>
                            <w:sz w:val="16"/>
                          </w:rPr>
                          <w:t xml:space="preserve"> </w:t>
                        </w:r>
                      </w:p>
                    </w:txbxContent>
                  </v:textbox>
                </v:rect>
                <v:rect id="Rectangle 1476" o:spid="_x0000_s1028" style="position:absolute;top:1182;width:4155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3A6C03" w:rsidRDefault="003A6C03" w:rsidP="003A6C03">
                        <w:pPr>
                          <w:spacing w:after="160" w:line="259" w:lineRule="auto"/>
                        </w:pPr>
                        <w:r>
                          <w:t xml:space="preserve">                                                                                  </w:t>
                        </w:r>
                      </w:p>
                    </w:txbxContent>
                  </v:textbox>
                </v:rect>
                <v:rect id="Rectangle 1477" o:spid="_x0000_s1029" style="position:absolute;left:31247;top:1182;width:225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rsidR="003A6C03" w:rsidRDefault="003A6C03" w:rsidP="003A6C03">
                        <w:pPr>
                          <w:spacing w:after="160" w:line="259" w:lineRule="auto"/>
                        </w:pPr>
                        <w:r>
                          <w:t>E1</w:t>
                        </w:r>
                      </w:p>
                    </w:txbxContent>
                  </v:textbox>
                </v:rect>
                <v:rect id="Rectangle 1478" o:spid="_x0000_s1030" style="position:absolute;left:32939;top:1752;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568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eevHAAAA3QAAAA8AAAAAAAAAAAAAAAAAmAIAAGRy&#10;cy9kb3ducmV2LnhtbFBLBQYAAAAABAAEAPUAAACMAwAAAAA=&#10;" filled="f" stroked="f">
                  <v:textbox inset="0,0,0,0">
                    <w:txbxContent>
                      <w:p w:rsidR="003A6C03" w:rsidRDefault="003A6C03" w:rsidP="003A6C03">
                        <w:pPr>
                          <w:spacing w:after="160" w:line="259" w:lineRule="auto"/>
                        </w:pPr>
                        <w:r>
                          <w:rPr>
                            <w:sz w:val="16"/>
                          </w:rPr>
                          <w:t xml:space="preserve"> </w:t>
                        </w:r>
                      </w:p>
                    </w:txbxContent>
                  </v:textbox>
                </v:rect>
                <v:rect id="Rectangle 1479" o:spid="_x0000_s1031" style="position:absolute;top:3505;width:3947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ccMQA&#10;AADdAAAADwAAAGRycy9kb3ducmV2LnhtbERPS2vCQBC+C/6HZQRvuqmI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3HDEAAAA3QAAAA8AAAAAAAAAAAAAAAAAmAIAAGRycy9k&#10;b3ducmV2LnhtbFBLBQYAAAAABAAEAPUAAACJAwAAAAA=&#10;" filled="f" stroked="f">
                  <v:textbox inset="0,0,0,0">
                    <w:txbxContent>
                      <w:p w:rsidR="003A6C03" w:rsidRDefault="003A6C03" w:rsidP="003A6C03">
                        <w:pPr>
                          <w:spacing w:after="160" w:line="259" w:lineRule="auto"/>
                        </w:pPr>
                        <w:r>
                          <w:rPr>
                            <w:sz w:val="16"/>
                          </w:rPr>
                          <w:t xml:space="preserve">                                                                                                                     </w:t>
                        </w:r>
                      </w:p>
                    </w:txbxContent>
                  </v:textbox>
                </v:rect>
                <v:rect id="Rectangle 1480" o:spid="_x0000_s1032" style="position:absolute;left:29723;top:29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3A6C03" w:rsidRDefault="003A6C03" w:rsidP="003A6C03">
                        <w:pPr>
                          <w:spacing w:after="160" w:line="259" w:lineRule="auto"/>
                        </w:pPr>
                        <w:r>
                          <w:t xml:space="preserve"> </w:t>
                        </w:r>
                      </w:p>
                    </w:txbxContent>
                  </v:textbox>
                </v:rect>
                <v:rect id="Rectangle 1481" o:spid="_x0000_s1033" style="position:absolute;top:5257;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gUcMA&#10;AADdAAAADwAAAGRycy9kb3ducmV2LnhtbERPTYvCMBC9C/6HMMLeNHWR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gUcMAAADdAAAADwAAAAAAAAAAAAAAAACYAgAAZHJzL2Rv&#10;d25yZXYueG1sUEsFBgAAAAAEAAQA9QAAAIgDAAAAAA==&#10;" filled="f" stroked="f">
                  <v:textbox inset="0,0,0,0">
                    <w:txbxContent>
                      <w:p w:rsidR="003A6C03" w:rsidRDefault="003A6C03" w:rsidP="003A6C03">
                        <w:pPr>
                          <w:spacing w:after="160" w:line="259" w:lineRule="auto"/>
                        </w:pPr>
                        <w:r>
                          <w:rPr>
                            <w:sz w:val="16"/>
                          </w:rPr>
                          <w:t xml:space="preserve"> </w:t>
                        </w:r>
                      </w:p>
                    </w:txbxContent>
                  </v:textbox>
                </v:rect>
                <v:rect id="Rectangle 1482" o:spid="_x0000_s1034" style="position:absolute;top:7010;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JsQA&#10;AADdAAAADwAAAGRycy9kb3ducmV2LnhtbERPTWvCQBC9F/wPywi91U2D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PibEAAAA3QAAAA8AAAAAAAAAAAAAAAAAmAIAAGRycy9k&#10;b3ducmV2LnhtbFBLBQYAAAAABAAEAPUAAACJAwAAAAA=&#10;" filled="f" stroked="f">
                  <v:textbox inset="0,0,0,0">
                    <w:txbxContent>
                      <w:p w:rsidR="003A6C03" w:rsidRDefault="003A6C03" w:rsidP="003A6C03">
                        <w:pPr>
                          <w:spacing w:after="160" w:line="259" w:lineRule="auto"/>
                        </w:pPr>
                        <w:r>
                          <w:rPr>
                            <w:sz w:val="16"/>
                          </w:rPr>
                          <w:t xml:space="preserve"> </w:t>
                        </w:r>
                      </w:p>
                    </w:txbxContent>
                  </v:textbox>
                </v:rect>
                <v:rect id="Rectangle 1483" o:spid="_x0000_s1035" style="position:absolute;top:8763;width:1687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3A6C03" w:rsidRDefault="003A6C03" w:rsidP="003A6C03">
                        <w:pPr>
                          <w:spacing w:after="160" w:line="259" w:lineRule="auto"/>
                        </w:pPr>
                        <w:r>
                          <w:rPr>
                            <w:sz w:val="16"/>
                          </w:rPr>
                          <w:t xml:space="preserve">                                                  </w:t>
                        </w:r>
                      </w:p>
                    </w:txbxContent>
                  </v:textbox>
                </v:rect>
                <v:rect id="Rectangle 1484" o:spid="_x0000_s1036" style="position:absolute;left:12713;top:8763;width:2294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3A6C03" w:rsidRDefault="003A6C03" w:rsidP="003A6C03">
                        <w:pPr>
                          <w:spacing w:after="160" w:line="259" w:lineRule="auto"/>
                        </w:pPr>
                        <w:r>
                          <w:rPr>
                            <w:sz w:val="16"/>
                          </w:rPr>
                          <w:t xml:space="preserve">                                                                    </w:t>
                        </w:r>
                      </w:p>
                    </w:txbxContent>
                  </v:textbox>
                </v:rect>
                <v:rect id="Rectangle 1485" o:spid="_x0000_s1037" style="position:absolute;left:29998;top:8192;width:222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3A6C03" w:rsidRDefault="003A6C03" w:rsidP="003A6C03">
                        <w:pPr>
                          <w:spacing w:after="160" w:line="259" w:lineRule="auto"/>
                        </w:pPr>
                        <w:r>
                          <w:t>E2</w:t>
                        </w:r>
                      </w:p>
                    </w:txbxContent>
                  </v:textbox>
                </v:rect>
                <v:rect id="Rectangle 1486" o:spid="_x0000_s1038" style="position:absolute;left:31674;top:819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3A6C03" w:rsidRDefault="003A6C03" w:rsidP="003A6C03">
                        <w:pPr>
                          <w:spacing w:after="160" w:line="259" w:lineRule="auto"/>
                        </w:pPr>
                        <w:r>
                          <w:t xml:space="preserve"> </w:t>
                        </w:r>
                      </w:p>
                    </w:txbxContent>
                  </v:textbox>
                </v:rect>
                <v:rect id="Rectangle 1487" o:spid="_x0000_s1039" style="position:absolute;top:10515;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3A6C03" w:rsidRDefault="003A6C03" w:rsidP="003A6C03">
                        <w:pPr>
                          <w:spacing w:after="160" w:line="259" w:lineRule="auto"/>
                        </w:pPr>
                        <w:r>
                          <w:rPr>
                            <w:sz w:val="16"/>
                          </w:rPr>
                          <w:t xml:space="preserve"> </w:t>
                        </w:r>
                      </w:p>
                    </w:txbxContent>
                  </v:textbox>
                </v:rect>
                <v:rect id="Rectangle 1488" o:spid="_x0000_s1040" style="position:absolute;top:12268;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3A6C03" w:rsidRDefault="003A6C03" w:rsidP="003A6C03">
                        <w:pPr>
                          <w:spacing w:after="160" w:line="259" w:lineRule="auto"/>
                        </w:pPr>
                        <w:r>
                          <w:rPr>
                            <w:sz w:val="16"/>
                          </w:rPr>
                          <w:t xml:space="preserve"> </w:t>
                        </w:r>
                      </w:p>
                    </w:txbxContent>
                  </v:textbox>
                </v:rect>
                <v:rect id="Rectangle 1489" o:spid="_x0000_s1041" style="position:absolute;top:14020;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V8MA&#10;AADdAAAADwAAAGRycy9kb3ducmV2LnhtbERPS2vCQBC+C/6HZQRvulGk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2sV8MAAADdAAAADwAAAAAAAAAAAAAAAACYAgAAZHJzL2Rv&#10;d25yZXYueG1sUEsFBgAAAAAEAAQA9QAAAIgDAAAAAA==&#10;" filled="f" stroked="f">
                  <v:textbox inset="0,0,0,0">
                    <w:txbxContent>
                      <w:p w:rsidR="003A6C03" w:rsidRDefault="003A6C03" w:rsidP="003A6C03">
                        <w:pPr>
                          <w:spacing w:after="160" w:line="259" w:lineRule="auto"/>
                        </w:pPr>
                        <w:r>
                          <w:rPr>
                            <w:sz w:val="16"/>
                          </w:rPr>
                          <w:t xml:space="preserve"> </w:t>
                        </w:r>
                      </w:p>
                    </w:txbxContent>
                  </v:textbox>
                </v:rect>
                <v:rect id="Rectangle 1490" o:spid="_x0000_s1042" style="position:absolute;top:15773;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3A6C03" w:rsidRDefault="003A6C03" w:rsidP="003A6C03">
                        <w:pPr>
                          <w:spacing w:after="160" w:line="259" w:lineRule="auto"/>
                        </w:pPr>
                        <w:r>
                          <w:rPr>
                            <w:sz w:val="16"/>
                          </w:rPr>
                          <w:t xml:space="preserve"> </w:t>
                        </w:r>
                      </w:p>
                    </w:txbxContent>
                  </v:textbox>
                </v:rect>
                <v:rect id="Rectangle 1491" o:spid="_x0000_s1043" style="position:absolute;left:8899;top:16958;width:1722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3A6C03" w:rsidRDefault="003A6C03" w:rsidP="003A6C03">
                        <w:pPr>
                          <w:spacing w:after="160" w:line="259" w:lineRule="auto"/>
                        </w:pPr>
                        <w:r>
                          <w:t xml:space="preserve">                                  </w:t>
                        </w:r>
                      </w:p>
                    </w:txbxContent>
                  </v:textbox>
                </v:rect>
                <v:rect id="Rectangle 1492" o:spid="_x0000_s1044" style="position:absolute;left:21857;top:16958;width:258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3A6C03" w:rsidRDefault="003A6C03" w:rsidP="003A6C03">
                        <w:pPr>
                          <w:spacing w:after="160" w:line="259" w:lineRule="auto"/>
                        </w:pPr>
                        <w:r>
                          <w:t xml:space="preserve">                                                   </w:t>
                        </w:r>
                      </w:p>
                    </w:txbxContent>
                  </v:textbox>
                </v:rect>
                <v:rect id="Rectangle 1493" o:spid="_x0000_s1045" style="position:absolute;left:41291;top:16958;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3A6C03" w:rsidRDefault="003A6C03" w:rsidP="003A6C03">
                        <w:pPr>
                          <w:spacing w:after="160" w:line="259" w:lineRule="auto"/>
                        </w:pPr>
                        <w:r>
                          <w:t xml:space="preserve">  </w:t>
                        </w:r>
                      </w:p>
                    </w:txbxContent>
                  </v:textbox>
                </v:rect>
                <v:rect id="Rectangle 26016" o:spid="_x0000_s1046" style="position:absolute;left:42053;top:16958;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hFMYA&#10;AADeAAAADwAAAGRycy9kb3ducmV2LnhtbESPT4vCMBTE7wt+h/CEva2pHopWo8juih79B9Xbo3m2&#10;ZZuX0kTb9dMbQfA4zMxvmNmiM5W4UeNKywqGgwgEcWZ1ybmC42H1NQbhPLLGyjIp+CcHi3nvY4aJ&#10;ti3v6Lb3uQgQdgkqKLyvEyldVpBBN7A1cfAutjHog2xyqRtsA9xUchRFsTRYclgosKbvgrK//dUo&#10;WI/r5Wlj721e/Z7X6Tad/BwmXqnPfrecgvDU+Xf41d5oBaM4Gsb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UhFMYAAADeAAAADwAAAAAAAAAAAAAAAACYAgAAZHJz&#10;L2Rvd25yZXYueG1sUEsFBgAAAAAEAAQA9QAAAIsDAAAAAA==&#10;" filled="f" stroked="f">
                  <v:textbox inset="0,0,0,0">
                    <w:txbxContent>
                      <w:p w:rsidR="003A6C03" w:rsidRDefault="003A6C03" w:rsidP="003A6C03">
                        <w:pPr>
                          <w:spacing w:after="160" w:line="259" w:lineRule="auto"/>
                        </w:pPr>
                        <w:r>
                          <w:t>1</w:t>
                        </w:r>
                      </w:p>
                    </w:txbxContent>
                  </v:textbox>
                </v:rect>
                <v:rect id="Rectangle 26017" o:spid="_x0000_s1047" style="position:absolute;left:42815;top:16958;width:135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Ej8cA&#10;AADeAAAADwAAAGRycy9kb3ducmV2LnhtbESPQWvCQBSE7wX/w/IKvTUbPViNriK2RY/VCGlvj+wz&#10;Cd19G7Jbk/bXdwXB4zAz3zDL9WCNuFDnG8cKxkkKgrh0uuFKwSl/f56B8AFZo3FMCn7Jw3o1elhi&#10;pl3PB7ocQyUihH2GCuoQ2kxKX9Zk0SeuJY7e2XUWQ5RdJXWHfYRbIydpOpUWG44LNba0ran8Pv5Y&#10;BbtZu/ncu7++Mm9fu+KjmL/m86DU0+OwWYAINIR7+NbeawWTaTp+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5hI/HAAAA3gAAAA8AAAAAAAAAAAAAAAAAmAIAAGRy&#10;cy9kb3ducmV2LnhtbFBLBQYAAAAABAAEAPUAAACMAwAAAAA=&#10;" filled="f" stroked="f">
                  <v:textbox inset="0,0,0,0">
                    <w:txbxContent>
                      <w:p w:rsidR="003A6C03" w:rsidRDefault="003A6C03" w:rsidP="003A6C03">
                        <w:pPr>
                          <w:spacing w:after="160" w:line="259" w:lineRule="auto"/>
                        </w:pPr>
                        <w:r>
                          <w:t>/s</w:t>
                        </w:r>
                      </w:p>
                    </w:txbxContent>
                  </v:textbox>
                </v:rect>
                <v:rect id="Rectangle 1495" o:spid="_x0000_s1048" style="position:absolute;left:43836;top:169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wj8QA&#10;AADdAAAADwAAAGRycy9kb3ducmV2LnhtbERPS2vCQBC+C/6HZQRvuqmo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MI/EAAAA3QAAAA8AAAAAAAAAAAAAAAAAmAIAAGRycy9k&#10;b3ducmV2LnhtbFBLBQYAAAAABAAEAPUAAACJAwAAAAA=&#10;" filled="f" stroked="f">
                  <v:textbox inset="0,0,0,0">
                    <w:txbxContent>
                      <w:p w:rsidR="003A6C03" w:rsidRDefault="003A6C03" w:rsidP="003A6C03">
                        <w:pPr>
                          <w:spacing w:after="160" w:line="259" w:lineRule="auto"/>
                        </w:pPr>
                        <w:r>
                          <w:t xml:space="preserve"> </w:t>
                        </w:r>
                      </w:p>
                    </w:txbxContent>
                  </v:textbox>
                </v:rect>
                <v:rect id="Rectangle 1496" o:spid="_x0000_s1049" style="position:absolute;left:26368;top:19281;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u+MMA&#10;AADdAAAADwAAAGRycy9kb3ducmV2LnhtbERPS4vCMBC+C/sfwix401QR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uu+MMAAADdAAAADwAAAAAAAAAAAAAAAACYAgAAZHJzL2Rv&#10;d25yZXYueG1sUEsFBgAAAAAEAAQA9QAAAIgDAAAAAA==&#10;" filled="f" stroked="f">
                  <v:textbox inset="0,0,0,0">
                    <w:txbxContent>
                      <w:p w:rsidR="003A6C03" w:rsidRDefault="003A6C03" w:rsidP="003A6C03">
                        <w:pPr>
                          <w:spacing w:after="160" w:line="259" w:lineRule="auto"/>
                        </w:pPr>
                        <w:r>
                          <w:rPr>
                            <w:sz w:val="16"/>
                          </w:rPr>
                          <w:t xml:space="preserve"> </w:t>
                        </w:r>
                      </w:p>
                    </w:txbxContent>
                  </v:textbox>
                </v:rect>
                <v:shape id="Shape 1613" o:spid="_x0000_s1050" style="position:absolute;left:15586;top:24;width:762;height:19337;visibility:visible;mso-wrap-style:square;v-text-anchor:top" coordsize="76200,193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IxMMA&#10;AADdAAAADwAAAGRycy9kb3ducmV2LnhtbERPTWvCQBC9C/6HZQq9SN3YqtjoKiK0ejUKvU6zYzY1&#10;OxuyWxP/vSsI3ubxPmex6mwlLtT40rGC0TABQZw7XXKh4Hj4epuB8AFZY+WYFFzJw2rZ7y0w1a7l&#10;PV2yUIgYwj5FBSaEOpXS54Ys+qGriSN3co3FEGFTSN1gG8NtJd+TZCotlhwbDNa0MZSfs3+rYL/9&#10;2Z1l8jn4/vs15WTm22zcrpV6fenWcxCBuvAUP9w7HedPRx9w/ya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5IxMMAAADdAAAADwAAAAAAAAAAAAAAAACYAgAAZHJzL2Rv&#10;d25yZXYueG1sUEsFBgAAAAAEAAQA9QAAAIgDAAAAAA==&#10;" path="m39370,l76200,76835,44500,76307,14605,1933702r-12700,-254l31799,76095,,75565,39370,xe" fillcolor="black" stroked="f" strokeweight="0">
                  <v:stroke miterlimit="83231f" joinstyle="miter"/>
                  <v:path arrowok="t" textboxrect="0,0,76200,1933702"/>
                </v:shape>
                <v:shape id="Shape 1614" o:spid="_x0000_s1051" style="position:absolute;left:9693;top:18238;width:33210;height:762;visibility:visible;mso-wrap-style:square;v-text-anchor:top" coordsize="33210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WB8EA&#10;AADdAAAADwAAAGRycy9kb3ducmV2LnhtbERPzYrCMBC+C75DGMGbpoqIdI3iioKnZbX7AEMz2xab&#10;SU1ijW9vFha8zcf3O+ttNK3oyfnGsoLZNANBXFrdcKXgpzhOViB8QNbYWiYFT/Kw3QwHa8y1ffCZ&#10;+kuoRAphn6OCOoQul9KXNRn0U9sRJ+7XOoMhQVdJ7fCRwk0r51m2lAYbTg01drSvqbxe7kYB+/h5&#10;+7rqXSz67Hn4Pi/2R3dSajyKuw8QgWJ4i//dJ53mL2cL+PsmnS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glgfBAAAA3QAAAA8AAAAAAAAAAAAAAAAAmAIAAGRycy9kb3du&#10;cmV2LnhtbFBLBQYAAAAABAAEAPUAAACGAwAAAAA=&#10;" path="m3244723,r76327,37846l3244977,76200r-106,-31709l,54991,,42291,3244829,31791,3244723,xe" fillcolor="black" stroked="f" strokeweight="0">
                  <v:stroke miterlimit="83231f" joinstyle="miter"/>
                  <v:path arrowok="t" textboxrect="0,0,3321050,76200"/>
                </v:shape>
                <v:shape id="Shape 1615" o:spid="_x0000_s1052" style="position:absolute;left:15871;top:2126;width:18098;height:11665;visibility:visible;mso-wrap-style:square;v-text-anchor:top" coordsize="1809750,116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OBsMA&#10;AADdAAAADwAAAGRycy9kb3ducmV2LnhtbERPTWsCMRC9C/0PYQre3EShsmyNooIgVChVofQ2bKab&#10;bTeTJYm6/vumUOhtHu9zFqvBdeJKIbaeNUwLBYK49qblRsP5tJuUIGJCNth5Jg13irBaPowWWBl/&#10;4ze6HlMjcgjHCjXYlPpKylhbchgL3xNn7tMHhynD0EgT8JbDXSdnSs2lw5Zzg8Wetpbq7+PFaSjf&#10;+b55QRtenSy/1htVf1zUQevx47B+BpFoSP/iP/fe5Pnz6RP8fpN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zOBsMAAADdAAAADwAAAAAAAAAAAAAAAACYAgAAZHJzL2Rv&#10;d25yZXYueG1sUEsFBgAAAAAEAAQA9QAAAIgDAAAAAA==&#10;" path="m1809750,l,1166495e" filled="f">
                  <v:path arrowok="t" textboxrect="0,0,1809750,1166495"/>
                </v:shape>
                <v:shape id="Shape 1616" o:spid="_x0000_s1053" style="position:absolute;left:15668;top:10108;width:21038;height:4927;visibility:visible;mso-wrap-style:square;v-text-anchor:top" coordsize="2103755,49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HsQA&#10;AADdAAAADwAAAGRycy9kb3ducmV2LnhtbERP32vCMBB+F/Y/hBvsTVNFOqlGkYEog4FaGXs8mrPt&#10;bC41ybT+92Yg+HYf38+bLTrTiAs5X1tWMBwkIIgLq2suFRzyVX8CwgdkjY1lUnAjD4v5S2+GmbZX&#10;3tFlH0oRQ9hnqKAKoc2k9EVFBv3AtsSRO1pnMEToSqkdXmO4aeQoSVJpsObYUGFLHxUVp/2fUeB+&#10;5Odue/oa335dbtbvk/F5+b1R6u21W05BBOrCU/xwb3Scnw5T+P8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x7EAAAA3QAAAA8AAAAAAAAAAAAAAAAAmAIAAGRycy9k&#10;b3ducmV2LnhtbFBLBQYAAAAABAAEAPUAAACJAwAAAAA=&#10;" path="m2103755,l,492760e" filled="f">
                  <v:path arrowok="t" textboxrect="0,0,2103755,492760"/>
                </v:shape>
                <w10:anchorlock/>
              </v:group>
            </w:pict>
          </mc:Fallback>
        </mc:AlternateContent>
      </w:r>
    </w:p>
    <w:p w:rsidR="003A6C03" w:rsidRDefault="003A6C03" w:rsidP="003A6C03">
      <w:pPr>
        <w:spacing w:after="0" w:line="259" w:lineRule="auto"/>
        <w:ind w:left="665"/>
        <w:rPr>
          <w:sz w:val="16"/>
        </w:rPr>
      </w:pPr>
      <w:r>
        <w:t xml:space="preserve"> </w:t>
      </w:r>
    </w:p>
    <w:p w:rsidR="003A6C03" w:rsidRDefault="003A6C03" w:rsidP="003A6C03">
      <w:pPr>
        <w:spacing w:after="56" w:line="259" w:lineRule="auto"/>
        <w:ind w:left="702"/>
        <w:jc w:val="center"/>
      </w:pPr>
      <w:r>
        <w:rPr>
          <w:sz w:val="16"/>
        </w:rPr>
        <w:t xml:space="preserve"> </w:t>
      </w:r>
    </w:p>
    <w:p w:rsidR="003A6C03" w:rsidRDefault="003A6C03" w:rsidP="003A6C03">
      <w:pPr>
        <w:spacing w:after="112" w:line="259" w:lineRule="auto"/>
        <w:ind w:left="660"/>
      </w:pPr>
      <w:r>
        <w:rPr>
          <w:rFonts w:ascii="Times New Roman" w:eastAsia="Times New Roman" w:hAnsi="Times New Roman" w:cs="Times New Roman"/>
          <w:b/>
        </w:rPr>
        <w:t xml:space="preserve">Exercice 04 :  </w:t>
      </w:r>
    </w:p>
    <w:p w:rsidR="003A6C03" w:rsidRPr="00665863" w:rsidRDefault="003A6C03" w:rsidP="003A6C03">
      <w:pPr>
        <w:ind w:left="663"/>
        <w:rPr>
          <w:rFonts w:asciiTheme="majorBidi" w:hAnsiTheme="majorBidi" w:cstheme="majorBidi"/>
          <w:sz w:val="24"/>
          <w:szCs w:val="24"/>
        </w:rPr>
      </w:pPr>
      <w:r w:rsidRPr="00665863">
        <w:rPr>
          <w:rFonts w:asciiTheme="majorBidi" w:hAnsiTheme="majorBidi" w:cstheme="majorBidi"/>
          <w:sz w:val="24"/>
          <w:szCs w:val="24"/>
        </w:rPr>
        <w:t>Une lactase sert de matériel expérimental. Aux concentrations données de lactose, les vitesses initiales de la réaction sont les suivantes :</w:t>
      </w:r>
      <w:r w:rsidRPr="00665863">
        <w:rPr>
          <w:rFonts w:asciiTheme="majorBidi" w:hAnsiTheme="majorBidi" w:cstheme="majorBidi"/>
          <w:sz w:val="24"/>
          <w:szCs w:val="24"/>
          <w:vertAlign w:val="subscript"/>
        </w:rPr>
        <w:t xml:space="preserve"> </w:t>
      </w:r>
    </w:p>
    <w:tbl>
      <w:tblPr>
        <w:tblStyle w:val="TableGrid"/>
        <w:tblW w:w="8447" w:type="dxa"/>
        <w:tblInd w:w="557" w:type="dxa"/>
        <w:tblCellMar>
          <w:top w:w="13" w:type="dxa"/>
          <w:left w:w="115" w:type="dxa"/>
          <w:right w:w="115" w:type="dxa"/>
        </w:tblCellMar>
        <w:tblLook w:val="04A0" w:firstRow="1" w:lastRow="0" w:firstColumn="1" w:lastColumn="0" w:noHBand="0" w:noVBand="1"/>
      </w:tblPr>
      <w:tblGrid>
        <w:gridCol w:w="4225"/>
        <w:gridCol w:w="4222"/>
      </w:tblGrid>
      <w:tr w:rsidR="003A6C03" w:rsidRPr="00665863" w:rsidTr="00CD672C">
        <w:trPr>
          <w:trHeight w:val="425"/>
        </w:trPr>
        <w:tc>
          <w:tcPr>
            <w:tcW w:w="4225"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right="3"/>
              <w:jc w:val="center"/>
              <w:rPr>
                <w:rFonts w:asciiTheme="majorBidi" w:hAnsiTheme="majorBidi" w:cstheme="majorBidi"/>
                <w:sz w:val="24"/>
                <w:szCs w:val="24"/>
              </w:rPr>
            </w:pPr>
            <w:r w:rsidRPr="00665863">
              <w:rPr>
                <w:rFonts w:asciiTheme="majorBidi" w:hAnsiTheme="majorBidi" w:cstheme="majorBidi"/>
                <w:sz w:val="24"/>
                <w:szCs w:val="24"/>
              </w:rPr>
              <w:t>Substrat × 10</w:t>
            </w:r>
            <w:r w:rsidRPr="00665863">
              <w:rPr>
                <w:rFonts w:asciiTheme="majorBidi" w:hAnsiTheme="majorBidi" w:cstheme="majorBidi"/>
                <w:sz w:val="24"/>
                <w:szCs w:val="24"/>
                <w:vertAlign w:val="superscript"/>
              </w:rPr>
              <w:t>-4</w:t>
            </w:r>
            <w:r w:rsidRPr="00665863">
              <w:rPr>
                <w:rFonts w:asciiTheme="majorBidi" w:hAnsiTheme="majorBidi" w:cstheme="majorBidi"/>
                <w:sz w:val="24"/>
                <w:szCs w:val="24"/>
              </w:rPr>
              <w:t xml:space="preserve"> M </w:t>
            </w:r>
          </w:p>
        </w:tc>
        <w:tc>
          <w:tcPr>
            <w:tcW w:w="4223"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left="4"/>
              <w:jc w:val="center"/>
              <w:rPr>
                <w:rFonts w:asciiTheme="majorBidi" w:hAnsiTheme="majorBidi" w:cstheme="majorBidi"/>
                <w:sz w:val="24"/>
                <w:szCs w:val="24"/>
              </w:rPr>
            </w:pPr>
            <w:r w:rsidRPr="00665863">
              <w:rPr>
                <w:rFonts w:asciiTheme="majorBidi" w:hAnsiTheme="majorBidi" w:cstheme="majorBidi"/>
                <w:sz w:val="24"/>
                <w:szCs w:val="24"/>
              </w:rPr>
              <w:t xml:space="preserve">vi M /min </w:t>
            </w:r>
          </w:p>
        </w:tc>
      </w:tr>
      <w:tr w:rsidR="003A6C03" w:rsidRPr="00665863" w:rsidTr="00CD672C">
        <w:trPr>
          <w:trHeight w:val="422"/>
        </w:trPr>
        <w:tc>
          <w:tcPr>
            <w:tcW w:w="4225"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right="1"/>
              <w:jc w:val="center"/>
              <w:rPr>
                <w:rFonts w:asciiTheme="majorBidi" w:hAnsiTheme="majorBidi" w:cstheme="majorBidi"/>
                <w:sz w:val="24"/>
                <w:szCs w:val="24"/>
              </w:rPr>
            </w:pPr>
            <w:r w:rsidRPr="00665863">
              <w:rPr>
                <w:rFonts w:asciiTheme="majorBidi" w:hAnsiTheme="majorBidi" w:cstheme="majorBidi"/>
                <w:sz w:val="24"/>
                <w:szCs w:val="24"/>
              </w:rPr>
              <w:t xml:space="preserve">50 </w:t>
            </w:r>
          </w:p>
        </w:tc>
        <w:tc>
          <w:tcPr>
            <w:tcW w:w="4223"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left="2"/>
              <w:jc w:val="center"/>
              <w:rPr>
                <w:rFonts w:asciiTheme="majorBidi" w:hAnsiTheme="majorBidi" w:cstheme="majorBidi"/>
                <w:sz w:val="24"/>
                <w:szCs w:val="24"/>
              </w:rPr>
            </w:pPr>
            <w:r w:rsidRPr="00665863">
              <w:rPr>
                <w:rFonts w:asciiTheme="majorBidi" w:hAnsiTheme="majorBidi" w:cstheme="majorBidi"/>
                <w:sz w:val="24"/>
                <w:szCs w:val="24"/>
              </w:rPr>
              <w:t xml:space="preserve">155 </w:t>
            </w:r>
          </w:p>
        </w:tc>
      </w:tr>
      <w:tr w:rsidR="003A6C03" w:rsidRPr="00665863" w:rsidTr="00CD672C">
        <w:trPr>
          <w:trHeight w:val="425"/>
        </w:trPr>
        <w:tc>
          <w:tcPr>
            <w:tcW w:w="4225"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right="1"/>
              <w:jc w:val="center"/>
              <w:rPr>
                <w:rFonts w:asciiTheme="majorBidi" w:hAnsiTheme="majorBidi" w:cstheme="majorBidi"/>
                <w:sz w:val="24"/>
                <w:szCs w:val="24"/>
              </w:rPr>
            </w:pPr>
            <w:r w:rsidRPr="00665863">
              <w:rPr>
                <w:rFonts w:asciiTheme="majorBidi" w:hAnsiTheme="majorBidi" w:cstheme="majorBidi"/>
                <w:sz w:val="24"/>
                <w:szCs w:val="24"/>
              </w:rPr>
              <w:t xml:space="preserve">20 </w:t>
            </w:r>
          </w:p>
        </w:tc>
        <w:tc>
          <w:tcPr>
            <w:tcW w:w="4223"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left="2"/>
              <w:jc w:val="center"/>
              <w:rPr>
                <w:rFonts w:asciiTheme="majorBidi" w:hAnsiTheme="majorBidi" w:cstheme="majorBidi"/>
                <w:sz w:val="24"/>
                <w:szCs w:val="24"/>
              </w:rPr>
            </w:pPr>
            <w:r w:rsidRPr="00665863">
              <w:rPr>
                <w:rFonts w:asciiTheme="majorBidi" w:hAnsiTheme="majorBidi" w:cstheme="majorBidi"/>
                <w:sz w:val="24"/>
                <w:szCs w:val="24"/>
              </w:rPr>
              <w:t xml:space="preserve">103 </w:t>
            </w:r>
          </w:p>
        </w:tc>
      </w:tr>
      <w:tr w:rsidR="003A6C03" w:rsidRPr="00665863" w:rsidTr="00CD672C">
        <w:trPr>
          <w:trHeight w:val="425"/>
        </w:trPr>
        <w:tc>
          <w:tcPr>
            <w:tcW w:w="4225"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right="1"/>
              <w:jc w:val="center"/>
              <w:rPr>
                <w:rFonts w:asciiTheme="majorBidi" w:hAnsiTheme="majorBidi" w:cstheme="majorBidi"/>
                <w:sz w:val="24"/>
                <w:szCs w:val="24"/>
              </w:rPr>
            </w:pPr>
            <w:r w:rsidRPr="00665863">
              <w:rPr>
                <w:rFonts w:asciiTheme="majorBidi" w:hAnsiTheme="majorBidi" w:cstheme="majorBidi"/>
                <w:sz w:val="24"/>
                <w:szCs w:val="24"/>
              </w:rPr>
              <w:t xml:space="preserve">10 </w:t>
            </w:r>
          </w:p>
        </w:tc>
        <w:tc>
          <w:tcPr>
            <w:tcW w:w="4223"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jc w:val="center"/>
              <w:rPr>
                <w:rFonts w:asciiTheme="majorBidi" w:hAnsiTheme="majorBidi" w:cstheme="majorBidi"/>
                <w:sz w:val="24"/>
                <w:szCs w:val="24"/>
              </w:rPr>
            </w:pPr>
            <w:r w:rsidRPr="00665863">
              <w:rPr>
                <w:rFonts w:asciiTheme="majorBidi" w:hAnsiTheme="majorBidi" w:cstheme="majorBidi"/>
                <w:sz w:val="24"/>
                <w:szCs w:val="24"/>
              </w:rPr>
              <w:t xml:space="preserve">68.5 </w:t>
            </w:r>
          </w:p>
        </w:tc>
      </w:tr>
      <w:tr w:rsidR="003A6C03" w:rsidRPr="00665863" w:rsidTr="00CD672C">
        <w:trPr>
          <w:trHeight w:val="422"/>
        </w:trPr>
        <w:tc>
          <w:tcPr>
            <w:tcW w:w="4225"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left="1"/>
              <w:jc w:val="center"/>
              <w:rPr>
                <w:rFonts w:asciiTheme="majorBidi" w:hAnsiTheme="majorBidi" w:cstheme="majorBidi"/>
                <w:sz w:val="24"/>
                <w:szCs w:val="24"/>
              </w:rPr>
            </w:pPr>
            <w:r w:rsidRPr="00665863">
              <w:rPr>
                <w:rFonts w:asciiTheme="majorBidi" w:hAnsiTheme="majorBidi" w:cstheme="majorBidi"/>
                <w:sz w:val="24"/>
                <w:szCs w:val="24"/>
              </w:rPr>
              <w:t xml:space="preserve">7 </w:t>
            </w:r>
          </w:p>
        </w:tc>
        <w:tc>
          <w:tcPr>
            <w:tcW w:w="4223"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left="2"/>
              <w:jc w:val="center"/>
              <w:rPr>
                <w:rFonts w:asciiTheme="majorBidi" w:hAnsiTheme="majorBidi" w:cstheme="majorBidi"/>
                <w:sz w:val="24"/>
                <w:szCs w:val="24"/>
              </w:rPr>
            </w:pPr>
            <w:r w:rsidRPr="00665863">
              <w:rPr>
                <w:rFonts w:asciiTheme="majorBidi" w:hAnsiTheme="majorBidi" w:cstheme="majorBidi"/>
                <w:sz w:val="24"/>
                <w:szCs w:val="24"/>
              </w:rPr>
              <w:t xml:space="preserve">53 </w:t>
            </w:r>
          </w:p>
        </w:tc>
      </w:tr>
      <w:tr w:rsidR="003A6C03" w:rsidRPr="00665863" w:rsidTr="00CD672C">
        <w:trPr>
          <w:trHeight w:val="425"/>
        </w:trPr>
        <w:tc>
          <w:tcPr>
            <w:tcW w:w="4225"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ind w:left="1"/>
              <w:jc w:val="center"/>
              <w:rPr>
                <w:rFonts w:asciiTheme="majorBidi" w:hAnsiTheme="majorBidi" w:cstheme="majorBidi"/>
                <w:sz w:val="24"/>
                <w:szCs w:val="24"/>
              </w:rPr>
            </w:pPr>
            <w:r w:rsidRPr="00665863">
              <w:rPr>
                <w:rFonts w:asciiTheme="majorBidi" w:hAnsiTheme="majorBidi" w:cstheme="majorBidi"/>
                <w:sz w:val="24"/>
                <w:szCs w:val="24"/>
              </w:rPr>
              <w:t xml:space="preserve">5 </w:t>
            </w:r>
          </w:p>
        </w:tc>
        <w:tc>
          <w:tcPr>
            <w:tcW w:w="4223" w:type="dxa"/>
            <w:tcBorders>
              <w:top w:val="single" w:sz="4" w:space="0" w:color="000000"/>
              <w:left w:val="single" w:sz="4" w:space="0" w:color="000000"/>
              <w:bottom w:val="single" w:sz="4" w:space="0" w:color="000000"/>
              <w:right w:val="single" w:sz="4" w:space="0" w:color="000000"/>
            </w:tcBorders>
          </w:tcPr>
          <w:p w:rsidR="003A6C03" w:rsidRPr="00665863" w:rsidRDefault="003A6C03" w:rsidP="00CD672C">
            <w:pPr>
              <w:spacing w:line="259" w:lineRule="auto"/>
              <w:jc w:val="center"/>
              <w:rPr>
                <w:rFonts w:asciiTheme="majorBidi" w:hAnsiTheme="majorBidi" w:cstheme="majorBidi"/>
                <w:sz w:val="24"/>
                <w:szCs w:val="24"/>
              </w:rPr>
            </w:pPr>
            <w:r w:rsidRPr="00665863">
              <w:rPr>
                <w:rFonts w:asciiTheme="majorBidi" w:hAnsiTheme="majorBidi" w:cstheme="majorBidi"/>
                <w:sz w:val="24"/>
                <w:szCs w:val="24"/>
              </w:rPr>
              <w:t xml:space="preserve">40.6 </w:t>
            </w:r>
          </w:p>
        </w:tc>
      </w:tr>
    </w:tbl>
    <w:p w:rsidR="003A6C03" w:rsidRPr="00665863" w:rsidRDefault="003A6C03" w:rsidP="003A6C03">
      <w:pPr>
        <w:spacing w:after="138"/>
        <w:ind w:left="663"/>
        <w:rPr>
          <w:rFonts w:asciiTheme="majorBidi" w:hAnsiTheme="majorBidi" w:cstheme="majorBidi"/>
          <w:sz w:val="24"/>
          <w:szCs w:val="24"/>
        </w:rPr>
      </w:pPr>
      <w:r w:rsidRPr="00665863">
        <w:rPr>
          <w:rFonts w:asciiTheme="majorBidi" w:hAnsiTheme="majorBidi" w:cstheme="majorBidi"/>
          <w:sz w:val="24"/>
          <w:szCs w:val="24"/>
        </w:rPr>
        <w:t xml:space="preserve">1-Déterminer graphiquement les constantes cinétiques. </w:t>
      </w:r>
    </w:p>
    <w:p w:rsidR="003A6C03" w:rsidRPr="00665863" w:rsidRDefault="003A6C03" w:rsidP="003A6C03">
      <w:pPr>
        <w:spacing w:line="388" w:lineRule="auto"/>
        <w:ind w:left="663"/>
        <w:rPr>
          <w:rFonts w:asciiTheme="majorBidi" w:hAnsiTheme="majorBidi" w:cstheme="majorBidi"/>
          <w:sz w:val="24"/>
          <w:szCs w:val="24"/>
        </w:rPr>
      </w:pPr>
      <w:r w:rsidRPr="00665863">
        <w:rPr>
          <w:rFonts w:asciiTheme="majorBidi" w:hAnsiTheme="majorBidi" w:cstheme="majorBidi"/>
          <w:sz w:val="24"/>
          <w:szCs w:val="24"/>
        </w:rPr>
        <w:t xml:space="preserve"> 2. Sachant que la masse moléculaire de cette lactase est 135 000 Da (135 × 10</w:t>
      </w:r>
      <w:r w:rsidRPr="00665863">
        <w:rPr>
          <w:rFonts w:asciiTheme="majorBidi" w:hAnsiTheme="majorBidi" w:cstheme="majorBidi"/>
          <w:sz w:val="24"/>
          <w:szCs w:val="24"/>
          <w:vertAlign w:val="superscript"/>
        </w:rPr>
        <w:t>6</w:t>
      </w:r>
      <w:r w:rsidRPr="00665863">
        <w:rPr>
          <w:rFonts w:asciiTheme="majorBidi" w:hAnsiTheme="majorBidi" w:cstheme="majorBidi"/>
          <w:sz w:val="24"/>
          <w:szCs w:val="24"/>
        </w:rPr>
        <w:t xml:space="preserve"> mg) calculer l’activité spécifique. </w:t>
      </w:r>
    </w:p>
    <w:p w:rsidR="003A6C03" w:rsidRDefault="003A6C03" w:rsidP="003A6C03">
      <w:pPr>
        <w:spacing w:after="0"/>
        <w:rPr>
          <w:rFonts w:asciiTheme="majorBidi" w:eastAsia="Arial" w:hAnsiTheme="majorBidi" w:cstheme="majorBidi"/>
          <w:sz w:val="24"/>
          <w:szCs w:val="24"/>
        </w:rPr>
      </w:pPr>
      <w:r w:rsidRPr="00764C6A">
        <w:rPr>
          <w:rFonts w:asciiTheme="majorBidi" w:hAnsiTheme="majorBidi" w:cstheme="majorBidi"/>
          <w:b/>
          <w:bCs/>
          <w:sz w:val="24"/>
          <w:szCs w:val="24"/>
        </w:rPr>
        <w:t>Correction :</w:t>
      </w:r>
      <w:r>
        <w:rPr>
          <w:rFonts w:asciiTheme="majorBidi" w:hAnsiTheme="majorBidi" w:cstheme="majorBidi"/>
          <w:sz w:val="24"/>
          <w:szCs w:val="24"/>
        </w:rPr>
        <w:t xml:space="preserve"> </w:t>
      </w:r>
      <w:r w:rsidRPr="00665863">
        <w:rPr>
          <w:rFonts w:asciiTheme="majorBidi" w:hAnsiTheme="majorBidi" w:cstheme="majorBidi"/>
          <w:b/>
          <w:bCs/>
          <w:sz w:val="24"/>
          <w:szCs w:val="24"/>
        </w:rPr>
        <w:t>v</w:t>
      </w:r>
      <w:r w:rsidRPr="00665863">
        <w:rPr>
          <w:rFonts w:asciiTheme="majorBidi" w:hAnsiTheme="majorBidi" w:cstheme="majorBidi"/>
          <w:b/>
          <w:bCs/>
          <w:sz w:val="24"/>
          <w:szCs w:val="24"/>
          <w:vertAlign w:val="subscript"/>
        </w:rPr>
        <w:t>max</w:t>
      </w:r>
      <w:r w:rsidRPr="00665863">
        <w:rPr>
          <w:rFonts w:asciiTheme="majorBidi" w:eastAsia="Arial" w:hAnsiTheme="majorBidi" w:cstheme="majorBidi"/>
          <w:b/>
          <w:bCs/>
          <w:sz w:val="24"/>
          <w:szCs w:val="24"/>
        </w:rPr>
        <w:t xml:space="preserve"> </w:t>
      </w:r>
      <w:r w:rsidRPr="00C20702">
        <w:rPr>
          <w:rFonts w:asciiTheme="majorBidi" w:eastAsia="Arial" w:hAnsiTheme="majorBidi" w:cstheme="majorBidi"/>
          <w:sz w:val="24"/>
          <w:szCs w:val="24"/>
        </w:rPr>
        <w:t>= 217.10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mol.min</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.mg</w:t>
      </w:r>
    </w:p>
    <w:p w:rsidR="003A6C03" w:rsidRDefault="003A6C03" w:rsidP="003A6C03">
      <w:pPr>
        <w:spacing w:after="0"/>
        <w:rPr>
          <w:rFonts w:asciiTheme="majorBidi" w:eastAsia="Arial" w:hAnsiTheme="majorBidi" w:cstheme="majorBidi"/>
          <w:sz w:val="24"/>
          <w:szCs w:val="24"/>
          <w:vertAlign w:val="superscript"/>
        </w:rPr>
      </w:pPr>
      <w:r w:rsidRPr="00665863">
        <w:rPr>
          <w:rFonts w:asciiTheme="majorBidi" w:eastAsia="Arial" w:hAnsiTheme="majorBidi" w:cstheme="majorBidi"/>
          <w:b/>
          <w:bCs/>
          <w:sz w:val="24"/>
          <w:szCs w:val="24"/>
        </w:rPr>
        <w:t xml:space="preserve">                      K</w:t>
      </w:r>
      <w:r w:rsidRPr="00665863">
        <w:rPr>
          <w:rFonts w:asciiTheme="majorBidi" w:eastAsia="Arial" w:hAnsiTheme="majorBidi" w:cstheme="majorBidi"/>
          <w:b/>
          <w:bCs/>
          <w:sz w:val="24"/>
          <w:szCs w:val="24"/>
          <w:vertAlign w:val="subscript"/>
        </w:rPr>
        <w:t>M</w:t>
      </w:r>
      <w:r w:rsidRPr="00C20702">
        <w:rPr>
          <w:rFonts w:asciiTheme="majorBidi" w:eastAsia="Arial" w:hAnsiTheme="majorBidi" w:cstheme="majorBidi"/>
          <w:sz w:val="24"/>
          <w:szCs w:val="24"/>
        </w:rPr>
        <w:t xml:space="preserve"> = 22.10</w:t>
      </w:r>
      <w:r w:rsidRPr="00C20702">
        <w:rPr>
          <w:rFonts w:asciiTheme="majorBidi" w:eastAsia="Arial" w:hAnsiTheme="majorBidi" w:cstheme="majorBidi"/>
          <w:sz w:val="24"/>
          <w:szCs w:val="24"/>
          <w:vertAlign w:val="superscript"/>
        </w:rPr>
        <w:t>-4</w:t>
      </w:r>
      <w:r w:rsidRPr="00C20702">
        <w:rPr>
          <w:rFonts w:asciiTheme="majorBidi" w:eastAsia="Arial" w:hAnsiTheme="majorBidi" w:cstheme="majorBidi"/>
          <w:sz w:val="24"/>
          <w:szCs w:val="24"/>
        </w:rPr>
        <w:t xml:space="preserve"> mol.L</w:t>
      </w:r>
      <w:r w:rsidRPr="00C20702">
        <w:rPr>
          <w:rFonts w:asciiTheme="majorBidi" w:eastAsia="Arial" w:hAnsiTheme="majorBidi" w:cstheme="majorBidi"/>
          <w:sz w:val="24"/>
          <w:szCs w:val="24"/>
          <w:vertAlign w:val="superscript"/>
        </w:rPr>
        <w:t>-1</w:t>
      </w:r>
    </w:p>
    <w:p w:rsidR="003A6C03" w:rsidRDefault="003A6C03" w:rsidP="003A6C03">
      <w:pPr>
        <w:spacing w:after="0" w:line="360" w:lineRule="auto"/>
        <w:ind w:left="190" w:right="57" w:hanging="10"/>
        <w:jc w:val="both"/>
        <w:rPr>
          <w:rFonts w:asciiTheme="majorBidi" w:eastAsia="Arial" w:hAnsiTheme="majorBidi" w:cstheme="majorBidi"/>
          <w:sz w:val="24"/>
          <w:szCs w:val="24"/>
        </w:rPr>
      </w:pPr>
      <w:r>
        <w:rPr>
          <w:rFonts w:asciiTheme="majorBidi" w:eastAsia="Arial" w:hAnsiTheme="majorBidi" w:cstheme="majorBidi"/>
          <w:sz w:val="24"/>
          <w:szCs w:val="24"/>
          <w:vertAlign w:val="superscript"/>
        </w:rPr>
        <w:t xml:space="preserve">        </w:t>
      </w:r>
      <w:r w:rsidRPr="00C20702">
        <w:rPr>
          <w:rFonts w:asciiTheme="majorBidi" w:eastAsia="Arial" w:hAnsiTheme="majorBidi" w:cstheme="majorBidi"/>
          <w:sz w:val="24"/>
          <w:szCs w:val="24"/>
        </w:rPr>
        <w:t>La lactase pèse 135 000 g = 135.10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mg.mol</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 xml:space="preserve"> donc pour une mol d’enzyme :</w:t>
      </w:r>
    </w:p>
    <w:p w:rsidR="003A6C03" w:rsidRDefault="003A6C03" w:rsidP="003A6C03">
      <w:pPr>
        <w:spacing w:after="0" w:line="360" w:lineRule="auto"/>
        <w:ind w:left="190" w:right="57" w:hanging="10"/>
        <w:jc w:val="both"/>
        <w:rPr>
          <w:rFonts w:asciiTheme="majorBidi" w:eastAsia="Arial" w:hAnsiTheme="majorBidi" w:cstheme="majorBidi"/>
          <w:sz w:val="24"/>
          <w:szCs w:val="24"/>
        </w:rPr>
      </w:pPr>
      <w:r w:rsidRPr="00C20702">
        <w:rPr>
          <w:rFonts w:asciiTheme="majorBidi" w:eastAsia="Arial" w:hAnsiTheme="majorBidi" w:cstheme="majorBidi"/>
          <w:sz w:val="24"/>
          <w:szCs w:val="24"/>
        </w:rPr>
        <w:t xml:space="preserve"> </w:t>
      </w:r>
      <w:r w:rsidRPr="00665863">
        <w:rPr>
          <w:rFonts w:asciiTheme="majorBidi" w:eastAsia="Arial" w:hAnsiTheme="majorBidi" w:cstheme="majorBidi"/>
          <w:b/>
          <w:bCs/>
          <w:sz w:val="24"/>
          <w:szCs w:val="24"/>
        </w:rPr>
        <w:t>Activité spécifique</w:t>
      </w:r>
      <w:r w:rsidRPr="00C20702">
        <w:rPr>
          <w:rFonts w:asciiTheme="majorBidi" w:eastAsia="Arial" w:hAnsiTheme="majorBidi" w:cstheme="majorBidi"/>
          <w:sz w:val="24"/>
          <w:szCs w:val="24"/>
        </w:rPr>
        <w:t xml:space="preserve"> = 217.10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x 135.10</w:t>
      </w:r>
      <w:r w:rsidRPr="00C20702">
        <w:rPr>
          <w:rFonts w:asciiTheme="majorBidi" w:eastAsia="Arial" w:hAnsiTheme="majorBidi" w:cstheme="majorBidi"/>
          <w:sz w:val="24"/>
          <w:szCs w:val="24"/>
          <w:vertAlign w:val="superscript"/>
        </w:rPr>
        <w:t>6</w:t>
      </w:r>
      <w:r w:rsidRPr="00C20702">
        <w:rPr>
          <w:rFonts w:asciiTheme="majorBidi" w:eastAsia="Arial" w:hAnsiTheme="majorBidi" w:cstheme="majorBidi"/>
          <w:sz w:val="24"/>
          <w:szCs w:val="24"/>
        </w:rPr>
        <w:t xml:space="preserve"> = 29 300 mol.min</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.mol</w:t>
      </w:r>
      <w:r w:rsidRPr="00C20702">
        <w:rPr>
          <w:rFonts w:asciiTheme="majorBidi" w:eastAsia="Arial" w:hAnsiTheme="majorBidi" w:cstheme="majorBidi"/>
          <w:sz w:val="24"/>
          <w:szCs w:val="24"/>
          <w:vertAlign w:val="superscript"/>
        </w:rPr>
        <w:t>-1</w:t>
      </w:r>
      <w:r w:rsidRPr="00C20702">
        <w:rPr>
          <w:rFonts w:asciiTheme="majorBidi" w:eastAsia="Arial" w:hAnsiTheme="majorBidi" w:cstheme="majorBidi"/>
          <w:sz w:val="24"/>
          <w:szCs w:val="24"/>
        </w:rPr>
        <w:t xml:space="preserve"> d’enzyme</w:t>
      </w:r>
      <w:r>
        <w:rPr>
          <w:rFonts w:asciiTheme="majorBidi" w:eastAsia="Arial" w:hAnsiTheme="majorBidi" w:cstheme="majorBidi"/>
          <w:sz w:val="24"/>
          <w:szCs w:val="24"/>
        </w:rPr>
        <w:t>.</w:t>
      </w:r>
    </w:p>
    <w:p w:rsidR="003A6C03" w:rsidRDefault="003A6C03" w:rsidP="003A6C03">
      <w:pPr>
        <w:spacing w:after="0" w:line="360" w:lineRule="auto"/>
        <w:ind w:left="190" w:right="57" w:hanging="10"/>
        <w:jc w:val="both"/>
        <w:rPr>
          <w:rFonts w:asciiTheme="majorBidi" w:eastAsia="Arial" w:hAnsiTheme="majorBidi" w:cstheme="majorBidi"/>
          <w:sz w:val="24"/>
          <w:szCs w:val="24"/>
        </w:rPr>
      </w:pPr>
    </w:p>
    <w:p w:rsidR="003A6C03" w:rsidRPr="00C20702" w:rsidRDefault="003A6C03" w:rsidP="003A6C03">
      <w:pPr>
        <w:spacing w:after="0" w:line="360" w:lineRule="auto"/>
        <w:ind w:left="190" w:right="57" w:hanging="10"/>
        <w:jc w:val="both"/>
        <w:rPr>
          <w:rFonts w:asciiTheme="majorBidi" w:hAnsiTheme="majorBidi" w:cstheme="majorBid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3A6C03" w:rsidRPr="003A21AC" w:rsidTr="00CD672C">
        <w:trPr>
          <w:tblCellSpacing w:w="15" w:type="dxa"/>
        </w:trPr>
        <w:tc>
          <w:tcPr>
            <w:tcW w:w="0" w:type="auto"/>
            <w:vAlign w:val="center"/>
            <w:hideMark/>
          </w:tcPr>
          <w:p w:rsidR="003A6C03" w:rsidRPr="003A21AC"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b/>
                <w:bCs/>
                <w:sz w:val="24"/>
                <w:szCs w:val="24"/>
                <w:lang w:eastAsia="fr-FR"/>
              </w:rPr>
              <w:lastRenderedPageBreak/>
              <w:t>Exercice 0</w:t>
            </w:r>
            <w:r>
              <w:rPr>
                <w:rFonts w:asciiTheme="majorBidi" w:eastAsia="Times New Roman" w:hAnsiTheme="majorBidi" w:cstheme="majorBidi"/>
                <w:b/>
                <w:bCs/>
                <w:sz w:val="24"/>
                <w:szCs w:val="24"/>
                <w:lang w:eastAsia="fr-FR"/>
              </w:rPr>
              <w:t>5</w:t>
            </w:r>
            <w:r w:rsidRPr="003A21AC">
              <w:rPr>
                <w:rFonts w:asciiTheme="majorBidi" w:eastAsia="Times New Roman" w:hAnsiTheme="majorBidi" w:cstheme="majorBidi"/>
                <w:b/>
                <w:bCs/>
                <w:sz w:val="24"/>
                <w:szCs w:val="24"/>
                <w:lang w:eastAsia="fr-FR"/>
              </w:rPr>
              <w:t xml:space="preserve"> : </w:t>
            </w:r>
            <w:r w:rsidRPr="003A21AC">
              <w:rPr>
                <w:rFonts w:asciiTheme="majorBidi" w:eastAsia="Times New Roman" w:hAnsiTheme="majorBidi" w:cstheme="majorBidi"/>
                <w:sz w:val="24"/>
                <w:szCs w:val="24"/>
                <w:lang w:eastAsia="fr-FR"/>
              </w:rPr>
              <w:t>On suit la cinétique d'hydrolyse d'un substrat par une enzyme en mesurant l'absorbance du produit apparu. Les valeurs des vitesses initiales sont les suivantes (U.A. = Unité d'Absorbance) :</w:t>
            </w:r>
          </w:p>
        </w:tc>
      </w:tr>
    </w:tbl>
    <w:p w:rsidR="003A6C03" w:rsidRPr="003A21AC" w:rsidRDefault="003A6C03" w:rsidP="003A6C03">
      <w:pPr>
        <w:spacing w:after="0" w:line="360" w:lineRule="auto"/>
        <w:jc w:val="both"/>
        <w:rPr>
          <w:rFonts w:asciiTheme="majorBidi" w:eastAsia="Times New Roman" w:hAnsiTheme="majorBidi" w:cstheme="majorBidi"/>
          <w:vanish/>
          <w:sz w:val="24"/>
          <w:szCs w:val="24"/>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5"/>
        <w:gridCol w:w="1475"/>
      </w:tblGrid>
      <w:tr w:rsidR="003A6C03" w:rsidRPr="003A21AC" w:rsidTr="00CD672C">
        <w:trPr>
          <w:trHeight w:val="450"/>
          <w:tblCellSpacing w:w="15" w:type="dxa"/>
          <w:jc w:val="center"/>
        </w:trPr>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[S</w:t>
            </w:r>
            <w:r w:rsidRPr="003A21AC">
              <w:rPr>
                <w:rFonts w:asciiTheme="majorBidi" w:eastAsia="Times New Roman" w:hAnsiTheme="majorBidi" w:cstheme="majorBidi"/>
                <w:sz w:val="24"/>
                <w:szCs w:val="24"/>
                <w:vertAlign w:val="subscript"/>
                <w:lang w:eastAsia="fr-FR"/>
              </w:rPr>
              <w:t>0</w:t>
            </w:r>
            <w:r w:rsidRPr="003A21AC">
              <w:rPr>
                <w:rFonts w:asciiTheme="majorBidi" w:eastAsia="Times New Roman" w:hAnsiTheme="majorBidi" w:cstheme="majorBidi"/>
                <w:sz w:val="24"/>
                <w:szCs w:val="24"/>
                <w:lang w:eastAsia="fr-FR"/>
              </w:rPr>
              <w:t>] (M)</w:t>
            </w:r>
          </w:p>
        </w:tc>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vi (U.A.min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r>
      <w:tr w:rsidR="003A6C03" w:rsidRPr="003A21AC" w:rsidTr="00CD672C">
        <w:trPr>
          <w:trHeight w:val="375"/>
          <w:tblCellSpacing w:w="15" w:type="dxa"/>
          <w:jc w:val="center"/>
        </w:trPr>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5 10</w:t>
            </w:r>
            <w:r w:rsidRPr="003A21AC">
              <w:rPr>
                <w:rFonts w:asciiTheme="majorBidi" w:eastAsia="Times New Roman" w:hAnsiTheme="majorBidi" w:cstheme="majorBidi"/>
                <w:sz w:val="24"/>
                <w:szCs w:val="24"/>
                <w:vertAlign w:val="superscript"/>
                <w:lang w:eastAsia="fr-FR"/>
              </w:rPr>
              <w:t>-5</w:t>
            </w:r>
          </w:p>
        </w:tc>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0,32</w:t>
            </w:r>
          </w:p>
        </w:tc>
      </w:tr>
      <w:tr w:rsidR="003A6C03" w:rsidRPr="003A21AC" w:rsidTr="00CD672C">
        <w:trPr>
          <w:trHeight w:val="375"/>
          <w:tblCellSpacing w:w="15" w:type="dxa"/>
          <w:jc w:val="center"/>
        </w:trPr>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1 10</w:t>
            </w:r>
            <w:r w:rsidRPr="003A21AC">
              <w:rPr>
                <w:rFonts w:asciiTheme="majorBidi" w:eastAsia="Times New Roman" w:hAnsiTheme="majorBidi" w:cstheme="majorBidi"/>
                <w:sz w:val="24"/>
                <w:szCs w:val="24"/>
                <w:vertAlign w:val="superscript"/>
                <w:lang w:eastAsia="fr-FR"/>
              </w:rPr>
              <w:t>-4</w:t>
            </w:r>
          </w:p>
        </w:tc>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0,56</w:t>
            </w:r>
          </w:p>
        </w:tc>
      </w:tr>
      <w:tr w:rsidR="003A6C03" w:rsidRPr="003A21AC" w:rsidTr="00CD672C">
        <w:trPr>
          <w:trHeight w:val="375"/>
          <w:tblCellSpacing w:w="15" w:type="dxa"/>
          <w:jc w:val="center"/>
        </w:trPr>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2 10</w:t>
            </w:r>
            <w:r w:rsidRPr="003A21AC">
              <w:rPr>
                <w:rFonts w:asciiTheme="majorBidi" w:eastAsia="Times New Roman" w:hAnsiTheme="majorBidi" w:cstheme="majorBidi"/>
                <w:sz w:val="24"/>
                <w:szCs w:val="24"/>
                <w:vertAlign w:val="superscript"/>
                <w:lang w:eastAsia="fr-FR"/>
              </w:rPr>
              <w:t>-4</w:t>
            </w:r>
          </w:p>
        </w:tc>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0,32</w:t>
            </w:r>
          </w:p>
        </w:tc>
      </w:tr>
      <w:tr w:rsidR="003A6C03" w:rsidRPr="003A21AC" w:rsidTr="00CD672C">
        <w:trPr>
          <w:trHeight w:val="375"/>
          <w:tblCellSpacing w:w="15" w:type="dxa"/>
          <w:jc w:val="center"/>
        </w:trPr>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5 10</w:t>
            </w:r>
            <w:r w:rsidRPr="003A21AC">
              <w:rPr>
                <w:rFonts w:asciiTheme="majorBidi" w:eastAsia="Times New Roman" w:hAnsiTheme="majorBidi" w:cstheme="majorBidi"/>
                <w:sz w:val="24"/>
                <w:szCs w:val="24"/>
                <w:vertAlign w:val="superscript"/>
                <w:lang w:eastAsia="fr-FR"/>
              </w:rPr>
              <w:t>-4</w:t>
            </w:r>
          </w:p>
        </w:tc>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0,56</w:t>
            </w:r>
          </w:p>
        </w:tc>
      </w:tr>
      <w:tr w:rsidR="003A6C03" w:rsidRPr="003A21AC" w:rsidTr="00CD672C">
        <w:trPr>
          <w:trHeight w:val="375"/>
          <w:tblCellSpacing w:w="15" w:type="dxa"/>
          <w:jc w:val="center"/>
        </w:trPr>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1 10</w:t>
            </w:r>
            <w:r w:rsidRPr="003A21AC">
              <w:rPr>
                <w:rFonts w:asciiTheme="majorBidi" w:eastAsia="Times New Roman" w:hAnsiTheme="majorBidi" w:cstheme="majorBidi"/>
                <w:sz w:val="24"/>
                <w:szCs w:val="24"/>
                <w:vertAlign w:val="superscript"/>
                <w:lang w:eastAsia="fr-FR"/>
              </w:rPr>
              <w:t>-3</w:t>
            </w:r>
          </w:p>
        </w:tc>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0,32</w:t>
            </w:r>
          </w:p>
        </w:tc>
      </w:tr>
      <w:tr w:rsidR="003A6C03" w:rsidRPr="003A21AC" w:rsidTr="00CD672C">
        <w:trPr>
          <w:trHeight w:val="375"/>
          <w:tblCellSpacing w:w="15" w:type="dxa"/>
          <w:jc w:val="center"/>
        </w:trPr>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2 10</w:t>
            </w:r>
            <w:r w:rsidRPr="003A21AC">
              <w:rPr>
                <w:rFonts w:asciiTheme="majorBidi" w:eastAsia="Times New Roman" w:hAnsiTheme="majorBidi" w:cstheme="majorBidi"/>
                <w:sz w:val="24"/>
                <w:szCs w:val="24"/>
                <w:vertAlign w:val="superscript"/>
                <w:lang w:eastAsia="fr-FR"/>
              </w:rPr>
              <w:t>-3</w:t>
            </w:r>
          </w:p>
        </w:tc>
        <w:tc>
          <w:tcPr>
            <w:tcW w:w="250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0,56</w:t>
            </w:r>
          </w:p>
        </w:tc>
      </w:tr>
    </w:tbl>
    <w:p w:rsidR="003A6C03" w:rsidRPr="003A21AC" w:rsidRDefault="003A6C03" w:rsidP="003A6C03">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3A6C03" w:rsidRPr="003A21AC" w:rsidTr="00CD672C">
        <w:trPr>
          <w:gridAfter w:val="1"/>
          <w:tblCellSpacing w:w="15" w:type="dxa"/>
        </w:trPr>
        <w:tc>
          <w:tcPr>
            <w:tcW w:w="0" w:type="auto"/>
            <w:vAlign w:val="center"/>
            <w:hideMark/>
          </w:tcPr>
          <w:p w:rsidR="003A6C03"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Déterminez les paramètres cinétiques V</w:t>
            </w:r>
            <w:r w:rsidRPr="003A21AC">
              <w:rPr>
                <w:rFonts w:asciiTheme="majorBidi" w:eastAsia="Times New Roman" w:hAnsiTheme="majorBidi" w:cstheme="majorBidi"/>
                <w:sz w:val="24"/>
                <w:szCs w:val="24"/>
                <w:vertAlign w:val="subscript"/>
                <w:lang w:eastAsia="fr-FR"/>
              </w:rPr>
              <w:t>max</w:t>
            </w:r>
            <w:r w:rsidRPr="003A21AC">
              <w:rPr>
                <w:rFonts w:asciiTheme="majorBidi" w:eastAsia="Times New Roman" w:hAnsiTheme="majorBidi" w:cstheme="majorBidi"/>
                <w:sz w:val="24"/>
                <w:szCs w:val="24"/>
                <w:lang w:eastAsia="fr-FR"/>
              </w:rPr>
              <w:t>, K</w:t>
            </w:r>
            <w:r w:rsidRPr="003A21AC">
              <w:rPr>
                <w:rFonts w:asciiTheme="majorBidi" w:eastAsia="Times New Roman" w:hAnsiTheme="majorBidi" w:cstheme="majorBidi"/>
                <w:sz w:val="24"/>
                <w:szCs w:val="24"/>
                <w:vertAlign w:val="subscript"/>
                <w:lang w:eastAsia="fr-FR"/>
              </w:rPr>
              <w:t>M</w:t>
            </w:r>
            <w:r w:rsidRPr="003A21AC">
              <w:rPr>
                <w:rFonts w:asciiTheme="majorBidi" w:eastAsia="Times New Roman" w:hAnsiTheme="majorBidi" w:cstheme="majorBidi"/>
                <w:sz w:val="24"/>
                <w:szCs w:val="24"/>
                <w:lang w:eastAsia="fr-FR"/>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20"/>
              <w:gridCol w:w="1675"/>
            </w:tblGrid>
            <w:tr w:rsidR="003A6C03" w:rsidRPr="006A3F34" w:rsidTr="00CD672C">
              <w:trPr>
                <w:trHeight w:val="600"/>
                <w:tblCellSpacing w:w="15" w:type="dxa"/>
                <w:jc w:val="center"/>
              </w:trPr>
              <w:tc>
                <w:tcPr>
                  <w:tcW w:w="3150" w:type="pct"/>
                  <w:vAlign w:val="center"/>
                  <w:hideMark/>
                </w:tcPr>
                <w:p w:rsidR="003A6C03" w:rsidRPr="006A3F34" w:rsidRDefault="003A6C03" w:rsidP="00CD672C">
                  <w:pPr>
                    <w:spacing w:after="0" w:line="240" w:lineRule="auto"/>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V</w:t>
                  </w:r>
                  <w:r w:rsidRPr="006A3F34">
                    <w:rPr>
                      <w:rFonts w:ascii="Times New Roman" w:eastAsia="Times New Roman" w:hAnsi="Times New Roman" w:cs="Times New Roman"/>
                      <w:b/>
                      <w:bCs/>
                      <w:sz w:val="24"/>
                      <w:szCs w:val="24"/>
                      <w:vertAlign w:val="subscript"/>
                      <w:lang w:eastAsia="fr-FR"/>
                    </w:rPr>
                    <w:t>max</w:t>
                  </w:r>
                  <w:r w:rsidRPr="006A3F34">
                    <w:rPr>
                      <w:rFonts w:ascii="Times New Roman" w:eastAsia="Times New Roman" w:hAnsi="Times New Roman" w:cs="Times New Roman"/>
                      <w:b/>
                      <w:bCs/>
                      <w:sz w:val="24"/>
                      <w:szCs w:val="24"/>
                      <w:lang w:eastAsia="fr-FR"/>
                    </w:rPr>
                    <w:t xml:space="preserve"> = 1,69 </w:t>
                  </w:r>
                </w:p>
              </w:tc>
              <w:tc>
                <w:tcPr>
                  <w:tcW w:w="1850" w:type="pct"/>
                  <w:vAlign w:val="center"/>
                  <w:hideMark/>
                </w:tcPr>
                <w:p w:rsidR="003A6C03" w:rsidRPr="006A3F34" w:rsidRDefault="003A6C03" w:rsidP="00CD672C">
                  <w:pPr>
                    <w:spacing w:after="0" w:line="240" w:lineRule="auto"/>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 xml:space="preserve">    K</w:t>
                  </w:r>
                  <w:r w:rsidRPr="006A3F34">
                    <w:rPr>
                      <w:rFonts w:ascii="Times New Roman" w:eastAsia="Times New Roman" w:hAnsi="Times New Roman" w:cs="Times New Roman"/>
                      <w:b/>
                      <w:bCs/>
                      <w:sz w:val="24"/>
                      <w:szCs w:val="24"/>
                      <w:vertAlign w:val="subscript"/>
                      <w:lang w:eastAsia="fr-FR"/>
                    </w:rPr>
                    <w:t xml:space="preserve">M </w:t>
                  </w:r>
                  <w:r w:rsidRPr="006A3F34">
                    <w:rPr>
                      <w:rFonts w:ascii="Times New Roman" w:eastAsia="Times New Roman" w:hAnsi="Times New Roman" w:cs="Times New Roman"/>
                      <w:b/>
                      <w:bCs/>
                      <w:sz w:val="24"/>
                      <w:szCs w:val="24"/>
                      <w:lang w:eastAsia="fr-FR"/>
                    </w:rPr>
                    <w:t>= 213 µM</w:t>
                  </w:r>
                </w:p>
              </w:tc>
            </w:tr>
          </w:tbl>
          <w:p w:rsidR="003A6C03" w:rsidRDefault="003A6C03" w:rsidP="00CD672C">
            <w:pPr>
              <w:spacing w:before="100" w:beforeAutospacing="1" w:after="100" w:afterAutospacing="1" w:line="360" w:lineRule="auto"/>
              <w:jc w:val="center"/>
              <w:rPr>
                <w:rFonts w:asciiTheme="majorBidi" w:eastAsia="Times New Roman" w:hAnsiTheme="majorBidi" w:cstheme="majorBidi"/>
                <w:sz w:val="24"/>
                <w:szCs w:val="24"/>
                <w:lang w:eastAsia="fr-FR"/>
              </w:rPr>
            </w:pPr>
            <w:r>
              <w:rPr>
                <w:noProof/>
                <w:lang w:eastAsia="fr-FR"/>
              </w:rPr>
              <w:drawing>
                <wp:inline distT="0" distB="0" distL="0" distR="0" wp14:anchorId="4A8B48B6" wp14:editId="5C714568">
                  <wp:extent cx="2352675" cy="1943514"/>
                  <wp:effectExtent l="0" t="0" r="0" b="0"/>
                  <wp:docPr id="160" name="Image 160" descr="Enzymology kinetics parameter kcat KM Vmax Vm catalytic center enzyme Lineweaver Burk enzymologie biochi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zymology kinetics parameter kcat KM Vmax Vm catalytic center enzyme Lineweaver Burk enzymologie biochim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7288" cy="1947325"/>
                          </a:xfrm>
                          <a:prstGeom prst="rect">
                            <a:avLst/>
                          </a:prstGeom>
                          <a:noFill/>
                          <a:ln>
                            <a:noFill/>
                          </a:ln>
                        </pic:spPr>
                      </pic:pic>
                    </a:graphicData>
                  </a:graphic>
                </wp:inline>
              </w:drawing>
            </w:r>
            <w:r>
              <w:rPr>
                <w:rFonts w:asciiTheme="majorBidi" w:eastAsia="Times New Roman" w:hAnsiTheme="majorBidi" w:cstheme="majorBidi"/>
                <w:sz w:val="24"/>
                <w:szCs w:val="24"/>
                <w:lang w:eastAsia="fr-FR"/>
              </w:rPr>
              <w:t> :</w:t>
            </w:r>
          </w:p>
          <w:p w:rsidR="003A6C03" w:rsidRPr="003A21AC"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p>
        </w:tc>
      </w:tr>
      <w:tr w:rsidR="003A6C03" w:rsidRPr="003A21AC" w:rsidTr="00CD672C">
        <w:trPr>
          <w:tblCellSpacing w:w="15" w:type="dxa"/>
        </w:trPr>
        <w:tc>
          <w:tcPr>
            <w:tcW w:w="0" w:type="auto"/>
            <w:gridSpan w:val="2"/>
            <w:vAlign w:val="center"/>
            <w:hideMark/>
          </w:tcPr>
          <w:p w:rsidR="003A6C03" w:rsidRPr="003A21AC"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b/>
                <w:bCs/>
                <w:sz w:val="24"/>
                <w:szCs w:val="24"/>
                <w:lang w:eastAsia="fr-FR"/>
              </w:rPr>
              <w:t>Exercice 0</w:t>
            </w:r>
            <w:r>
              <w:rPr>
                <w:rFonts w:asciiTheme="majorBidi" w:eastAsia="Times New Roman" w:hAnsiTheme="majorBidi" w:cstheme="majorBidi"/>
                <w:b/>
                <w:bCs/>
                <w:sz w:val="24"/>
                <w:szCs w:val="24"/>
                <w:lang w:eastAsia="fr-FR"/>
              </w:rPr>
              <w:t>6</w:t>
            </w:r>
            <w:r w:rsidRPr="003A21AC">
              <w:rPr>
                <w:rFonts w:asciiTheme="majorBidi" w:eastAsia="Times New Roman" w:hAnsiTheme="majorBidi" w:cstheme="majorBidi"/>
                <w:b/>
                <w:bCs/>
                <w:sz w:val="24"/>
                <w:szCs w:val="24"/>
                <w:lang w:eastAsia="fr-FR"/>
              </w:rPr>
              <w:t xml:space="preserve"> : </w:t>
            </w:r>
            <w:r w:rsidRPr="003A21AC">
              <w:rPr>
                <w:rFonts w:asciiTheme="majorBidi" w:eastAsia="Times New Roman" w:hAnsiTheme="majorBidi" w:cstheme="majorBidi"/>
                <w:sz w:val="24"/>
                <w:szCs w:val="24"/>
                <w:lang w:eastAsia="fr-FR"/>
              </w:rPr>
              <w:t>L'étude préliminaire de l'activité de deux enzymes (E1 et E2) vis-à-vis du même substrat donne les résultats suivants: </w:t>
            </w:r>
          </w:p>
        </w:tc>
      </w:tr>
    </w:tbl>
    <w:p w:rsidR="003A6C03" w:rsidRPr="003A21AC" w:rsidRDefault="003A6C03" w:rsidP="003A6C03">
      <w:pPr>
        <w:spacing w:after="0" w:line="360" w:lineRule="auto"/>
        <w:jc w:val="both"/>
        <w:rPr>
          <w:rFonts w:asciiTheme="majorBidi" w:eastAsia="Times New Roman" w:hAnsiTheme="majorBidi" w:cstheme="majorBidi"/>
          <w:vanish/>
          <w:sz w:val="24"/>
          <w:szCs w:val="24"/>
          <w:lang w:eastAsia="fr-FR"/>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9"/>
        <w:gridCol w:w="1253"/>
        <w:gridCol w:w="1447"/>
        <w:gridCol w:w="1446"/>
        <w:gridCol w:w="1446"/>
        <w:gridCol w:w="1461"/>
      </w:tblGrid>
      <w:tr w:rsidR="003A6C03" w:rsidRPr="003A21AC" w:rsidTr="00CD672C">
        <w:trPr>
          <w:trHeight w:val="375"/>
          <w:tblCellSpacing w:w="15" w:type="dxa"/>
        </w:trPr>
        <w:tc>
          <w:tcPr>
            <w:tcW w:w="1081"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[S</w:t>
            </w:r>
            <w:r w:rsidRPr="003A21AC">
              <w:rPr>
                <w:rFonts w:asciiTheme="majorBidi" w:eastAsia="Times New Roman" w:hAnsiTheme="majorBidi" w:cstheme="majorBidi"/>
                <w:sz w:val="24"/>
                <w:szCs w:val="24"/>
                <w:vertAlign w:val="subscript"/>
                <w:lang w:eastAsia="fr-FR"/>
              </w:rPr>
              <w:t>0</w:t>
            </w:r>
            <w:r w:rsidRPr="003A21AC">
              <w:rPr>
                <w:rFonts w:asciiTheme="majorBidi" w:eastAsia="Times New Roman" w:hAnsiTheme="majorBidi" w:cstheme="majorBidi"/>
                <w:sz w:val="24"/>
                <w:szCs w:val="24"/>
                <w:lang w:eastAsia="fr-FR"/>
              </w:rPr>
              <w:t>] (mM)</w:t>
            </w:r>
          </w:p>
        </w:tc>
        <w:tc>
          <w:tcPr>
            <w:tcW w:w="673"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2</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3</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4</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5</w:t>
            </w:r>
          </w:p>
        </w:tc>
      </w:tr>
      <w:tr w:rsidR="003A6C03" w:rsidRPr="003A21AC" w:rsidTr="00CD672C">
        <w:trPr>
          <w:trHeight w:val="375"/>
          <w:tblCellSpacing w:w="15" w:type="dxa"/>
        </w:trPr>
        <w:tc>
          <w:tcPr>
            <w:tcW w:w="1081"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E1 vi (µM.min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c>
          <w:tcPr>
            <w:tcW w:w="673"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0,040</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0,078</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0,124</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0,160</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0,205</w:t>
            </w:r>
          </w:p>
        </w:tc>
      </w:tr>
      <w:tr w:rsidR="003A6C03" w:rsidRPr="003A21AC" w:rsidTr="00CD672C">
        <w:trPr>
          <w:trHeight w:val="375"/>
          <w:tblCellSpacing w:w="15" w:type="dxa"/>
        </w:trPr>
        <w:tc>
          <w:tcPr>
            <w:tcW w:w="1081"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E2 vi (µM.min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c>
          <w:tcPr>
            <w:tcW w:w="673"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0,270</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0,280</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0, 275</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0,280</w:t>
            </w:r>
          </w:p>
        </w:tc>
        <w:tc>
          <w:tcPr>
            <w:tcW w:w="780" w:type="pct"/>
            <w:vAlign w:val="center"/>
            <w:hideMark/>
          </w:tcPr>
          <w:p w:rsidR="003A6C03" w:rsidRPr="003A21AC" w:rsidRDefault="003A6C03" w:rsidP="00CD672C">
            <w:pPr>
              <w:spacing w:after="0" w:line="360" w:lineRule="auto"/>
              <w:jc w:val="center"/>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0,285</w:t>
            </w:r>
          </w:p>
        </w:tc>
      </w:tr>
    </w:tbl>
    <w:p w:rsidR="003A6C03" w:rsidRPr="003A21AC" w:rsidRDefault="003A6C03" w:rsidP="003A6C03">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3A6C03" w:rsidRPr="003A21AC" w:rsidTr="00CD672C">
        <w:trPr>
          <w:gridAfter w:val="1"/>
          <w:tblCellSpacing w:w="15" w:type="dxa"/>
        </w:trPr>
        <w:tc>
          <w:tcPr>
            <w:tcW w:w="0" w:type="auto"/>
            <w:vAlign w:val="center"/>
            <w:hideMark/>
          </w:tcPr>
          <w:p w:rsidR="003A6C03" w:rsidRPr="003A21AC"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Tracez la courbe vi = f ([S0]). Quelles conclusions pouvez-vous en tirer ? </w:t>
            </w:r>
          </w:p>
        </w:tc>
      </w:tr>
      <w:tr w:rsidR="003A6C03" w:rsidRPr="003A21AC" w:rsidTr="00CD672C">
        <w:trPr>
          <w:tblCellSpacing w:w="15" w:type="dxa"/>
        </w:trPr>
        <w:tc>
          <w:tcPr>
            <w:tcW w:w="0" w:type="auto"/>
            <w:gridSpan w:val="2"/>
            <w:vAlign w:val="center"/>
            <w:hideMark/>
          </w:tcPr>
          <w:p w:rsidR="003A6C03" w:rsidRPr="003A21AC"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b/>
                <w:bCs/>
                <w:sz w:val="24"/>
                <w:szCs w:val="24"/>
                <w:lang w:eastAsia="fr-FR"/>
              </w:rPr>
              <w:lastRenderedPageBreak/>
              <w:t>Exercice 0</w:t>
            </w:r>
            <w:r>
              <w:rPr>
                <w:rFonts w:asciiTheme="majorBidi" w:eastAsia="Times New Roman" w:hAnsiTheme="majorBidi" w:cstheme="majorBidi"/>
                <w:b/>
                <w:bCs/>
                <w:sz w:val="24"/>
                <w:szCs w:val="24"/>
                <w:lang w:eastAsia="fr-FR"/>
              </w:rPr>
              <w:t>7</w:t>
            </w:r>
            <w:r w:rsidRPr="003A21AC">
              <w:rPr>
                <w:rFonts w:asciiTheme="majorBidi" w:eastAsia="Times New Roman" w:hAnsiTheme="majorBidi" w:cstheme="majorBidi"/>
                <w:b/>
                <w:bCs/>
                <w:sz w:val="24"/>
                <w:szCs w:val="24"/>
                <w:lang w:eastAsia="fr-FR"/>
              </w:rPr>
              <w:t xml:space="preserve"> : </w:t>
            </w:r>
            <w:r w:rsidRPr="003A21AC">
              <w:rPr>
                <w:rFonts w:asciiTheme="majorBidi" w:eastAsia="Times New Roman" w:hAnsiTheme="majorBidi" w:cstheme="majorBidi"/>
                <w:sz w:val="24"/>
                <w:szCs w:val="24"/>
                <w:lang w:eastAsia="fr-FR"/>
              </w:rPr>
              <w:t>La phosphatase alcaline catalyse l'hydrolyse des esters de l'acide ortho-phosphorique. Pour suivre l'activité enzymatique, on utilise un substrat synthétique, le paranitrophénol-phosphate (M. M. = 371 g.mol</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qui libère du paranitrophénol (M. M. = 139 g.mol</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qui absorbe à 410 nm avec un coefficient d'extinction pondéral : ε</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xml:space="preserve"> = 1260 g</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.100 mL.cm</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 xml:space="preserve">.  </w:t>
            </w:r>
          </w:p>
          <w:p w:rsidR="003A6C03" w:rsidRPr="003A21AC"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Chaque réaction est effectuée dans un volume réactionnel de 10 ml contenant 0,2 ml d'enzyme à une concentration initiale de 10 mg/ml.</w:t>
            </w:r>
          </w:p>
          <w:p w:rsidR="003A6C03" w:rsidRPr="003A21AC"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On obtient les résultats suivants (longueur du trajet optique = 1 cm) : </w:t>
            </w:r>
          </w:p>
        </w:tc>
      </w:tr>
    </w:tbl>
    <w:p w:rsidR="003A6C03" w:rsidRPr="003A21AC" w:rsidRDefault="003A6C03" w:rsidP="003A6C03">
      <w:pPr>
        <w:spacing w:after="0" w:line="360" w:lineRule="auto"/>
        <w:jc w:val="both"/>
        <w:rPr>
          <w:rFonts w:asciiTheme="majorBidi" w:eastAsia="Times New Roman" w:hAnsiTheme="majorBidi" w:cstheme="majorBidi"/>
          <w:vanish/>
          <w:sz w:val="24"/>
          <w:szCs w:val="24"/>
          <w:lang w:eastAsia="fr-F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0"/>
        <w:gridCol w:w="797"/>
        <w:gridCol w:w="797"/>
        <w:gridCol w:w="797"/>
        <w:gridCol w:w="797"/>
        <w:gridCol w:w="797"/>
        <w:gridCol w:w="797"/>
        <w:gridCol w:w="812"/>
      </w:tblGrid>
      <w:tr w:rsidR="003A6C03" w:rsidRPr="003A21AC" w:rsidTr="00CD672C">
        <w:trPr>
          <w:trHeight w:val="375"/>
          <w:tblCellSpacing w:w="15" w:type="dxa"/>
        </w:trPr>
        <w:tc>
          <w:tcPr>
            <w:tcW w:w="11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[S</w:t>
            </w:r>
            <w:r w:rsidRPr="003A21AC">
              <w:rPr>
                <w:rFonts w:asciiTheme="majorBidi" w:eastAsia="Times New Roman" w:hAnsiTheme="majorBidi" w:cstheme="majorBidi"/>
                <w:sz w:val="24"/>
                <w:szCs w:val="24"/>
                <w:vertAlign w:val="subscript"/>
                <w:lang w:eastAsia="fr-FR"/>
              </w:rPr>
              <w:t>0</w:t>
            </w:r>
            <w:r w:rsidRPr="003A21AC">
              <w:rPr>
                <w:rFonts w:asciiTheme="majorBidi" w:eastAsia="Times New Roman" w:hAnsiTheme="majorBidi" w:cstheme="majorBidi"/>
                <w:sz w:val="24"/>
                <w:szCs w:val="24"/>
                <w:lang w:eastAsia="fr-FR"/>
              </w:rPr>
              <w:t>] (mg/tube)</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0,26</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0,39</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0,65</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1,50</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1,95</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3,80</w:t>
            </w:r>
          </w:p>
        </w:tc>
      </w:tr>
      <w:tr w:rsidR="003A6C03" w:rsidRPr="003A21AC" w:rsidTr="00CD672C">
        <w:trPr>
          <w:trHeight w:val="375"/>
          <w:tblCellSpacing w:w="15" w:type="dxa"/>
        </w:trPr>
        <w:tc>
          <w:tcPr>
            <w:tcW w:w="11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vi (U.DO.min</w:t>
            </w:r>
            <w:r w:rsidRPr="003A21AC">
              <w:rPr>
                <w:rFonts w:asciiTheme="majorBidi" w:eastAsia="Times New Roman" w:hAnsiTheme="majorBidi" w:cstheme="majorBidi"/>
                <w:sz w:val="24"/>
                <w:szCs w:val="24"/>
                <w:vertAlign w:val="superscript"/>
                <w:lang w:eastAsia="fr-FR"/>
              </w:rPr>
              <w:t>-1</w:t>
            </w:r>
            <w:r w:rsidRPr="003A21AC">
              <w:rPr>
                <w:rFonts w:asciiTheme="majorBidi" w:eastAsia="Times New Roman" w:hAnsiTheme="majorBidi" w:cstheme="majorBidi"/>
                <w:sz w:val="24"/>
                <w:szCs w:val="24"/>
                <w:lang w:eastAsia="fr-FR"/>
              </w:rPr>
              <w:t>)</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0,147</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0,167</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0,190</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0,212</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0,231</w:t>
            </w:r>
          </w:p>
        </w:tc>
        <w:tc>
          <w:tcPr>
            <w:tcW w:w="550" w:type="pct"/>
            <w:vAlign w:val="center"/>
            <w:hideMark/>
          </w:tcPr>
          <w:p w:rsidR="003A6C03" w:rsidRPr="003A21AC" w:rsidRDefault="003A6C03" w:rsidP="00CD672C">
            <w:pPr>
              <w:spacing w:after="0"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0,238</w:t>
            </w:r>
          </w:p>
        </w:tc>
      </w:tr>
    </w:tbl>
    <w:p w:rsidR="003A6C03" w:rsidRPr="003A21AC" w:rsidRDefault="003A6C03" w:rsidP="003A6C03">
      <w:pPr>
        <w:spacing w:after="0" w:line="360" w:lineRule="auto"/>
        <w:jc w:val="both"/>
        <w:rPr>
          <w:rFonts w:asciiTheme="majorBidi" w:eastAsia="Times New Roman" w:hAnsiTheme="majorBidi" w:cstheme="majorBidi"/>
          <w:vanish/>
          <w:sz w:val="24"/>
          <w:szCs w:val="24"/>
          <w:lang w:eastAsia="fr-FR"/>
        </w:rPr>
      </w:pP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10348"/>
      </w:tblGrid>
      <w:tr w:rsidR="003A6C03" w:rsidRPr="003A21AC" w:rsidTr="003A6C03">
        <w:trPr>
          <w:tblCellSpacing w:w="15" w:type="dxa"/>
        </w:trPr>
        <w:tc>
          <w:tcPr>
            <w:tcW w:w="10288" w:type="dxa"/>
            <w:vAlign w:val="center"/>
            <w:hideMark/>
          </w:tcPr>
          <w:p w:rsidR="003A6C03" w:rsidRDefault="003A6C03" w:rsidP="00CD672C">
            <w:pPr>
              <w:spacing w:before="100" w:beforeAutospacing="1" w:after="100" w:afterAutospacing="1" w:line="360" w:lineRule="auto"/>
              <w:jc w:val="both"/>
              <w:rPr>
                <w:rFonts w:asciiTheme="majorBidi" w:eastAsia="Times New Roman" w:hAnsiTheme="majorBidi" w:cstheme="majorBidi"/>
                <w:sz w:val="24"/>
                <w:szCs w:val="24"/>
                <w:lang w:eastAsia="fr-FR"/>
              </w:rPr>
            </w:pPr>
            <w:r w:rsidRPr="003A21AC">
              <w:rPr>
                <w:rFonts w:asciiTheme="majorBidi" w:eastAsia="Times New Roman" w:hAnsiTheme="majorBidi" w:cstheme="majorBidi"/>
                <w:sz w:val="24"/>
                <w:szCs w:val="24"/>
                <w:lang w:eastAsia="fr-FR"/>
              </w:rPr>
              <w:t>Déterminez les valeurs des paramètres cinétiques de cette enzyme vis-à-vis de ce substrat (on exprimera la concentration en molarité). </w:t>
            </w:r>
          </w:p>
          <w:p w:rsidR="003A6C03" w:rsidRPr="006A3F34" w:rsidRDefault="003A6C03" w:rsidP="00CD672C">
            <w:pPr>
              <w:spacing w:before="100" w:beforeAutospacing="1" w:after="100" w:afterAutospacing="1"/>
              <w:jc w:val="both"/>
              <w:rPr>
                <w:rFonts w:ascii="Times New Roman" w:eastAsia="Times New Roman" w:hAnsi="Times New Roman" w:cs="Times New Roman"/>
                <w:sz w:val="24"/>
                <w:szCs w:val="24"/>
                <w:lang w:eastAsia="fr-FR"/>
              </w:rPr>
            </w:pPr>
            <w:r w:rsidRPr="006A3F34">
              <w:rPr>
                <w:rFonts w:asciiTheme="majorBidi" w:eastAsia="Times New Roman" w:hAnsiTheme="majorBidi" w:cstheme="majorBidi"/>
                <w:b/>
                <w:bCs/>
                <w:sz w:val="24"/>
                <w:szCs w:val="24"/>
                <w:lang w:eastAsia="fr-FR"/>
              </w:rPr>
              <w:t xml:space="preserve">Exercices </w:t>
            </w:r>
            <w:r>
              <w:rPr>
                <w:rFonts w:asciiTheme="majorBidi" w:eastAsia="Times New Roman" w:hAnsiTheme="majorBidi" w:cstheme="majorBidi"/>
                <w:b/>
                <w:bCs/>
                <w:sz w:val="24"/>
                <w:szCs w:val="24"/>
                <w:lang w:eastAsia="fr-FR"/>
              </w:rPr>
              <w:t>8</w:t>
            </w:r>
            <w:r w:rsidRPr="006A3F34">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 xml:space="preserve"> </w:t>
            </w:r>
            <w:r w:rsidRPr="006A3F34">
              <w:rPr>
                <w:rFonts w:ascii="Times New Roman" w:eastAsia="Times New Roman" w:hAnsi="Times New Roman" w:cs="Times New Roman"/>
                <w:sz w:val="24"/>
                <w:szCs w:val="24"/>
                <w:lang w:eastAsia="fr-FR"/>
              </w:rPr>
              <w:t>Dans une expérience, on détermine les v</w:t>
            </w:r>
            <w:r w:rsidRPr="006A3F34">
              <w:rPr>
                <w:rFonts w:ascii="Times New Roman" w:eastAsia="Times New Roman" w:hAnsi="Times New Roman" w:cs="Times New Roman"/>
                <w:sz w:val="24"/>
                <w:szCs w:val="24"/>
                <w:vertAlign w:val="subscript"/>
                <w:lang w:eastAsia="fr-FR"/>
              </w:rPr>
              <w:t>0</w:t>
            </w:r>
            <w:r w:rsidRPr="006A3F34">
              <w:rPr>
                <w:rFonts w:ascii="Times New Roman" w:eastAsia="Times New Roman" w:hAnsi="Times New Roman" w:cs="Times New Roman"/>
                <w:sz w:val="24"/>
                <w:szCs w:val="24"/>
                <w:lang w:eastAsia="fr-FR"/>
              </w:rPr>
              <w:t xml:space="preserve"> en fonction de la concentration de substrat (S), et on obtient les résultats suivants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4"/>
              <w:gridCol w:w="2693"/>
            </w:tblGrid>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[S] µmoles.L</w:t>
                  </w:r>
                  <w:r w:rsidRPr="006A3F34">
                    <w:rPr>
                      <w:rFonts w:ascii="Times New Roman" w:eastAsia="Times New Roman" w:hAnsi="Times New Roman" w:cs="Times New Roman"/>
                      <w:b/>
                      <w:bCs/>
                      <w:sz w:val="24"/>
                      <w:szCs w:val="24"/>
                      <w:vertAlign w:val="superscript"/>
                      <w:lang w:eastAsia="fr-FR"/>
                    </w:rPr>
                    <w:t>-1</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V</w:t>
                  </w:r>
                  <w:r w:rsidRPr="006A3F34">
                    <w:rPr>
                      <w:rFonts w:ascii="Times New Roman" w:eastAsia="Times New Roman" w:hAnsi="Times New Roman" w:cs="Times New Roman"/>
                      <w:b/>
                      <w:bCs/>
                      <w:sz w:val="24"/>
                      <w:szCs w:val="24"/>
                      <w:vertAlign w:val="subscript"/>
                      <w:lang w:eastAsia="fr-FR"/>
                    </w:rPr>
                    <w:t xml:space="preserve">0    </w:t>
                  </w:r>
                  <w:r w:rsidRPr="006A3F34">
                    <w:rPr>
                      <w:rFonts w:ascii="Times New Roman" w:eastAsia="Times New Roman" w:hAnsi="Times New Roman" w:cs="Times New Roman"/>
                      <w:b/>
                      <w:bCs/>
                      <w:sz w:val="24"/>
                      <w:szCs w:val="24"/>
                      <w:lang w:eastAsia="fr-FR"/>
                    </w:rPr>
                    <w:t>nkat.L</w:t>
                  </w:r>
                  <w:r w:rsidRPr="006A3F34">
                    <w:rPr>
                      <w:rFonts w:ascii="Times New Roman" w:eastAsia="Times New Roman" w:hAnsi="Times New Roman" w:cs="Times New Roman"/>
                      <w:b/>
                      <w:bCs/>
                      <w:sz w:val="24"/>
                      <w:szCs w:val="24"/>
                      <w:vertAlign w:val="superscript"/>
                      <w:lang w:eastAsia="fr-FR"/>
                    </w:rPr>
                    <w:t>-1</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16.7</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2</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28.6</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5</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50</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10</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66.7</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40</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88.9</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50</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90.9</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100</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95.2</w:t>
                  </w:r>
                </w:p>
              </w:tc>
            </w:tr>
            <w:tr w:rsidR="003A6C03" w:rsidRPr="006A3F34" w:rsidTr="00CD672C">
              <w:trPr>
                <w:tblCellSpacing w:w="15" w:type="dxa"/>
                <w:jc w:val="center"/>
              </w:trPr>
              <w:tc>
                <w:tcPr>
                  <w:tcW w:w="2599"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200</w:t>
                  </w:r>
                </w:p>
              </w:tc>
              <w:tc>
                <w:tcPr>
                  <w:tcW w:w="2648" w:type="dxa"/>
                  <w:vAlign w:val="center"/>
                  <w:hideMark/>
                </w:tcPr>
                <w:p w:rsidR="003A6C03" w:rsidRPr="006A3F34" w:rsidRDefault="003A6C03" w:rsidP="00CD672C">
                  <w:pPr>
                    <w:spacing w:before="100" w:beforeAutospacing="1" w:after="100" w:afterAutospacing="1"/>
                    <w:jc w:val="center"/>
                    <w:rPr>
                      <w:rFonts w:ascii="Times New Roman" w:eastAsia="Times New Roman" w:hAnsi="Times New Roman" w:cs="Times New Roman"/>
                      <w:b/>
                      <w:bCs/>
                      <w:sz w:val="24"/>
                      <w:szCs w:val="24"/>
                      <w:lang w:eastAsia="fr-FR"/>
                    </w:rPr>
                  </w:pPr>
                  <w:r w:rsidRPr="006A3F34">
                    <w:rPr>
                      <w:rFonts w:ascii="Times New Roman" w:eastAsia="Times New Roman" w:hAnsi="Times New Roman" w:cs="Times New Roman"/>
                      <w:b/>
                      <w:bCs/>
                      <w:sz w:val="24"/>
                      <w:szCs w:val="24"/>
                      <w:lang w:eastAsia="fr-FR"/>
                    </w:rPr>
                    <w:t>97.6</w:t>
                  </w:r>
                </w:p>
              </w:tc>
            </w:tr>
          </w:tbl>
          <w:p w:rsidR="003A6C03" w:rsidRDefault="003A6C03" w:rsidP="00CD672C">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D</w:t>
            </w:r>
            <w:r w:rsidRPr="003A21AC">
              <w:rPr>
                <w:rFonts w:asciiTheme="majorBidi" w:eastAsia="Times New Roman" w:hAnsiTheme="majorBidi" w:cstheme="majorBidi"/>
                <w:sz w:val="24"/>
                <w:szCs w:val="24"/>
                <w:lang w:eastAsia="fr-FR"/>
              </w:rPr>
              <w:t>éterminez les paramètres cinétiques V</w:t>
            </w:r>
            <w:r w:rsidRPr="003A21AC">
              <w:rPr>
                <w:rFonts w:asciiTheme="majorBidi" w:eastAsia="Times New Roman" w:hAnsiTheme="majorBidi" w:cstheme="majorBidi"/>
                <w:sz w:val="24"/>
                <w:szCs w:val="24"/>
                <w:vertAlign w:val="subscript"/>
                <w:lang w:eastAsia="fr-FR"/>
              </w:rPr>
              <w:t>max</w:t>
            </w:r>
            <w:r w:rsidRPr="003A21AC">
              <w:rPr>
                <w:rFonts w:asciiTheme="majorBidi" w:eastAsia="Times New Roman" w:hAnsiTheme="majorBidi" w:cstheme="majorBidi"/>
                <w:sz w:val="24"/>
                <w:szCs w:val="24"/>
                <w:lang w:eastAsia="fr-FR"/>
              </w:rPr>
              <w:t xml:space="preserve"> et K</w:t>
            </w:r>
            <w:r w:rsidRPr="003A21AC">
              <w:rPr>
                <w:rFonts w:asciiTheme="majorBidi" w:eastAsia="Times New Roman" w:hAnsiTheme="majorBidi" w:cstheme="majorBidi"/>
                <w:sz w:val="24"/>
                <w:szCs w:val="24"/>
                <w:vertAlign w:val="subscript"/>
                <w:lang w:eastAsia="fr-FR"/>
              </w:rPr>
              <w:t>M</w:t>
            </w:r>
            <w:r w:rsidRPr="003A21AC">
              <w:rPr>
                <w:rFonts w:asciiTheme="majorBidi" w:eastAsia="Times New Roman" w:hAnsiTheme="majorBidi" w:cstheme="majorBidi"/>
                <w:sz w:val="24"/>
                <w:szCs w:val="24"/>
                <w:lang w:eastAsia="fr-FR"/>
              </w:rPr>
              <w:t>, à partir de la représentation des doubles inverses.</w:t>
            </w: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3A6C03">
            <w:pPr>
              <w:pStyle w:val="Titre1"/>
              <w:ind w:right="4"/>
              <w:jc w:val="center"/>
              <w:rPr>
                <w:rFonts w:asciiTheme="majorBidi" w:hAnsiTheme="majorBidi"/>
                <w:b/>
                <w:bCs/>
                <w:color w:val="auto"/>
                <w:sz w:val="28"/>
                <w:szCs w:val="28"/>
              </w:rPr>
            </w:pPr>
            <w:r w:rsidRPr="00472C68">
              <w:rPr>
                <w:rFonts w:asciiTheme="majorBidi" w:hAnsiTheme="majorBidi"/>
                <w:b/>
                <w:bCs/>
                <w:color w:val="auto"/>
                <w:sz w:val="28"/>
                <w:szCs w:val="28"/>
              </w:rPr>
              <w:lastRenderedPageBreak/>
              <w:t>TD n° 03 :</w:t>
            </w:r>
          </w:p>
          <w:p w:rsidR="003A6C03" w:rsidRDefault="003A6C03" w:rsidP="003A6C03">
            <w:pPr>
              <w:pStyle w:val="Titre1"/>
              <w:ind w:right="4"/>
              <w:jc w:val="center"/>
              <w:rPr>
                <w:rFonts w:asciiTheme="majorBidi" w:hAnsiTheme="majorBidi"/>
                <w:b/>
                <w:bCs/>
                <w:color w:val="auto"/>
                <w:sz w:val="28"/>
                <w:szCs w:val="28"/>
              </w:rPr>
            </w:pPr>
            <w:r w:rsidRPr="00472C68">
              <w:rPr>
                <w:rFonts w:asciiTheme="majorBidi" w:hAnsiTheme="majorBidi"/>
                <w:b/>
                <w:bCs/>
                <w:color w:val="auto"/>
                <w:sz w:val="28"/>
                <w:szCs w:val="28"/>
              </w:rPr>
              <w:t xml:space="preserve"> (Cinétique enzymatique à un substrat – présence d’inhibiteurs)</w:t>
            </w:r>
          </w:p>
          <w:p w:rsidR="003A6C03" w:rsidRDefault="003A6C03" w:rsidP="003A6C03">
            <w:pPr>
              <w:spacing w:after="0" w:line="259" w:lineRule="auto"/>
              <w:ind w:left="665"/>
              <w:rPr>
                <w:rFonts w:asciiTheme="majorBidi" w:hAnsiTheme="majorBidi" w:cstheme="majorBidi"/>
                <w:sz w:val="24"/>
                <w:szCs w:val="24"/>
              </w:rPr>
            </w:pPr>
          </w:p>
          <w:p w:rsidR="003A6C03" w:rsidRPr="003C1045" w:rsidRDefault="003A6C03" w:rsidP="003A6C03">
            <w:pPr>
              <w:spacing w:after="0" w:line="259" w:lineRule="auto"/>
              <w:ind w:left="665"/>
              <w:rPr>
                <w:rFonts w:asciiTheme="majorBidi" w:hAnsiTheme="majorBidi" w:cstheme="majorBidi"/>
                <w:sz w:val="24"/>
                <w:szCs w:val="24"/>
              </w:rPr>
            </w:pPr>
            <w:r w:rsidRPr="003C1045">
              <w:rPr>
                <w:rFonts w:asciiTheme="majorBidi" w:hAnsiTheme="majorBidi" w:cstheme="majorBidi"/>
                <w:sz w:val="24"/>
                <w:szCs w:val="24"/>
              </w:rPr>
              <w:t xml:space="preserve"> </w:t>
            </w:r>
            <w:r w:rsidRPr="003C1045">
              <w:rPr>
                <w:rFonts w:asciiTheme="majorBidi" w:eastAsia="Times New Roman" w:hAnsiTheme="majorBidi" w:cstheme="majorBidi"/>
                <w:b/>
                <w:sz w:val="24"/>
                <w:szCs w:val="24"/>
              </w:rPr>
              <w:t>Exercice 01 : Les</w:t>
            </w:r>
            <w:r w:rsidRPr="003C1045">
              <w:rPr>
                <w:rFonts w:asciiTheme="majorBidi" w:hAnsiTheme="majorBidi" w:cstheme="majorBidi"/>
                <w:sz w:val="24"/>
                <w:szCs w:val="24"/>
              </w:rPr>
              <w:t xml:space="preserve"> résultats suivants sont obtenus au cours d’une réaction enzymatique, (1) en l’absence d’inhibiteur, (2) et (3) en présence de deux inhibiteurs différents à la concentration 5 mM. (E) est le même dans chaque expérience. </w:t>
            </w:r>
          </w:p>
          <w:tbl>
            <w:tblPr>
              <w:tblStyle w:val="TableGrid"/>
              <w:tblW w:w="7281" w:type="dxa"/>
              <w:jc w:val="center"/>
              <w:tblInd w:w="0" w:type="dxa"/>
              <w:tblCellMar>
                <w:top w:w="134" w:type="dxa"/>
                <w:left w:w="137" w:type="dxa"/>
                <w:bottom w:w="6" w:type="dxa"/>
                <w:right w:w="77" w:type="dxa"/>
              </w:tblCellMar>
              <w:tblLook w:val="04A0" w:firstRow="1" w:lastRow="0" w:firstColumn="1" w:lastColumn="0" w:noHBand="0" w:noVBand="1"/>
            </w:tblPr>
            <w:tblGrid>
              <w:gridCol w:w="1040"/>
              <w:gridCol w:w="1995"/>
              <w:gridCol w:w="2189"/>
              <w:gridCol w:w="2057"/>
            </w:tblGrid>
            <w:tr w:rsidR="003A6C03" w:rsidRPr="003C1045" w:rsidTr="00CD672C">
              <w:trPr>
                <w:trHeight w:val="804"/>
                <w:jc w:val="center"/>
              </w:trPr>
              <w:tc>
                <w:tcPr>
                  <w:tcW w:w="1039"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5"/>
                    <w:rPr>
                      <w:rFonts w:asciiTheme="majorBidi" w:hAnsiTheme="majorBidi" w:cstheme="majorBidi"/>
                      <w:sz w:val="24"/>
                      <w:szCs w:val="24"/>
                    </w:rPr>
                  </w:pPr>
                  <w:r w:rsidRPr="003C1045">
                    <w:rPr>
                      <w:rFonts w:asciiTheme="majorBidi" w:hAnsiTheme="majorBidi" w:cstheme="majorBidi"/>
                      <w:sz w:val="24"/>
                      <w:szCs w:val="24"/>
                    </w:rPr>
                    <w:t xml:space="preserve">S (mM) </w:t>
                  </w:r>
                </w:p>
              </w:tc>
              <w:tc>
                <w:tcPr>
                  <w:tcW w:w="1995"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after="96" w:line="259" w:lineRule="auto"/>
                    <w:rPr>
                      <w:rFonts w:asciiTheme="majorBidi" w:hAnsiTheme="majorBidi" w:cstheme="majorBidi"/>
                      <w:sz w:val="24"/>
                      <w:szCs w:val="24"/>
                    </w:rPr>
                  </w:pPr>
                  <w:r w:rsidRPr="003C1045">
                    <w:rPr>
                      <w:rFonts w:asciiTheme="majorBidi" w:hAnsiTheme="majorBidi" w:cstheme="majorBidi"/>
                      <w:sz w:val="24"/>
                      <w:szCs w:val="24"/>
                    </w:rPr>
                    <w:t xml:space="preserve">(1) v (μ mol/ml/s) </w:t>
                  </w:r>
                </w:p>
                <w:p w:rsidR="003A6C03" w:rsidRPr="003C1045" w:rsidRDefault="003A6C03" w:rsidP="003A6C03">
                  <w:pPr>
                    <w:spacing w:line="259" w:lineRule="auto"/>
                    <w:ind w:right="237"/>
                    <w:jc w:val="center"/>
                    <w:rPr>
                      <w:rFonts w:asciiTheme="majorBidi" w:hAnsiTheme="majorBidi" w:cstheme="majorBidi"/>
                      <w:sz w:val="24"/>
                      <w:szCs w:val="24"/>
                    </w:rPr>
                  </w:pPr>
                  <w:r w:rsidRPr="003C1045">
                    <w:rPr>
                      <w:rFonts w:asciiTheme="majorBidi" w:hAnsiTheme="majorBidi" w:cstheme="majorBidi"/>
                      <w:sz w:val="24"/>
                      <w:szCs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after="96" w:line="259" w:lineRule="auto"/>
                    <w:ind w:right="61"/>
                    <w:jc w:val="center"/>
                    <w:rPr>
                      <w:rFonts w:asciiTheme="majorBidi" w:hAnsiTheme="majorBidi" w:cstheme="majorBidi"/>
                      <w:sz w:val="24"/>
                      <w:szCs w:val="24"/>
                    </w:rPr>
                  </w:pPr>
                  <w:r w:rsidRPr="003C1045">
                    <w:rPr>
                      <w:rFonts w:asciiTheme="majorBidi" w:hAnsiTheme="majorBidi" w:cstheme="majorBidi"/>
                      <w:sz w:val="24"/>
                      <w:szCs w:val="24"/>
                    </w:rPr>
                    <w:t xml:space="preserve">(2) v (μ mol/ml/s) </w:t>
                  </w:r>
                </w:p>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 xml:space="preserve"> </w:t>
                  </w:r>
                </w:p>
              </w:tc>
              <w:tc>
                <w:tcPr>
                  <w:tcW w:w="2057"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after="96" w:line="259" w:lineRule="auto"/>
                    <w:ind w:left="31"/>
                    <w:rPr>
                      <w:rFonts w:asciiTheme="majorBidi" w:hAnsiTheme="majorBidi" w:cstheme="majorBidi"/>
                      <w:sz w:val="24"/>
                      <w:szCs w:val="24"/>
                    </w:rPr>
                  </w:pPr>
                  <w:r w:rsidRPr="003C1045">
                    <w:rPr>
                      <w:rFonts w:asciiTheme="majorBidi" w:hAnsiTheme="majorBidi" w:cstheme="majorBidi"/>
                      <w:sz w:val="24"/>
                      <w:szCs w:val="24"/>
                    </w:rPr>
                    <w:t xml:space="preserve">(3) v (μ mol/ml/s) </w:t>
                  </w:r>
                </w:p>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 </w:t>
                  </w:r>
                </w:p>
              </w:tc>
            </w:tr>
            <w:tr w:rsidR="003A6C03" w:rsidRPr="003C1045" w:rsidTr="00CD672C">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1 </w:t>
                  </w:r>
                </w:p>
              </w:tc>
              <w:tc>
                <w:tcPr>
                  <w:tcW w:w="1995"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12 </w:t>
                  </w:r>
                </w:p>
              </w:tc>
              <w:tc>
                <w:tcPr>
                  <w:tcW w:w="218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4,3 </w:t>
                  </w:r>
                </w:p>
              </w:tc>
              <w:tc>
                <w:tcPr>
                  <w:tcW w:w="2057"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1"/>
                    <w:jc w:val="center"/>
                    <w:rPr>
                      <w:rFonts w:asciiTheme="majorBidi" w:hAnsiTheme="majorBidi" w:cstheme="majorBidi"/>
                      <w:sz w:val="24"/>
                      <w:szCs w:val="24"/>
                    </w:rPr>
                  </w:pPr>
                  <w:r w:rsidRPr="003C1045">
                    <w:rPr>
                      <w:rFonts w:asciiTheme="majorBidi" w:hAnsiTheme="majorBidi" w:cstheme="majorBidi"/>
                      <w:sz w:val="24"/>
                      <w:szCs w:val="24"/>
                    </w:rPr>
                    <w:t xml:space="preserve">5,5 </w:t>
                  </w:r>
                </w:p>
              </w:tc>
            </w:tr>
            <w:tr w:rsidR="003A6C03" w:rsidRPr="003C1045" w:rsidTr="00CD672C">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2 </w:t>
                  </w:r>
                </w:p>
              </w:tc>
              <w:tc>
                <w:tcPr>
                  <w:tcW w:w="1995"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20 </w:t>
                  </w:r>
                </w:p>
              </w:tc>
              <w:tc>
                <w:tcPr>
                  <w:tcW w:w="218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8 </w:t>
                  </w:r>
                </w:p>
              </w:tc>
              <w:tc>
                <w:tcPr>
                  <w:tcW w:w="2057"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3"/>
                    <w:jc w:val="center"/>
                    <w:rPr>
                      <w:rFonts w:asciiTheme="majorBidi" w:hAnsiTheme="majorBidi" w:cstheme="majorBidi"/>
                      <w:sz w:val="24"/>
                      <w:szCs w:val="24"/>
                    </w:rPr>
                  </w:pPr>
                  <w:r w:rsidRPr="003C1045">
                    <w:rPr>
                      <w:rFonts w:asciiTheme="majorBidi" w:hAnsiTheme="majorBidi" w:cstheme="majorBidi"/>
                      <w:sz w:val="24"/>
                      <w:szCs w:val="24"/>
                    </w:rPr>
                    <w:t xml:space="preserve">9 </w:t>
                  </w:r>
                </w:p>
              </w:tc>
            </w:tr>
            <w:tr w:rsidR="003A6C03" w:rsidRPr="003C1045" w:rsidTr="00CD672C">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4 </w:t>
                  </w:r>
                </w:p>
              </w:tc>
              <w:tc>
                <w:tcPr>
                  <w:tcW w:w="1995"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29 </w:t>
                  </w:r>
                </w:p>
              </w:tc>
              <w:tc>
                <w:tcPr>
                  <w:tcW w:w="218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14 </w:t>
                  </w:r>
                </w:p>
              </w:tc>
              <w:tc>
                <w:tcPr>
                  <w:tcW w:w="2057"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3"/>
                    <w:jc w:val="center"/>
                    <w:rPr>
                      <w:rFonts w:asciiTheme="majorBidi" w:hAnsiTheme="majorBidi" w:cstheme="majorBidi"/>
                      <w:sz w:val="24"/>
                      <w:szCs w:val="24"/>
                    </w:rPr>
                  </w:pPr>
                  <w:r w:rsidRPr="003C1045">
                    <w:rPr>
                      <w:rFonts w:asciiTheme="majorBidi" w:hAnsiTheme="majorBidi" w:cstheme="majorBidi"/>
                      <w:sz w:val="24"/>
                      <w:szCs w:val="24"/>
                    </w:rPr>
                    <w:t xml:space="preserve">13 </w:t>
                  </w:r>
                </w:p>
              </w:tc>
            </w:tr>
            <w:tr w:rsidR="003A6C03" w:rsidRPr="003C1045" w:rsidTr="00CD672C">
              <w:trPr>
                <w:trHeight w:val="406"/>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8 </w:t>
                  </w:r>
                </w:p>
              </w:tc>
              <w:tc>
                <w:tcPr>
                  <w:tcW w:w="1995"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35 </w:t>
                  </w:r>
                </w:p>
              </w:tc>
              <w:tc>
                <w:tcPr>
                  <w:tcW w:w="218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21 </w:t>
                  </w:r>
                </w:p>
              </w:tc>
              <w:tc>
                <w:tcPr>
                  <w:tcW w:w="2057"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3"/>
                    <w:jc w:val="center"/>
                    <w:rPr>
                      <w:rFonts w:asciiTheme="majorBidi" w:hAnsiTheme="majorBidi" w:cstheme="majorBidi"/>
                      <w:sz w:val="24"/>
                      <w:szCs w:val="24"/>
                    </w:rPr>
                  </w:pPr>
                  <w:r w:rsidRPr="003C1045">
                    <w:rPr>
                      <w:rFonts w:asciiTheme="majorBidi" w:hAnsiTheme="majorBidi" w:cstheme="majorBidi"/>
                      <w:sz w:val="24"/>
                      <w:szCs w:val="24"/>
                    </w:rPr>
                    <w:t xml:space="preserve">16 </w:t>
                  </w:r>
                </w:p>
              </w:tc>
            </w:tr>
            <w:tr w:rsidR="003A6C03" w:rsidRPr="003C1045" w:rsidTr="00CD672C">
              <w:trPr>
                <w:trHeight w:val="408"/>
                <w:jc w:val="center"/>
              </w:trPr>
              <w:tc>
                <w:tcPr>
                  <w:tcW w:w="103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12 </w:t>
                  </w:r>
                </w:p>
              </w:tc>
              <w:tc>
                <w:tcPr>
                  <w:tcW w:w="1995"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2"/>
                    <w:jc w:val="center"/>
                    <w:rPr>
                      <w:rFonts w:asciiTheme="majorBidi" w:hAnsiTheme="majorBidi" w:cstheme="majorBidi"/>
                      <w:sz w:val="24"/>
                      <w:szCs w:val="24"/>
                    </w:rPr>
                  </w:pPr>
                  <w:r w:rsidRPr="003C1045">
                    <w:rPr>
                      <w:rFonts w:asciiTheme="majorBidi" w:hAnsiTheme="majorBidi" w:cstheme="majorBidi"/>
                      <w:sz w:val="24"/>
                      <w:szCs w:val="24"/>
                    </w:rPr>
                    <w:t xml:space="preserve">40 </w:t>
                  </w:r>
                </w:p>
              </w:tc>
              <w:tc>
                <w:tcPr>
                  <w:tcW w:w="2189"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26 </w:t>
                  </w:r>
                </w:p>
              </w:tc>
              <w:tc>
                <w:tcPr>
                  <w:tcW w:w="2057" w:type="dxa"/>
                  <w:tcBorders>
                    <w:top w:val="single" w:sz="4" w:space="0" w:color="000000"/>
                    <w:left w:val="single" w:sz="4" w:space="0" w:color="000000"/>
                    <w:bottom w:val="single" w:sz="4" w:space="0" w:color="000000"/>
                    <w:right w:val="single" w:sz="4" w:space="0" w:color="000000"/>
                  </w:tcBorders>
                  <w:vAlign w:val="bottom"/>
                </w:tcPr>
                <w:p w:rsidR="003A6C03" w:rsidRPr="003C1045" w:rsidRDefault="003A6C03" w:rsidP="003A6C03">
                  <w:pPr>
                    <w:spacing w:line="259" w:lineRule="auto"/>
                    <w:ind w:right="63"/>
                    <w:jc w:val="center"/>
                    <w:rPr>
                      <w:rFonts w:asciiTheme="majorBidi" w:hAnsiTheme="majorBidi" w:cstheme="majorBidi"/>
                      <w:sz w:val="24"/>
                      <w:szCs w:val="24"/>
                    </w:rPr>
                  </w:pPr>
                  <w:r w:rsidRPr="003C1045">
                    <w:rPr>
                      <w:rFonts w:asciiTheme="majorBidi" w:hAnsiTheme="majorBidi" w:cstheme="majorBidi"/>
                      <w:sz w:val="24"/>
                      <w:szCs w:val="24"/>
                    </w:rPr>
                    <w:t xml:space="preserve">18 </w:t>
                  </w:r>
                </w:p>
              </w:tc>
            </w:tr>
          </w:tbl>
          <w:p w:rsidR="003A6C03" w:rsidRPr="003C1045" w:rsidRDefault="003A6C03" w:rsidP="003A6C03">
            <w:pPr>
              <w:numPr>
                <w:ilvl w:val="0"/>
                <w:numId w:val="4"/>
              </w:numPr>
              <w:spacing w:after="31" w:line="249" w:lineRule="auto"/>
              <w:ind w:hanging="360"/>
              <w:jc w:val="both"/>
              <w:rPr>
                <w:rFonts w:asciiTheme="majorBidi" w:hAnsiTheme="majorBidi" w:cstheme="majorBidi"/>
                <w:sz w:val="24"/>
                <w:szCs w:val="24"/>
              </w:rPr>
            </w:pPr>
            <w:r w:rsidRPr="003C1045">
              <w:rPr>
                <w:rFonts w:asciiTheme="majorBidi" w:hAnsiTheme="majorBidi" w:cstheme="majorBidi"/>
                <w:sz w:val="24"/>
                <w:szCs w:val="24"/>
              </w:rPr>
              <w:t>Déterminez V</w:t>
            </w:r>
            <w:r w:rsidRPr="003C1045">
              <w:rPr>
                <w:rFonts w:asciiTheme="majorBidi" w:hAnsiTheme="majorBidi" w:cstheme="majorBidi"/>
                <w:sz w:val="24"/>
                <w:szCs w:val="24"/>
                <w:vertAlign w:val="subscript"/>
              </w:rPr>
              <w:t>max</w:t>
            </w:r>
            <w:r w:rsidRPr="003C1045">
              <w:rPr>
                <w:rFonts w:asciiTheme="majorBidi" w:hAnsiTheme="majorBidi" w:cstheme="majorBidi"/>
                <w:sz w:val="24"/>
                <w:szCs w:val="24"/>
              </w:rPr>
              <w:t xml:space="preserve"> et </w:t>
            </w:r>
            <w:r w:rsidRPr="003C1045">
              <w:rPr>
                <w:rFonts w:asciiTheme="majorBidi" w:eastAsia="Times New Roman" w:hAnsiTheme="majorBidi" w:cstheme="majorBidi"/>
                <w:i/>
                <w:sz w:val="24"/>
                <w:szCs w:val="24"/>
              </w:rPr>
              <w:t>K</w:t>
            </w:r>
            <w:r w:rsidRPr="003C1045">
              <w:rPr>
                <w:rFonts w:asciiTheme="majorBidi" w:hAnsiTheme="majorBidi" w:cstheme="majorBidi"/>
                <w:sz w:val="24"/>
                <w:szCs w:val="24"/>
                <w:vertAlign w:val="subscript"/>
              </w:rPr>
              <w:t>m</w:t>
            </w:r>
            <w:r w:rsidRPr="003C1045">
              <w:rPr>
                <w:rFonts w:asciiTheme="majorBidi" w:hAnsiTheme="majorBidi" w:cstheme="majorBidi"/>
                <w:sz w:val="24"/>
                <w:szCs w:val="24"/>
              </w:rPr>
              <w:t xml:space="preserve"> de l’enzyme.    </w:t>
            </w:r>
          </w:p>
          <w:p w:rsidR="003A6C03" w:rsidRPr="003C1045" w:rsidRDefault="003A6C03" w:rsidP="003A6C03">
            <w:pPr>
              <w:numPr>
                <w:ilvl w:val="0"/>
                <w:numId w:val="4"/>
              </w:numPr>
              <w:spacing w:after="6" w:line="249" w:lineRule="auto"/>
              <w:ind w:hanging="360"/>
              <w:jc w:val="both"/>
              <w:rPr>
                <w:rFonts w:asciiTheme="majorBidi" w:hAnsiTheme="majorBidi" w:cstheme="majorBidi"/>
                <w:sz w:val="24"/>
                <w:szCs w:val="24"/>
              </w:rPr>
            </w:pPr>
            <w:r w:rsidRPr="003C1045">
              <w:rPr>
                <w:rFonts w:asciiTheme="majorBidi" w:hAnsiTheme="majorBidi" w:cstheme="majorBidi"/>
                <w:sz w:val="24"/>
                <w:szCs w:val="24"/>
              </w:rPr>
              <w:t xml:space="preserve">2- Déterminez le type d’inhibition et le K i </w:t>
            </w:r>
          </w:p>
          <w:p w:rsidR="003A6C03" w:rsidRPr="003C1045" w:rsidRDefault="003A6C03" w:rsidP="003A6C03">
            <w:pPr>
              <w:spacing w:after="56" w:line="259" w:lineRule="auto"/>
              <w:ind w:left="665"/>
              <w:rPr>
                <w:rFonts w:asciiTheme="majorBidi" w:hAnsiTheme="majorBidi" w:cstheme="majorBidi"/>
                <w:sz w:val="24"/>
                <w:szCs w:val="24"/>
              </w:rPr>
            </w:pPr>
            <w:r w:rsidRPr="003C1045">
              <w:rPr>
                <w:rFonts w:asciiTheme="majorBidi" w:hAnsiTheme="majorBidi" w:cstheme="majorBidi"/>
                <w:sz w:val="24"/>
                <w:szCs w:val="24"/>
              </w:rPr>
              <w:t xml:space="preserve">  </w:t>
            </w:r>
          </w:p>
          <w:p w:rsidR="003A6C03" w:rsidRPr="003C1045" w:rsidRDefault="003A6C03" w:rsidP="003A6C03">
            <w:pPr>
              <w:spacing w:after="4" w:line="259" w:lineRule="auto"/>
              <w:ind w:left="660"/>
              <w:rPr>
                <w:rFonts w:asciiTheme="majorBidi" w:hAnsiTheme="majorBidi" w:cstheme="majorBidi"/>
                <w:sz w:val="24"/>
                <w:szCs w:val="24"/>
              </w:rPr>
            </w:pPr>
            <w:r w:rsidRPr="003C1045">
              <w:rPr>
                <w:rFonts w:asciiTheme="majorBidi" w:eastAsia="Times New Roman" w:hAnsiTheme="majorBidi" w:cstheme="majorBidi"/>
                <w:b/>
                <w:sz w:val="24"/>
                <w:szCs w:val="24"/>
              </w:rPr>
              <w:t xml:space="preserve">Exercice 02 :  </w:t>
            </w:r>
          </w:p>
          <w:p w:rsidR="003A6C03" w:rsidRPr="003C1045" w:rsidRDefault="003A6C03" w:rsidP="003A6C03">
            <w:pPr>
              <w:spacing w:line="358" w:lineRule="auto"/>
              <w:ind w:left="663"/>
              <w:rPr>
                <w:rFonts w:asciiTheme="majorBidi" w:hAnsiTheme="majorBidi" w:cstheme="majorBidi"/>
                <w:sz w:val="24"/>
                <w:szCs w:val="24"/>
              </w:rPr>
            </w:pPr>
            <w:r w:rsidRPr="003C1045">
              <w:rPr>
                <w:rFonts w:asciiTheme="majorBidi" w:hAnsiTheme="majorBidi" w:cstheme="majorBidi"/>
                <w:sz w:val="24"/>
                <w:szCs w:val="24"/>
              </w:rPr>
              <w:t>On se propose d’étudier les caractéristiques de la L-thréonine désaminase d’une bactérie, enzyme qui catalyse la transformation de la L-thréonine en alphacétobutyrate (première étape de la biosynthèse de la L-isoleucine). Dans une première expérience, la vitesse initiale v</w:t>
            </w:r>
            <w:r w:rsidRPr="003C1045">
              <w:rPr>
                <w:rFonts w:asciiTheme="majorBidi" w:hAnsiTheme="majorBidi" w:cstheme="majorBidi"/>
                <w:sz w:val="24"/>
                <w:szCs w:val="24"/>
                <w:vertAlign w:val="subscript"/>
              </w:rPr>
              <w:t>0</w:t>
            </w:r>
            <w:r w:rsidRPr="003C1045">
              <w:rPr>
                <w:rFonts w:asciiTheme="majorBidi" w:hAnsiTheme="majorBidi" w:cstheme="majorBidi"/>
                <w:sz w:val="24"/>
                <w:szCs w:val="24"/>
              </w:rPr>
              <w:t xml:space="preserve"> est mesurée en présence de concentrations variables en L-thréonine [S] pour une valeur d'enzyme E donnée. </w:t>
            </w:r>
          </w:p>
          <w:p w:rsidR="003A6C03" w:rsidRPr="003C1045" w:rsidRDefault="003A6C03" w:rsidP="003A6C03">
            <w:pPr>
              <w:numPr>
                <w:ilvl w:val="1"/>
                <w:numId w:val="4"/>
              </w:numPr>
              <w:spacing w:after="4" w:line="259" w:lineRule="auto"/>
              <w:ind w:hanging="360"/>
              <w:jc w:val="both"/>
              <w:rPr>
                <w:rFonts w:asciiTheme="majorBidi" w:hAnsiTheme="majorBidi" w:cstheme="majorBidi"/>
                <w:sz w:val="24"/>
                <w:szCs w:val="24"/>
              </w:rPr>
            </w:pPr>
            <w:r w:rsidRPr="003C1045">
              <w:rPr>
                <w:rFonts w:asciiTheme="majorBidi" w:eastAsia="Times New Roman" w:hAnsiTheme="majorBidi" w:cstheme="majorBidi"/>
                <w:b/>
                <w:sz w:val="24"/>
                <w:szCs w:val="24"/>
              </w:rPr>
              <w:t>Déterminer K</w:t>
            </w:r>
            <w:r w:rsidRPr="003C1045">
              <w:rPr>
                <w:rFonts w:asciiTheme="majorBidi" w:eastAsia="Times New Roman" w:hAnsiTheme="majorBidi" w:cstheme="majorBidi"/>
                <w:b/>
                <w:sz w:val="24"/>
                <w:szCs w:val="24"/>
                <w:vertAlign w:val="subscript"/>
              </w:rPr>
              <w:t>M</w:t>
            </w:r>
            <w:r w:rsidRPr="003C1045">
              <w:rPr>
                <w:rFonts w:asciiTheme="majorBidi" w:eastAsia="Times New Roman" w:hAnsiTheme="majorBidi" w:cstheme="majorBidi"/>
                <w:b/>
                <w:sz w:val="24"/>
                <w:szCs w:val="24"/>
              </w:rPr>
              <w:t xml:space="preserve"> et V</w:t>
            </w:r>
            <w:r w:rsidRPr="003C1045">
              <w:rPr>
                <w:rFonts w:asciiTheme="majorBidi" w:eastAsia="Times New Roman" w:hAnsiTheme="majorBidi" w:cstheme="majorBidi"/>
                <w:b/>
                <w:sz w:val="24"/>
                <w:szCs w:val="24"/>
                <w:vertAlign w:val="subscript"/>
              </w:rPr>
              <w:t>max</w:t>
            </w:r>
            <w:r w:rsidRPr="003C1045">
              <w:rPr>
                <w:rFonts w:asciiTheme="majorBidi" w:eastAsia="Times New Roman" w:hAnsiTheme="majorBidi" w:cstheme="majorBidi"/>
                <w:b/>
                <w:sz w:val="24"/>
                <w:szCs w:val="24"/>
              </w:rPr>
              <w:t xml:space="preserve">. </w:t>
            </w:r>
          </w:p>
          <w:tbl>
            <w:tblPr>
              <w:tblStyle w:val="TableGrid"/>
              <w:tblW w:w="6345" w:type="dxa"/>
              <w:tblInd w:w="1647" w:type="dxa"/>
              <w:tblCellMar>
                <w:top w:w="17" w:type="dxa"/>
                <w:left w:w="115" w:type="dxa"/>
                <w:right w:w="115" w:type="dxa"/>
              </w:tblCellMar>
              <w:tblLook w:val="04A0" w:firstRow="1" w:lastRow="0" w:firstColumn="1" w:lastColumn="0" w:noHBand="0" w:noVBand="1"/>
            </w:tblPr>
            <w:tblGrid>
              <w:gridCol w:w="3260"/>
              <w:gridCol w:w="3085"/>
            </w:tblGrid>
            <w:tr w:rsidR="003A6C03" w:rsidRPr="003C1045" w:rsidTr="00CD672C">
              <w:trPr>
                <w:trHeight w:val="360"/>
              </w:trPr>
              <w:tc>
                <w:tcPr>
                  <w:tcW w:w="3260"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jc w:val="center"/>
                    <w:rPr>
                      <w:rFonts w:asciiTheme="majorBidi" w:hAnsiTheme="majorBidi" w:cstheme="majorBidi"/>
                      <w:sz w:val="24"/>
                      <w:szCs w:val="24"/>
                    </w:rPr>
                  </w:pPr>
                  <w:r w:rsidRPr="003C1045">
                    <w:rPr>
                      <w:rFonts w:asciiTheme="majorBidi" w:hAnsiTheme="majorBidi" w:cstheme="majorBidi"/>
                      <w:sz w:val="24"/>
                      <w:szCs w:val="24"/>
                    </w:rPr>
                    <w:t xml:space="preserve">[S] </w:t>
                  </w:r>
                  <w:r w:rsidRPr="003C1045">
                    <w:rPr>
                      <w:rFonts w:asciiTheme="majorBidi" w:hAnsiTheme="majorBidi" w:cstheme="majorBidi"/>
                      <w:sz w:val="24"/>
                      <w:szCs w:val="24"/>
                      <w:vertAlign w:val="subscript"/>
                    </w:rPr>
                    <w:t xml:space="preserve"> </w:t>
                  </w:r>
                  <w:r w:rsidRPr="003C1045">
                    <w:rPr>
                      <w:rFonts w:asciiTheme="majorBidi" w:hAnsiTheme="majorBidi" w:cstheme="majorBidi"/>
                      <w:sz w:val="24"/>
                      <w:szCs w:val="24"/>
                    </w:rPr>
                    <w:t>10</w:t>
                  </w:r>
                  <w:r w:rsidRPr="003C1045">
                    <w:rPr>
                      <w:rFonts w:asciiTheme="majorBidi" w:hAnsiTheme="majorBidi" w:cstheme="majorBidi"/>
                      <w:sz w:val="24"/>
                      <w:szCs w:val="24"/>
                      <w:vertAlign w:val="superscript"/>
                    </w:rPr>
                    <w:t>-3</w:t>
                  </w:r>
                  <w:r w:rsidRPr="003C1045">
                    <w:rPr>
                      <w:rFonts w:asciiTheme="majorBidi" w:hAnsiTheme="majorBidi" w:cstheme="majorBidi"/>
                      <w:sz w:val="24"/>
                      <w:szCs w:val="24"/>
                    </w:rPr>
                    <w:t xml:space="preserve"> (M) </w:t>
                  </w:r>
                </w:p>
              </w:tc>
              <w:tc>
                <w:tcPr>
                  <w:tcW w:w="308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1"/>
                    <w:jc w:val="center"/>
                    <w:rPr>
                      <w:rFonts w:asciiTheme="majorBidi" w:hAnsiTheme="majorBidi" w:cstheme="majorBidi"/>
                      <w:sz w:val="24"/>
                      <w:szCs w:val="24"/>
                    </w:rPr>
                  </w:pPr>
                  <w:r w:rsidRPr="003C1045">
                    <w:rPr>
                      <w:rFonts w:asciiTheme="majorBidi" w:hAnsiTheme="majorBidi" w:cstheme="majorBidi"/>
                      <w:sz w:val="24"/>
                      <w:szCs w:val="24"/>
                    </w:rPr>
                    <w:t>v</w:t>
                  </w:r>
                  <w:r w:rsidRPr="003C1045">
                    <w:rPr>
                      <w:rFonts w:asciiTheme="majorBidi" w:hAnsiTheme="majorBidi" w:cstheme="majorBidi"/>
                      <w:sz w:val="24"/>
                      <w:szCs w:val="24"/>
                      <w:vertAlign w:val="subscript"/>
                    </w:rPr>
                    <w:t>0</w:t>
                  </w:r>
                  <w:r w:rsidRPr="003C1045">
                    <w:rPr>
                      <w:rFonts w:asciiTheme="majorBidi" w:hAnsiTheme="majorBidi" w:cstheme="majorBidi"/>
                      <w:sz w:val="24"/>
                      <w:szCs w:val="24"/>
                    </w:rPr>
                    <w:t xml:space="preserve"> (µmoles.L</w:t>
                  </w:r>
                  <w:r w:rsidRPr="003C1045">
                    <w:rPr>
                      <w:rFonts w:asciiTheme="majorBidi" w:hAnsiTheme="majorBidi" w:cstheme="majorBidi"/>
                      <w:sz w:val="24"/>
                      <w:szCs w:val="24"/>
                      <w:vertAlign w:val="superscript"/>
                    </w:rPr>
                    <w:t>-1</w:t>
                  </w:r>
                  <w:r w:rsidRPr="003C1045">
                    <w:rPr>
                      <w:rFonts w:asciiTheme="majorBidi" w:hAnsiTheme="majorBidi" w:cstheme="majorBidi"/>
                      <w:sz w:val="24"/>
                      <w:szCs w:val="24"/>
                    </w:rPr>
                    <w:t>.min</w:t>
                  </w:r>
                  <w:r w:rsidRPr="003C1045">
                    <w:rPr>
                      <w:rFonts w:asciiTheme="majorBidi" w:hAnsiTheme="majorBidi" w:cstheme="majorBidi"/>
                      <w:sz w:val="24"/>
                      <w:szCs w:val="24"/>
                      <w:vertAlign w:val="superscript"/>
                    </w:rPr>
                    <w:t>-1</w:t>
                  </w:r>
                  <w:r w:rsidRPr="003C1045">
                    <w:rPr>
                      <w:rFonts w:asciiTheme="majorBidi" w:hAnsiTheme="majorBidi" w:cstheme="majorBidi"/>
                      <w:sz w:val="24"/>
                      <w:szCs w:val="24"/>
                    </w:rPr>
                    <w:t xml:space="preserve">.) </w:t>
                  </w:r>
                </w:p>
              </w:tc>
            </w:tr>
            <w:tr w:rsidR="003A6C03" w:rsidRPr="003C1045" w:rsidTr="00CD672C">
              <w:trPr>
                <w:trHeight w:val="360"/>
              </w:trPr>
              <w:tc>
                <w:tcPr>
                  <w:tcW w:w="3260"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2"/>
                    <w:jc w:val="center"/>
                    <w:rPr>
                      <w:rFonts w:asciiTheme="majorBidi" w:hAnsiTheme="majorBidi" w:cstheme="majorBidi"/>
                      <w:sz w:val="24"/>
                      <w:szCs w:val="24"/>
                    </w:rPr>
                  </w:pPr>
                  <w:r w:rsidRPr="003C1045">
                    <w:rPr>
                      <w:rFonts w:asciiTheme="majorBidi" w:hAnsiTheme="majorBidi" w:cstheme="majorBidi"/>
                      <w:sz w:val="24"/>
                      <w:szCs w:val="24"/>
                    </w:rPr>
                    <w:t xml:space="preserve">5,00 </w:t>
                  </w:r>
                </w:p>
              </w:tc>
              <w:tc>
                <w:tcPr>
                  <w:tcW w:w="308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312 </w:t>
                  </w:r>
                </w:p>
              </w:tc>
            </w:tr>
            <w:tr w:rsidR="003A6C03" w:rsidRPr="003C1045" w:rsidTr="00CD672C">
              <w:trPr>
                <w:trHeight w:val="360"/>
              </w:trPr>
              <w:tc>
                <w:tcPr>
                  <w:tcW w:w="3260"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2"/>
                    <w:jc w:val="center"/>
                    <w:rPr>
                      <w:rFonts w:asciiTheme="majorBidi" w:hAnsiTheme="majorBidi" w:cstheme="majorBidi"/>
                      <w:sz w:val="24"/>
                      <w:szCs w:val="24"/>
                    </w:rPr>
                  </w:pPr>
                  <w:r w:rsidRPr="003C1045">
                    <w:rPr>
                      <w:rFonts w:asciiTheme="majorBidi" w:hAnsiTheme="majorBidi" w:cstheme="majorBidi"/>
                      <w:sz w:val="24"/>
                      <w:szCs w:val="24"/>
                    </w:rPr>
                    <w:t xml:space="preserve">2,50 </w:t>
                  </w:r>
                </w:p>
              </w:tc>
              <w:tc>
                <w:tcPr>
                  <w:tcW w:w="308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227 </w:t>
                  </w:r>
                </w:p>
              </w:tc>
            </w:tr>
            <w:tr w:rsidR="003A6C03" w:rsidRPr="003C1045" w:rsidTr="00CD672C">
              <w:trPr>
                <w:trHeight w:val="360"/>
              </w:trPr>
              <w:tc>
                <w:tcPr>
                  <w:tcW w:w="3260"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2"/>
                    <w:jc w:val="center"/>
                    <w:rPr>
                      <w:rFonts w:asciiTheme="majorBidi" w:hAnsiTheme="majorBidi" w:cstheme="majorBidi"/>
                      <w:sz w:val="24"/>
                      <w:szCs w:val="24"/>
                    </w:rPr>
                  </w:pPr>
                  <w:r w:rsidRPr="003C1045">
                    <w:rPr>
                      <w:rFonts w:asciiTheme="majorBidi" w:hAnsiTheme="majorBidi" w:cstheme="majorBidi"/>
                      <w:sz w:val="24"/>
                      <w:szCs w:val="24"/>
                    </w:rPr>
                    <w:t xml:space="preserve">1,66 </w:t>
                  </w:r>
                </w:p>
              </w:tc>
              <w:tc>
                <w:tcPr>
                  <w:tcW w:w="308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178 </w:t>
                  </w:r>
                </w:p>
              </w:tc>
            </w:tr>
            <w:tr w:rsidR="003A6C03" w:rsidRPr="003C1045" w:rsidTr="00CD672C">
              <w:trPr>
                <w:trHeight w:val="361"/>
              </w:trPr>
              <w:tc>
                <w:tcPr>
                  <w:tcW w:w="3260"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2"/>
                    <w:jc w:val="center"/>
                    <w:rPr>
                      <w:rFonts w:asciiTheme="majorBidi" w:hAnsiTheme="majorBidi" w:cstheme="majorBidi"/>
                      <w:sz w:val="24"/>
                      <w:szCs w:val="24"/>
                    </w:rPr>
                  </w:pPr>
                  <w:r w:rsidRPr="003C1045">
                    <w:rPr>
                      <w:rFonts w:asciiTheme="majorBidi" w:hAnsiTheme="majorBidi" w:cstheme="majorBidi"/>
                      <w:sz w:val="24"/>
                      <w:szCs w:val="24"/>
                    </w:rPr>
                    <w:t xml:space="preserve">1,25 </w:t>
                  </w:r>
                </w:p>
              </w:tc>
              <w:tc>
                <w:tcPr>
                  <w:tcW w:w="308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149 </w:t>
                  </w:r>
                </w:p>
              </w:tc>
            </w:tr>
            <w:tr w:rsidR="003A6C03" w:rsidRPr="003C1045" w:rsidTr="00CD672C">
              <w:trPr>
                <w:trHeight w:val="362"/>
              </w:trPr>
              <w:tc>
                <w:tcPr>
                  <w:tcW w:w="3260"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2"/>
                    <w:jc w:val="center"/>
                    <w:rPr>
                      <w:rFonts w:asciiTheme="majorBidi" w:hAnsiTheme="majorBidi" w:cstheme="majorBidi"/>
                      <w:sz w:val="24"/>
                      <w:szCs w:val="24"/>
                    </w:rPr>
                  </w:pPr>
                  <w:r w:rsidRPr="003C1045">
                    <w:rPr>
                      <w:rFonts w:asciiTheme="majorBidi" w:hAnsiTheme="majorBidi" w:cstheme="majorBidi"/>
                      <w:sz w:val="24"/>
                      <w:szCs w:val="24"/>
                    </w:rPr>
                    <w:t xml:space="preserve">1,00 </w:t>
                  </w:r>
                </w:p>
              </w:tc>
              <w:tc>
                <w:tcPr>
                  <w:tcW w:w="308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125 </w:t>
                  </w:r>
                </w:p>
              </w:tc>
            </w:tr>
          </w:tbl>
          <w:p w:rsidR="003A6C03" w:rsidRPr="003C1045" w:rsidRDefault="003A6C03" w:rsidP="003A6C03">
            <w:pPr>
              <w:spacing w:after="167" w:line="384" w:lineRule="auto"/>
              <w:ind w:left="663"/>
              <w:rPr>
                <w:rFonts w:asciiTheme="majorBidi" w:hAnsiTheme="majorBidi" w:cstheme="majorBidi"/>
                <w:sz w:val="24"/>
                <w:szCs w:val="24"/>
              </w:rPr>
            </w:pPr>
            <w:r w:rsidRPr="003C1045">
              <w:rPr>
                <w:rFonts w:asciiTheme="majorBidi" w:hAnsiTheme="majorBidi" w:cstheme="majorBidi"/>
                <w:sz w:val="24"/>
                <w:szCs w:val="24"/>
              </w:rPr>
              <w:lastRenderedPageBreak/>
              <w:t xml:space="preserve">   Dans une seconde expérience, on mesure v</w:t>
            </w:r>
            <w:r w:rsidRPr="003C1045">
              <w:rPr>
                <w:rFonts w:asciiTheme="majorBidi" w:hAnsiTheme="majorBidi" w:cstheme="majorBidi"/>
                <w:sz w:val="24"/>
                <w:szCs w:val="24"/>
                <w:vertAlign w:val="subscript"/>
              </w:rPr>
              <w:t xml:space="preserve">0 </w:t>
            </w:r>
            <w:r w:rsidRPr="003C1045">
              <w:rPr>
                <w:rFonts w:asciiTheme="majorBidi" w:hAnsiTheme="majorBidi" w:cstheme="majorBidi"/>
                <w:sz w:val="24"/>
                <w:szCs w:val="24"/>
              </w:rPr>
              <w:t xml:space="preserve"> pour différentes concentrations en L-Thr en présence de concentrations fixées de D-allothréonine d’une part, et de Lisoleucine d’autre part. </w:t>
            </w:r>
          </w:p>
          <w:tbl>
            <w:tblPr>
              <w:tblStyle w:val="TableGrid"/>
              <w:tblW w:w="7658" w:type="dxa"/>
              <w:tblInd w:w="989" w:type="dxa"/>
              <w:tblCellMar>
                <w:top w:w="13" w:type="dxa"/>
                <w:left w:w="154" w:type="dxa"/>
                <w:right w:w="96" w:type="dxa"/>
              </w:tblCellMar>
              <w:tblLook w:val="04A0" w:firstRow="1" w:lastRow="0" w:firstColumn="1" w:lastColumn="0" w:noHBand="0" w:noVBand="1"/>
            </w:tblPr>
            <w:tblGrid>
              <w:gridCol w:w="2127"/>
              <w:gridCol w:w="2696"/>
              <w:gridCol w:w="2835"/>
            </w:tblGrid>
            <w:tr w:rsidR="003A6C03" w:rsidRPr="003C1045" w:rsidTr="00CD672C">
              <w:trPr>
                <w:trHeight w:val="624"/>
              </w:trPr>
              <w:tc>
                <w:tcPr>
                  <w:tcW w:w="2127" w:type="dxa"/>
                  <w:vMerge w:val="restart"/>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2"/>
                    <w:jc w:val="center"/>
                    <w:rPr>
                      <w:rFonts w:asciiTheme="majorBidi" w:hAnsiTheme="majorBidi" w:cstheme="majorBidi"/>
                      <w:sz w:val="24"/>
                      <w:szCs w:val="24"/>
                    </w:rPr>
                  </w:pPr>
                  <w:r w:rsidRPr="003C1045">
                    <w:rPr>
                      <w:rFonts w:asciiTheme="majorBidi" w:hAnsiTheme="majorBidi" w:cstheme="majorBidi"/>
                      <w:sz w:val="24"/>
                      <w:szCs w:val="24"/>
                    </w:rPr>
                    <w:t xml:space="preserve"> [S].</w:t>
                  </w:r>
                  <w:r w:rsidRPr="003C1045">
                    <w:rPr>
                      <w:rFonts w:asciiTheme="majorBidi" w:hAnsiTheme="majorBidi" w:cstheme="majorBidi"/>
                      <w:sz w:val="24"/>
                      <w:szCs w:val="24"/>
                      <w:vertAlign w:val="subscript"/>
                    </w:rPr>
                    <w:t xml:space="preserve"> </w:t>
                  </w:r>
                  <w:r w:rsidRPr="003C1045">
                    <w:rPr>
                      <w:rFonts w:asciiTheme="majorBidi" w:hAnsiTheme="majorBidi" w:cstheme="majorBidi"/>
                      <w:sz w:val="24"/>
                      <w:szCs w:val="24"/>
                    </w:rPr>
                    <w:t>10</w:t>
                  </w:r>
                  <w:r w:rsidRPr="003C1045">
                    <w:rPr>
                      <w:rFonts w:asciiTheme="majorBidi" w:hAnsiTheme="majorBidi" w:cstheme="majorBidi"/>
                      <w:sz w:val="24"/>
                      <w:szCs w:val="24"/>
                      <w:vertAlign w:val="superscript"/>
                    </w:rPr>
                    <w:t>-3</w:t>
                  </w:r>
                  <w:r w:rsidRPr="003C1045">
                    <w:rPr>
                      <w:rFonts w:asciiTheme="majorBidi" w:hAnsiTheme="majorBidi" w:cstheme="majorBidi"/>
                      <w:sz w:val="24"/>
                      <w:szCs w:val="24"/>
                    </w:rPr>
                    <w:t xml:space="preserve"> (M) </w:t>
                  </w:r>
                </w:p>
              </w:tc>
              <w:tc>
                <w:tcPr>
                  <w:tcW w:w="5531" w:type="dxa"/>
                  <w:gridSpan w:val="2"/>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v</w:t>
                  </w:r>
                  <w:r w:rsidRPr="003C1045">
                    <w:rPr>
                      <w:rFonts w:asciiTheme="majorBidi" w:hAnsiTheme="majorBidi" w:cstheme="majorBidi"/>
                      <w:sz w:val="24"/>
                      <w:szCs w:val="24"/>
                      <w:vertAlign w:val="subscript"/>
                    </w:rPr>
                    <w:t>0</w:t>
                  </w:r>
                  <w:r w:rsidRPr="003C1045">
                    <w:rPr>
                      <w:rFonts w:asciiTheme="majorBidi" w:hAnsiTheme="majorBidi" w:cstheme="majorBidi"/>
                      <w:sz w:val="24"/>
                      <w:szCs w:val="24"/>
                    </w:rPr>
                    <w:t xml:space="preserve"> (µmoles.L</w:t>
                  </w:r>
                  <w:r w:rsidRPr="003C1045">
                    <w:rPr>
                      <w:rFonts w:asciiTheme="majorBidi" w:hAnsiTheme="majorBidi" w:cstheme="majorBidi"/>
                      <w:sz w:val="24"/>
                      <w:szCs w:val="24"/>
                      <w:vertAlign w:val="superscript"/>
                    </w:rPr>
                    <w:t>-1</w:t>
                  </w:r>
                  <w:r w:rsidRPr="003C1045">
                    <w:rPr>
                      <w:rFonts w:asciiTheme="majorBidi" w:hAnsiTheme="majorBidi" w:cstheme="majorBidi"/>
                      <w:sz w:val="24"/>
                      <w:szCs w:val="24"/>
                    </w:rPr>
                    <w:t>.min</w:t>
                  </w:r>
                  <w:r w:rsidRPr="003C1045">
                    <w:rPr>
                      <w:rFonts w:asciiTheme="majorBidi" w:hAnsiTheme="majorBidi" w:cstheme="majorBidi"/>
                      <w:sz w:val="24"/>
                      <w:szCs w:val="24"/>
                      <w:vertAlign w:val="superscript"/>
                    </w:rPr>
                    <w:t>-1</w:t>
                  </w:r>
                  <w:r w:rsidRPr="003C1045">
                    <w:rPr>
                      <w:rFonts w:asciiTheme="majorBidi" w:hAnsiTheme="majorBidi" w:cstheme="majorBidi"/>
                      <w:sz w:val="24"/>
                      <w:szCs w:val="24"/>
                    </w:rPr>
                    <w:t xml:space="preserve">.) </w:t>
                  </w:r>
                </w:p>
              </w:tc>
            </w:tr>
            <w:tr w:rsidR="003A6C03" w:rsidRPr="003C1045" w:rsidTr="00CD672C">
              <w:trPr>
                <w:trHeight w:val="624"/>
              </w:trPr>
              <w:tc>
                <w:tcPr>
                  <w:tcW w:w="0" w:type="auto"/>
                  <w:vMerge/>
                  <w:tcBorders>
                    <w:top w:val="nil"/>
                    <w:left w:val="single" w:sz="4" w:space="0" w:color="000000"/>
                    <w:bottom w:val="single" w:sz="4" w:space="0" w:color="000000"/>
                    <w:right w:val="single" w:sz="4" w:space="0" w:color="000000"/>
                  </w:tcBorders>
                </w:tcPr>
                <w:p w:rsidR="003A6C03" w:rsidRPr="003C1045" w:rsidRDefault="003A6C03" w:rsidP="003A6C03">
                  <w:pPr>
                    <w:spacing w:after="160" w:line="259" w:lineRule="auto"/>
                    <w:rPr>
                      <w:rFonts w:asciiTheme="majorBidi" w:hAnsiTheme="majorBidi" w:cstheme="majorBidi"/>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rPr>
                      <w:rFonts w:asciiTheme="majorBidi" w:hAnsiTheme="majorBidi" w:cstheme="majorBidi"/>
                      <w:sz w:val="24"/>
                      <w:szCs w:val="24"/>
                    </w:rPr>
                  </w:pPr>
                  <w:r w:rsidRPr="003C1045">
                    <w:rPr>
                      <w:rFonts w:asciiTheme="majorBidi" w:hAnsiTheme="majorBidi" w:cstheme="majorBidi"/>
                      <w:sz w:val="24"/>
                      <w:szCs w:val="24"/>
                    </w:rPr>
                    <w:t>D-allothréonine (10</w:t>
                  </w:r>
                  <w:r w:rsidRPr="003C1045">
                    <w:rPr>
                      <w:rFonts w:asciiTheme="majorBidi" w:hAnsiTheme="majorBidi" w:cstheme="majorBidi"/>
                      <w:sz w:val="24"/>
                      <w:szCs w:val="24"/>
                      <w:vertAlign w:val="superscript"/>
                    </w:rPr>
                    <w:t>-2</w:t>
                  </w:r>
                  <w:r w:rsidRPr="003C1045">
                    <w:rPr>
                      <w:rFonts w:asciiTheme="majorBidi" w:hAnsiTheme="majorBidi" w:cstheme="majorBidi"/>
                      <w:sz w:val="24"/>
                      <w:szCs w:val="24"/>
                    </w:rPr>
                    <w:t xml:space="preserve"> M)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9"/>
                    <w:jc w:val="center"/>
                    <w:rPr>
                      <w:rFonts w:asciiTheme="majorBidi" w:hAnsiTheme="majorBidi" w:cstheme="majorBidi"/>
                      <w:sz w:val="24"/>
                      <w:szCs w:val="24"/>
                    </w:rPr>
                  </w:pPr>
                  <w:r w:rsidRPr="003C1045">
                    <w:rPr>
                      <w:rFonts w:asciiTheme="majorBidi" w:hAnsiTheme="majorBidi" w:cstheme="majorBidi"/>
                      <w:sz w:val="24"/>
                      <w:szCs w:val="24"/>
                    </w:rPr>
                    <w:t>L-isoleucine     (10</w:t>
                  </w:r>
                  <w:r w:rsidRPr="003C1045">
                    <w:rPr>
                      <w:rFonts w:asciiTheme="majorBidi" w:hAnsiTheme="majorBidi" w:cstheme="majorBidi"/>
                      <w:sz w:val="24"/>
                      <w:szCs w:val="24"/>
                      <w:vertAlign w:val="superscript"/>
                    </w:rPr>
                    <w:t>-3</w:t>
                  </w:r>
                  <w:r w:rsidRPr="003C1045">
                    <w:rPr>
                      <w:rFonts w:asciiTheme="majorBidi" w:hAnsiTheme="majorBidi" w:cstheme="majorBidi"/>
                      <w:sz w:val="24"/>
                      <w:szCs w:val="24"/>
                    </w:rPr>
                    <w:t xml:space="preserve"> M) </w:t>
                  </w:r>
                </w:p>
              </w:tc>
            </w:tr>
            <w:tr w:rsidR="003A6C03" w:rsidRPr="003C1045" w:rsidTr="00CD672C">
              <w:trPr>
                <w:trHeight w:val="360"/>
              </w:trPr>
              <w:tc>
                <w:tcPr>
                  <w:tcW w:w="212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6"/>
                    <w:jc w:val="center"/>
                    <w:rPr>
                      <w:rFonts w:asciiTheme="majorBidi" w:hAnsiTheme="majorBidi" w:cstheme="majorBidi"/>
                      <w:sz w:val="24"/>
                      <w:szCs w:val="24"/>
                    </w:rPr>
                  </w:pPr>
                  <w:r w:rsidRPr="003C1045">
                    <w:rPr>
                      <w:rFonts w:asciiTheme="majorBidi" w:hAnsiTheme="majorBidi" w:cstheme="majorBidi"/>
                      <w:sz w:val="24"/>
                      <w:szCs w:val="24"/>
                    </w:rPr>
                    <w:t xml:space="preserve">5,00 </w:t>
                  </w:r>
                </w:p>
              </w:tc>
              <w:tc>
                <w:tcPr>
                  <w:tcW w:w="269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200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1"/>
                    <w:jc w:val="center"/>
                    <w:rPr>
                      <w:rFonts w:asciiTheme="majorBidi" w:hAnsiTheme="majorBidi" w:cstheme="majorBidi"/>
                      <w:sz w:val="24"/>
                      <w:szCs w:val="24"/>
                    </w:rPr>
                  </w:pPr>
                  <w:r w:rsidRPr="003C1045">
                    <w:rPr>
                      <w:rFonts w:asciiTheme="majorBidi" w:hAnsiTheme="majorBidi" w:cstheme="majorBidi"/>
                      <w:sz w:val="24"/>
                      <w:szCs w:val="24"/>
                    </w:rPr>
                    <w:t xml:space="preserve">96 </w:t>
                  </w:r>
                </w:p>
              </w:tc>
            </w:tr>
            <w:tr w:rsidR="003A6C03" w:rsidRPr="003C1045" w:rsidTr="00CD672C">
              <w:trPr>
                <w:trHeight w:val="360"/>
              </w:trPr>
              <w:tc>
                <w:tcPr>
                  <w:tcW w:w="212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6"/>
                    <w:jc w:val="center"/>
                    <w:rPr>
                      <w:rFonts w:asciiTheme="majorBidi" w:hAnsiTheme="majorBidi" w:cstheme="majorBidi"/>
                      <w:sz w:val="24"/>
                      <w:szCs w:val="24"/>
                    </w:rPr>
                  </w:pPr>
                  <w:r w:rsidRPr="003C1045">
                    <w:rPr>
                      <w:rFonts w:asciiTheme="majorBidi" w:hAnsiTheme="majorBidi" w:cstheme="majorBidi"/>
                      <w:sz w:val="24"/>
                      <w:szCs w:val="24"/>
                    </w:rPr>
                    <w:t xml:space="preserve">2,50 </w:t>
                  </w:r>
                </w:p>
              </w:tc>
              <w:tc>
                <w:tcPr>
                  <w:tcW w:w="269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130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8"/>
                    <w:jc w:val="center"/>
                    <w:rPr>
                      <w:rFonts w:asciiTheme="majorBidi" w:hAnsiTheme="majorBidi" w:cstheme="majorBidi"/>
                      <w:sz w:val="24"/>
                      <w:szCs w:val="24"/>
                    </w:rPr>
                  </w:pPr>
                  <w:r w:rsidRPr="003C1045">
                    <w:rPr>
                      <w:rFonts w:asciiTheme="majorBidi" w:hAnsiTheme="majorBidi" w:cstheme="majorBidi"/>
                      <w:sz w:val="24"/>
                      <w:szCs w:val="24"/>
                    </w:rPr>
                    <w:t xml:space="preserve">70,5 </w:t>
                  </w:r>
                </w:p>
              </w:tc>
            </w:tr>
            <w:tr w:rsidR="003A6C03" w:rsidRPr="003C1045" w:rsidTr="00CD672C">
              <w:trPr>
                <w:trHeight w:val="360"/>
              </w:trPr>
              <w:tc>
                <w:tcPr>
                  <w:tcW w:w="212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6"/>
                    <w:jc w:val="center"/>
                    <w:rPr>
                      <w:rFonts w:asciiTheme="majorBidi" w:hAnsiTheme="majorBidi" w:cstheme="majorBidi"/>
                      <w:sz w:val="24"/>
                      <w:szCs w:val="24"/>
                    </w:rPr>
                  </w:pPr>
                  <w:r w:rsidRPr="003C1045">
                    <w:rPr>
                      <w:rFonts w:asciiTheme="majorBidi" w:hAnsiTheme="majorBidi" w:cstheme="majorBidi"/>
                      <w:sz w:val="24"/>
                      <w:szCs w:val="24"/>
                    </w:rPr>
                    <w:t xml:space="preserve">1,66 </w:t>
                  </w:r>
                </w:p>
              </w:tc>
              <w:tc>
                <w:tcPr>
                  <w:tcW w:w="269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96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1"/>
                    <w:jc w:val="center"/>
                    <w:rPr>
                      <w:rFonts w:asciiTheme="majorBidi" w:hAnsiTheme="majorBidi" w:cstheme="majorBidi"/>
                      <w:sz w:val="24"/>
                      <w:szCs w:val="24"/>
                    </w:rPr>
                  </w:pPr>
                  <w:r w:rsidRPr="003C1045">
                    <w:rPr>
                      <w:rFonts w:asciiTheme="majorBidi" w:hAnsiTheme="majorBidi" w:cstheme="majorBidi"/>
                      <w:sz w:val="24"/>
                      <w:szCs w:val="24"/>
                    </w:rPr>
                    <w:t xml:space="preserve">55 </w:t>
                  </w:r>
                </w:p>
              </w:tc>
            </w:tr>
            <w:tr w:rsidR="003A6C03" w:rsidRPr="003C1045" w:rsidTr="00CD672C">
              <w:trPr>
                <w:trHeight w:val="360"/>
              </w:trPr>
              <w:tc>
                <w:tcPr>
                  <w:tcW w:w="212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6"/>
                    <w:jc w:val="center"/>
                    <w:rPr>
                      <w:rFonts w:asciiTheme="majorBidi" w:hAnsiTheme="majorBidi" w:cstheme="majorBidi"/>
                      <w:sz w:val="24"/>
                      <w:szCs w:val="24"/>
                    </w:rPr>
                  </w:pPr>
                  <w:r w:rsidRPr="003C1045">
                    <w:rPr>
                      <w:rFonts w:asciiTheme="majorBidi" w:hAnsiTheme="majorBidi" w:cstheme="majorBidi"/>
                      <w:sz w:val="24"/>
                      <w:szCs w:val="24"/>
                    </w:rPr>
                    <w:t xml:space="preserve">1,25 </w:t>
                  </w:r>
                </w:p>
              </w:tc>
              <w:tc>
                <w:tcPr>
                  <w:tcW w:w="269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74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8"/>
                    <w:jc w:val="center"/>
                    <w:rPr>
                      <w:rFonts w:asciiTheme="majorBidi" w:hAnsiTheme="majorBidi" w:cstheme="majorBidi"/>
                      <w:sz w:val="24"/>
                      <w:szCs w:val="24"/>
                    </w:rPr>
                  </w:pPr>
                  <w:r w:rsidRPr="003C1045">
                    <w:rPr>
                      <w:rFonts w:asciiTheme="majorBidi" w:hAnsiTheme="majorBidi" w:cstheme="majorBidi"/>
                      <w:sz w:val="24"/>
                      <w:szCs w:val="24"/>
                    </w:rPr>
                    <w:t xml:space="preserve">45,5 </w:t>
                  </w:r>
                </w:p>
              </w:tc>
            </w:tr>
            <w:tr w:rsidR="003A6C03" w:rsidRPr="003C1045" w:rsidTr="00CD672C">
              <w:trPr>
                <w:trHeight w:val="360"/>
              </w:trPr>
              <w:tc>
                <w:tcPr>
                  <w:tcW w:w="212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6"/>
                    <w:jc w:val="center"/>
                    <w:rPr>
                      <w:rFonts w:asciiTheme="majorBidi" w:hAnsiTheme="majorBidi" w:cstheme="majorBidi"/>
                      <w:sz w:val="24"/>
                      <w:szCs w:val="24"/>
                    </w:rPr>
                  </w:pPr>
                  <w:r w:rsidRPr="003C1045">
                    <w:rPr>
                      <w:rFonts w:asciiTheme="majorBidi" w:hAnsiTheme="majorBidi" w:cstheme="majorBidi"/>
                      <w:sz w:val="24"/>
                      <w:szCs w:val="24"/>
                    </w:rPr>
                    <w:t xml:space="preserve">1,00 </w:t>
                  </w:r>
                </w:p>
              </w:tc>
              <w:tc>
                <w:tcPr>
                  <w:tcW w:w="269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60"/>
                    <w:jc w:val="center"/>
                    <w:rPr>
                      <w:rFonts w:asciiTheme="majorBidi" w:hAnsiTheme="majorBidi" w:cstheme="majorBidi"/>
                      <w:sz w:val="24"/>
                      <w:szCs w:val="24"/>
                    </w:rPr>
                  </w:pPr>
                  <w:r w:rsidRPr="003C1045">
                    <w:rPr>
                      <w:rFonts w:asciiTheme="majorBidi" w:hAnsiTheme="majorBidi" w:cstheme="majorBidi"/>
                      <w:sz w:val="24"/>
                      <w:szCs w:val="24"/>
                    </w:rPr>
                    <w:t xml:space="preserve">62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58"/>
                    <w:jc w:val="center"/>
                    <w:rPr>
                      <w:rFonts w:asciiTheme="majorBidi" w:hAnsiTheme="majorBidi" w:cstheme="majorBidi"/>
                      <w:sz w:val="24"/>
                      <w:szCs w:val="24"/>
                    </w:rPr>
                  </w:pPr>
                  <w:r w:rsidRPr="003C1045">
                    <w:rPr>
                      <w:rFonts w:asciiTheme="majorBidi" w:hAnsiTheme="majorBidi" w:cstheme="majorBidi"/>
                      <w:sz w:val="24"/>
                      <w:szCs w:val="24"/>
                    </w:rPr>
                    <w:t xml:space="preserve">38,5 </w:t>
                  </w:r>
                </w:p>
              </w:tc>
            </w:tr>
          </w:tbl>
          <w:p w:rsidR="003A6C03" w:rsidRPr="003C1045" w:rsidRDefault="003A6C03" w:rsidP="003A6C03">
            <w:pPr>
              <w:numPr>
                <w:ilvl w:val="1"/>
                <w:numId w:val="4"/>
              </w:numPr>
              <w:spacing w:after="344" w:line="249" w:lineRule="auto"/>
              <w:ind w:hanging="360"/>
              <w:jc w:val="both"/>
              <w:rPr>
                <w:rFonts w:asciiTheme="majorBidi" w:hAnsiTheme="majorBidi" w:cstheme="majorBidi"/>
                <w:sz w:val="24"/>
                <w:szCs w:val="24"/>
              </w:rPr>
            </w:pPr>
            <w:r w:rsidRPr="003C1045">
              <w:rPr>
                <w:rFonts w:asciiTheme="majorBidi" w:hAnsiTheme="majorBidi" w:cstheme="majorBidi"/>
                <w:sz w:val="24"/>
                <w:szCs w:val="24"/>
              </w:rPr>
              <w:t xml:space="preserve">Déterminer les nouveaux paramètres cinétiques. </w:t>
            </w:r>
          </w:p>
          <w:p w:rsidR="003A6C03" w:rsidRPr="003C1045" w:rsidRDefault="003A6C03" w:rsidP="003A6C03">
            <w:pPr>
              <w:numPr>
                <w:ilvl w:val="1"/>
                <w:numId w:val="4"/>
              </w:numPr>
              <w:spacing w:after="325" w:line="249" w:lineRule="auto"/>
              <w:ind w:left="663" w:hanging="360"/>
              <w:jc w:val="both"/>
              <w:rPr>
                <w:rFonts w:asciiTheme="majorBidi" w:hAnsiTheme="majorBidi" w:cstheme="majorBidi"/>
                <w:sz w:val="24"/>
                <w:szCs w:val="24"/>
              </w:rPr>
            </w:pPr>
            <w:r w:rsidRPr="003C1045">
              <w:rPr>
                <w:rFonts w:asciiTheme="majorBidi" w:hAnsiTheme="majorBidi" w:cstheme="majorBidi"/>
                <w:sz w:val="24"/>
                <w:szCs w:val="24"/>
              </w:rPr>
              <w:t xml:space="preserve">Expliquer l’effet de la D-allothréonine et de la L-isoleucine sur la réaction. </w:t>
            </w:r>
          </w:p>
          <w:p w:rsidR="003A6C03" w:rsidRPr="003C1045" w:rsidRDefault="003A6C03" w:rsidP="003A6C03">
            <w:pPr>
              <w:spacing w:after="177" w:line="259" w:lineRule="auto"/>
              <w:ind w:left="660"/>
              <w:rPr>
                <w:rFonts w:asciiTheme="majorBidi" w:hAnsiTheme="majorBidi" w:cstheme="majorBidi"/>
                <w:sz w:val="24"/>
                <w:szCs w:val="24"/>
              </w:rPr>
            </w:pPr>
            <w:r w:rsidRPr="003C1045">
              <w:rPr>
                <w:rFonts w:asciiTheme="majorBidi" w:eastAsia="Times New Roman" w:hAnsiTheme="majorBidi" w:cstheme="majorBidi"/>
                <w:b/>
                <w:sz w:val="24"/>
                <w:szCs w:val="24"/>
              </w:rPr>
              <w:t xml:space="preserve">Exercice 3 :  </w:t>
            </w:r>
          </w:p>
          <w:p w:rsidR="003A6C03" w:rsidRPr="003C1045" w:rsidRDefault="003A6C03" w:rsidP="003A6C03">
            <w:pPr>
              <w:spacing w:after="191" w:line="397" w:lineRule="auto"/>
              <w:ind w:left="663"/>
              <w:rPr>
                <w:rFonts w:asciiTheme="majorBidi" w:hAnsiTheme="majorBidi" w:cstheme="majorBidi"/>
                <w:sz w:val="24"/>
                <w:szCs w:val="24"/>
              </w:rPr>
            </w:pPr>
            <w:r w:rsidRPr="003C1045">
              <w:rPr>
                <w:rFonts w:asciiTheme="majorBidi" w:hAnsiTheme="majorBidi" w:cstheme="majorBidi"/>
                <w:sz w:val="24"/>
                <w:szCs w:val="24"/>
              </w:rPr>
              <w:t xml:space="preserve">Les résultats suivants sont obtenus au cours d’une réaction enzymatique, (1) en l’absence d’inhibiteur, (2), (3) et (4) en présence de trois  inhibiteurs. </w:t>
            </w:r>
          </w:p>
          <w:p w:rsidR="003A6C03" w:rsidRPr="003C1045" w:rsidRDefault="003A6C03" w:rsidP="003A6C03">
            <w:pPr>
              <w:spacing w:after="261"/>
              <w:ind w:left="663"/>
              <w:rPr>
                <w:rFonts w:asciiTheme="majorBidi" w:hAnsiTheme="majorBidi" w:cstheme="majorBidi"/>
                <w:sz w:val="24"/>
                <w:szCs w:val="24"/>
              </w:rPr>
            </w:pPr>
            <w:r w:rsidRPr="003C1045">
              <w:rPr>
                <w:rFonts w:asciiTheme="majorBidi" w:hAnsiTheme="majorBidi" w:cstheme="majorBidi"/>
                <w:sz w:val="24"/>
                <w:szCs w:val="24"/>
              </w:rPr>
              <w:t>A-Déterminez V</w:t>
            </w:r>
            <w:r w:rsidRPr="003C1045">
              <w:rPr>
                <w:rFonts w:asciiTheme="majorBidi" w:hAnsiTheme="majorBidi" w:cstheme="majorBidi"/>
                <w:sz w:val="24"/>
                <w:szCs w:val="24"/>
                <w:vertAlign w:val="subscript"/>
              </w:rPr>
              <w:t>max</w:t>
            </w:r>
            <w:r w:rsidRPr="003C1045">
              <w:rPr>
                <w:rFonts w:asciiTheme="majorBidi" w:hAnsiTheme="majorBidi" w:cstheme="majorBidi"/>
                <w:sz w:val="24"/>
                <w:szCs w:val="24"/>
              </w:rPr>
              <w:t xml:space="preserve"> et Km de l’enzyme.                    </w:t>
            </w:r>
          </w:p>
          <w:p w:rsidR="003A6C03" w:rsidRPr="003C1045" w:rsidRDefault="003A6C03" w:rsidP="003A6C03">
            <w:pPr>
              <w:ind w:left="663"/>
              <w:rPr>
                <w:rFonts w:asciiTheme="majorBidi" w:hAnsiTheme="majorBidi" w:cstheme="majorBidi"/>
                <w:sz w:val="24"/>
                <w:szCs w:val="24"/>
              </w:rPr>
            </w:pPr>
            <w:r w:rsidRPr="003C1045">
              <w:rPr>
                <w:rFonts w:asciiTheme="majorBidi" w:hAnsiTheme="majorBidi" w:cstheme="majorBidi"/>
                <w:sz w:val="24"/>
                <w:szCs w:val="24"/>
              </w:rPr>
              <w:t xml:space="preserve">  B-Déterminez le type d’inhibition. </w:t>
            </w:r>
          </w:p>
          <w:tbl>
            <w:tblPr>
              <w:tblStyle w:val="TableGrid"/>
              <w:tblW w:w="8524" w:type="dxa"/>
              <w:tblInd w:w="557" w:type="dxa"/>
              <w:tblCellMar>
                <w:top w:w="15" w:type="dxa"/>
                <w:left w:w="166" w:type="dxa"/>
                <w:right w:w="115" w:type="dxa"/>
              </w:tblCellMar>
              <w:tblLook w:val="04A0" w:firstRow="1" w:lastRow="0" w:firstColumn="1" w:lastColumn="0" w:noHBand="0" w:noVBand="1"/>
            </w:tblPr>
            <w:tblGrid>
              <w:gridCol w:w="1697"/>
              <w:gridCol w:w="1781"/>
              <w:gridCol w:w="1676"/>
              <w:gridCol w:w="1694"/>
              <w:gridCol w:w="1676"/>
            </w:tblGrid>
            <w:tr w:rsidR="003A6C03" w:rsidRPr="003C1045" w:rsidTr="00CD672C">
              <w:trPr>
                <w:trHeight w:val="838"/>
              </w:trPr>
              <w:tc>
                <w:tcPr>
                  <w:tcW w:w="169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127"/>
                    <w:rPr>
                      <w:rFonts w:asciiTheme="majorBidi" w:hAnsiTheme="majorBidi" w:cstheme="majorBidi"/>
                      <w:sz w:val="24"/>
                      <w:szCs w:val="24"/>
                    </w:rPr>
                  </w:pPr>
                  <w:r w:rsidRPr="003C1045">
                    <w:rPr>
                      <w:rFonts w:asciiTheme="majorBidi" w:hAnsiTheme="majorBidi" w:cstheme="majorBidi"/>
                      <w:sz w:val="24"/>
                      <w:szCs w:val="24"/>
                    </w:rPr>
                    <w:t xml:space="preserve"> S ( mM )</w:t>
                  </w:r>
                </w:p>
              </w:tc>
              <w:tc>
                <w:tcPr>
                  <w:tcW w:w="1781"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Vi (absence  d’inhibiteur)</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after="115" w:line="259" w:lineRule="auto"/>
                    <w:ind w:right="157"/>
                    <w:jc w:val="center"/>
                    <w:rPr>
                      <w:rFonts w:asciiTheme="majorBidi" w:hAnsiTheme="majorBidi" w:cstheme="majorBidi"/>
                      <w:sz w:val="24"/>
                      <w:szCs w:val="24"/>
                    </w:rPr>
                  </w:pPr>
                  <w:r w:rsidRPr="003C1045">
                    <w:rPr>
                      <w:rFonts w:asciiTheme="majorBidi" w:hAnsiTheme="majorBidi" w:cstheme="majorBidi"/>
                      <w:sz w:val="24"/>
                      <w:szCs w:val="24"/>
                    </w:rPr>
                    <w:t xml:space="preserve"> Vi (2)</w:t>
                  </w:r>
                </w:p>
                <w:p w:rsidR="003A6C03" w:rsidRPr="003C1045" w:rsidRDefault="003A6C03" w:rsidP="003A6C03">
                  <w:pPr>
                    <w:spacing w:line="259" w:lineRule="auto"/>
                    <w:ind w:right="231"/>
                    <w:jc w:val="center"/>
                    <w:rPr>
                      <w:rFonts w:asciiTheme="majorBidi" w:hAnsiTheme="majorBidi" w:cstheme="majorBidi"/>
                      <w:sz w:val="24"/>
                      <w:szCs w:val="24"/>
                    </w:rPr>
                  </w:pPr>
                  <w:r w:rsidRPr="003C1045">
                    <w:rPr>
                      <w:rFonts w:asciiTheme="majorBidi" w:hAnsiTheme="majorBidi" w:cstheme="majorBidi"/>
                      <w:sz w:val="24"/>
                      <w:szCs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9"/>
                    <w:jc w:val="center"/>
                    <w:rPr>
                      <w:rFonts w:asciiTheme="majorBidi" w:hAnsiTheme="majorBidi" w:cstheme="majorBidi"/>
                      <w:sz w:val="24"/>
                      <w:szCs w:val="24"/>
                    </w:rPr>
                  </w:pPr>
                  <w:r w:rsidRPr="003C1045">
                    <w:rPr>
                      <w:rFonts w:asciiTheme="majorBidi" w:hAnsiTheme="majorBidi" w:cstheme="majorBidi"/>
                      <w:sz w:val="24"/>
                      <w:szCs w:val="24"/>
                    </w:rPr>
                    <w:t xml:space="preserve"> Vi (3)</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02"/>
                    <w:rPr>
                      <w:rFonts w:asciiTheme="majorBidi" w:hAnsiTheme="majorBidi" w:cstheme="majorBidi"/>
                      <w:sz w:val="24"/>
                      <w:szCs w:val="24"/>
                    </w:rPr>
                  </w:pPr>
                  <w:r w:rsidRPr="003C1045">
                    <w:rPr>
                      <w:rFonts w:asciiTheme="majorBidi" w:hAnsiTheme="majorBidi" w:cstheme="majorBidi"/>
                      <w:sz w:val="24"/>
                      <w:szCs w:val="24"/>
                    </w:rPr>
                    <w:t xml:space="preserve"> Vi (4)  </w:t>
                  </w:r>
                </w:p>
              </w:tc>
            </w:tr>
            <w:tr w:rsidR="003A6C03" w:rsidRPr="003C1045" w:rsidTr="00CD672C">
              <w:trPr>
                <w:trHeight w:val="425"/>
              </w:trPr>
              <w:tc>
                <w:tcPr>
                  <w:tcW w:w="169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187"/>
                    <w:rPr>
                      <w:rFonts w:asciiTheme="majorBidi" w:hAnsiTheme="majorBidi" w:cstheme="majorBidi"/>
                      <w:sz w:val="24"/>
                      <w:szCs w:val="24"/>
                    </w:rPr>
                  </w:pPr>
                  <w:r w:rsidRPr="003C1045">
                    <w:rPr>
                      <w:rFonts w:asciiTheme="majorBidi" w:hAnsiTheme="majorBidi" w:cstheme="majorBidi"/>
                      <w:sz w:val="24"/>
                      <w:szCs w:val="24"/>
                    </w:rPr>
                    <w:t xml:space="preserve"> 2.5</w:t>
                  </w:r>
                  <w:r w:rsidRPr="003C1045">
                    <w:rPr>
                      <w:rFonts w:asciiTheme="majorBidi" w:hAnsiTheme="majorBidi" w:cstheme="majorBidi"/>
                      <w:sz w:val="24"/>
                      <w:szCs w:val="24"/>
                      <w:vertAlign w:val="subscript"/>
                    </w:rPr>
                    <w:t>*</w:t>
                  </w:r>
                  <w:r w:rsidRPr="003C1045">
                    <w:rPr>
                      <w:rFonts w:asciiTheme="majorBidi" w:hAnsiTheme="majorBidi" w:cstheme="majorBidi"/>
                      <w:sz w:val="24"/>
                      <w:szCs w:val="24"/>
                    </w:rPr>
                    <w:t>10</w:t>
                  </w:r>
                  <w:r w:rsidRPr="003C1045">
                    <w:rPr>
                      <w:rFonts w:asciiTheme="majorBidi" w:hAnsiTheme="majorBidi" w:cstheme="majorBidi"/>
                      <w:sz w:val="24"/>
                      <w:szCs w:val="24"/>
                      <w:vertAlign w:val="superscript"/>
                    </w:rPr>
                    <w:t>-5</w:t>
                  </w:r>
                </w:p>
              </w:tc>
              <w:tc>
                <w:tcPr>
                  <w:tcW w:w="1781"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0.033</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0.018</w:t>
                  </w:r>
                </w:p>
              </w:tc>
              <w:tc>
                <w:tcPr>
                  <w:tcW w:w="16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0.0165</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0.027</w:t>
                  </w:r>
                </w:p>
              </w:tc>
            </w:tr>
            <w:tr w:rsidR="003A6C03" w:rsidRPr="003C1045" w:rsidTr="00CD672C">
              <w:trPr>
                <w:trHeight w:val="422"/>
              </w:trPr>
              <w:tc>
                <w:tcPr>
                  <w:tcW w:w="169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9"/>
                    <w:jc w:val="center"/>
                    <w:rPr>
                      <w:rFonts w:asciiTheme="majorBidi" w:hAnsiTheme="majorBidi" w:cstheme="majorBidi"/>
                      <w:sz w:val="24"/>
                      <w:szCs w:val="24"/>
                    </w:rPr>
                  </w:pPr>
                  <w:r w:rsidRPr="003C1045">
                    <w:rPr>
                      <w:rFonts w:asciiTheme="majorBidi" w:hAnsiTheme="majorBidi" w:cstheme="majorBidi"/>
                      <w:sz w:val="24"/>
                      <w:szCs w:val="24"/>
                    </w:rPr>
                    <w:t xml:space="preserve"> 5*10-5</w:t>
                  </w:r>
                </w:p>
              </w:tc>
              <w:tc>
                <w:tcPr>
                  <w:tcW w:w="1781"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0.055</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0.033</w:t>
                  </w:r>
                </w:p>
              </w:tc>
              <w:tc>
                <w:tcPr>
                  <w:tcW w:w="16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0.0275</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0.041</w:t>
                  </w:r>
                </w:p>
              </w:tc>
            </w:tr>
            <w:tr w:rsidR="003A6C03" w:rsidRPr="003C1045" w:rsidTr="00CD672C">
              <w:trPr>
                <w:trHeight w:val="425"/>
              </w:trPr>
              <w:tc>
                <w:tcPr>
                  <w:tcW w:w="169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9"/>
                    <w:jc w:val="center"/>
                    <w:rPr>
                      <w:rFonts w:asciiTheme="majorBidi" w:hAnsiTheme="majorBidi" w:cstheme="majorBidi"/>
                      <w:sz w:val="24"/>
                      <w:szCs w:val="24"/>
                    </w:rPr>
                  </w:pPr>
                  <w:r w:rsidRPr="003C1045">
                    <w:rPr>
                      <w:rFonts w:asciiTheme="majorBidi" w:hAnsiTheme="majorBidi" w:cstheme="majorBidi"/>
                      <w:sz w:val="24"/>
                      <w:szCs w:val="24"/>
                    </w:rPr>
                    <w:t xml:space="preserve"> 1*10-4</w:t>
                  </w:r>
                </w:p>
              </w:tc>
              <w:tc>
                <w:tcPr>
                  <w:tcW w:w="1781"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0.0825</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0.055</w:t>
                  </w:r>
                </w:p>
              </w:tc>
              <w:tc>
                <w:tcPr>
                  <w:tcW w:w="16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0.041</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0.055</w:t>
                  </w:r>
                </w:p>
              </w:tc>
            </w:tr>
            <w:tr w:rsidR="003A6C03" w:rsidRPr="003C1045" w:rsidTr="00CD672C">
              <w:trPr>
                <w:trHeight w:val="425"/>
              </w:trPr>
              <w:tc>
                <w:tcPr>
                  <w:tcW w:w="169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187"/>
                    <w:rPr>
                      <w:rFonts w:asciiTheme="majorBidi" w:hAnsiTheme="majorBidi" w:cstheme="majorBidi"/>
                      <w:sz w:val="24"/>
                      <w:szCs w:val="24"/>
                    </w:rPr>
                  </w:pPr>
                  <w:r w:rsidRPr="003C1045">
                    <w:rPr>
                      <w:rFonts w:asciiTheme="majorBidi" w:hAnsiTheme="majorBidi" w:cstheme="majorBidi"/>
                      <w:sz w:val="24"/>
                      <w:szCs w:val="24"/>
                    </w:rPr>
                    <w:t xml:space="preserve"> 2.5</w:t>
                  </w:r>
                  <w:r w:rsidRPr="003C1045">
                    <w:rPr>
                      <w:rFonts w:asciiTheme="majorBidi" w:hAnsiTheme="majorBidi" w:cstheme="majorBidi"/>
                      <w:sz w:val="24"/>
                      <w:szCs w:val="24"/>
                      <w:vertAlign w:val="subscript"/>
                    </w:rPr>
                    <w:t>*</w:t>
                  </w:r>
                  <w:r w:rsidRPr="003C1045">
                    <w:rPr>
                      <w:rFonts w:asciiTheme="majorBidi" w:hAnsiTheme="majorBidi" w:cstheme="majorBidi"/>
                      <w:sz w:val="24"/>
                      <w:szCs w:val="24"/>
                    </w:rPr>
                    <w:t>10</w:t>
                  </w:r>
                  <w:r w:rsidRPr="003C1045">
                    <w:rPr>
                      <w:rFonts w:asciiTheme="majorBidi" w:hAnsiTheme="majorBidi" w:cstheme="majorBidi"/>
                      <w:sz w:val="24"/>
                      <w:szCs w:val="24"/>
                      <w:vertAlign w:val="superscript"/>
                    </w:rPr>
                    <w:t>-4</w:t>
                  </w:r>
                </w:p>
              </w:tc>
              <w:tc>
                <w:tcPr>
                  <w:tcW w:w="1781"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0.118</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0.091</w:t>
                  </w:r>
                </w:p>
              </w:tc>
              <w:tc>
                <w:tcPr>
                  <w:tcW w:w="16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0.059</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0.069</w:t>
                  </w:r>
                </w:p>
              </w:tc>
            </w:tr>
            <w:tr w:rsidR="003A6C03" w:rsidRPr="003C1045" w:rsidTr="00CD672C">
              <w:trPr>
                <w:trHeight w:val="422"/>
              </w:trPr>
              <w:tc>
                <w:tcPr>
                  <w:tcW w:w="169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9"/>
                    <w:jc w:val="center"/>
                    <w:rPr>
                      <w:rFonts w:asciiTheme="majorBidi" w:hAnsiTheme="majorBidi" w:cstheme="majorBidi"/>
                      <w:sz w:val="24"/>
                      <w:szCs w:val="24"/>
                    </w:rPr>
                  </w:pPr>
                  <w:r w:rsidRPr="003C1045">
                    <w:rPr>
                      <w:rFonts w:asciiTheme="majorBidi" w:hAnsiTheme="majorBidi" w:cstheme="majorBidi"/>
                      <w:sz w:val="24"/>
                      <w:szCs w:val="24"/>
                    </w:rPr>
                    <w:t xml:space="preserve"> 5*10-4</w:t>
                  </w:r>
                </w:p>
              </w:tc>
              <w:tc>
                <w:tcPr>
                  <w:tcW w:w="1781"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0.138</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0.118</w:t>
                  </w:r>
                </w:p>
              </w:tc>
              <w:tc>
                <w:tcPr>
                  <w:tcW w:w="16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0.069</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0.075</w:t>
                  </w:r>
                </w:p>
              </w:tc>
            </w:tr>
            <w:tr w:rsidR="003A6C03" w:rsidRPr="003C1045" w:rsidTr="00CD672C">
              <w:trPr>
                <w:trHeight w:val="425"/>
              </w:trPr>
              <w:tc>
                <w:tcPr>
                  <w:tcW w:w="169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9"/>
                    <w:jc w:val="center"/>
                    <w:rPr>
                      <w:rFonts w:asciiTheme="majorBidi" w:hAnsiTheme="majorBidi" w:cstheme="majorBidi"/>
                      <w:sz w:val="24"/>
                      <w:szCs w:val="24"/>
                    </w:rPr>
                  </w:pPr>
                  <w:r w:rsidRPr="003C1045">
                    <w:rPr>
                      <w:rFonts w:asciiTheme="majorBidi" w:hAnsiTheme="majorBidi" w:cstheme="majorBidi"/>
                      <w:sz w:val="24"/>
                      <w:szCs w:val="24"/>
                    </w:rPr>
                    <w:t xml:space="preserve"> 1*10-3</w:t>
                  </w:r>
                </w:p>
              </w:tc>
              <w:tc>
                <w:tcPr>
                  <w:tcW w:w="1781"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0.150</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0.138</w:t>
                  </w:r>
                </w:p>
              </w:tc>
              <w:tc>
                <w:tcPr>
                  <w:tcW w:w="16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6"/>
                    <w:jc w:val="center"/>
                    <w:rPr>
                      <w:rFonts w:asciiTheme="majorBidi" w:hAnsiTheme="majorBidi" w:cstheme="majorBidi"/>
                      <w:sz w:val="24"/>
                      <w:szCs w:val="24"/>
                    </w:rPr>
                  </w:pPr>
                  <w:r w:rsidRPr="003C1045">
                    <w:rPr>
                      <w:rFonts w:asciiTheme="majorBidi" w:hAnsiTheme="majorBidi" w:cstheme="majorBidi"/>
                      <w:sz w:val="24"/>
                      <w:szCs w:val="24"/>
                    </w:rPr>
                    <w:t xml:space="preserve"> 0.075</w:t>
                  </w:r>
                </w:p>
              </w:tc>
              <w:tc>
                <w:tcPr>
                  <w:tcW w:w="1676"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65"/>
                    <w:jc w:val="center"/>
                    <w:rPr>
                      <w:rFonts w:asciiTheme="majorBidi" w:hAnsiTheme="majorBidi" w:cstheme="majorBidi"/>
                      <w:sz w:val="24"/>
                      <w:szCs w:val="24"/>
                    </w:rPr>
                  </w:pPr>
                  <w:r w:rsidRPr="003C1045">
                    <w:rPr>
                      <w:rFonts w:asciiTheme="majorBidi" w:hAnsiTheme="majorBidi" w:cstheme="majorBidi"/>
                      <w:sz w:val="24"/>
                      <w:szCs w:val="24"/>
                    </w:rPr>
                    <w:t xml:space="preserve"> 0.079</w:t>
                  </w:r>
                </w:p>
              </w:tc>
            </w:tr>
          </w:tbl>
          <w:p w:rsidR="003A6C03" w:rsidRPr="003C1045" w:rsidRDefault="003A6C03" w:rsidP="003A6C03">
            <w:pPr>
              <w:spacing w:after="315" w:line="259" w:lineRule="auto"/>
              <w:ind w:left="665"/>
              <w:rPr>
                <w:rFonts w:asciiTheme="majorBidi" w:hAnsiTheme="majorBidi" w:cstheme="majorBidi"/>
                <w:sz w:val="24"/>
                <w:szCs w:val="24"/>
              </w:rPr>
            </w:pPr>
            <w:r w:rsidRPr="003C1045">
              <w:rPr>
                <w:rFonts w:asciiTheme="majorBidi" w:hAnsiTheme="majorBidi" w:cstheme="majorBidi"/>
                <w:sz w:val="24"/>
                <w:szCs w:val="24"/>
              </w:rPr>
              <w:t xml:space="preserve"> </w:t>
            </w:r>
          </w:p>
          <w:p w:rsidR="003A6C03" w:rsidRPr="003C1045" w:rsidRDefault="003A6C03" w:rsidP="003A6C03">
            <w:pPr>
              <w:spacing w:after="314" w:line="259" w:lineRule="auto"/>
              <w:ind w:left="665"/>
              <w:rPr>
                <w:rFonts w:asciiTheme="majorBidi" w:hAnsiTheme="majorBidi" w:cstheme="majorBidi"/>
                <w:sz w:val="24"/>
                <w:szCs w:val="24"/>
              </w:rPr>
            </w:pPr>
            <w:r w:rsidRPr="003C1045">
              <w:rPr>
                <w:rFonts w:asciiTheme="majorBidi" w:hAnsiTheme="majorBidi" w:cstheme="majorBidi"/>
                <w:sz w:val="24"/>
                <w:szCs w:val="24"/>
              </w:rPr>
              <w:lastRenderedPageBreak/>
              <w:t xml:space="preserve">  </w:t>
            </w:r>
            <w:r w:rsidRPr="003C1045">
              <w:rPr>
                <w:rFonts w:asciiTheme="majorBidi" w:eastAsia="Times New Roman" w:hAnsiTheme="majorBidi" w:cstheme="majorBidi"/>
                <w:b/>
                <w:sz w:val="24"/>
                <w:szCs w:val="24"/>
              </w:rPr>
              <w:t xml:space="preserve">Exercice 4 :  </w:t>
            </w:r>
            <w:r w:rsidRPr="003C1045">
              <w:rPr>
                <w:rFonts w:asciiTheme="majorBidi" w:hAnsiTheme="majorBidi" w:cstheme="majorBidi"/>
                <w:sz w:val="24"/>
                <w:szCs w:val="24"/>
              </w:rPr>
              <w:t xml:space="preserve">La glutamate déshydrogénase est une enzyme michaélienne. On teste l’effet du salicylate sur cette enzyme. </w:t>
            </w:r>
          </w:p>
          <w:tbl>
            <w:tblPr>
              <w:tblStyle w:val="TableGrid"/>
              <w:tblW w:w="8447" w:type="dxa"/>
              <w:tblInd w:w="557" w:type="dxa"/>
              <w:tblCellMar>
                <w:top w:w="14" w:type="dxa"/>
                <w:left w:w="106" w:type="dxa"/>
                <w:right w:w="115" w:type="dxa"/>
              </w:tblCellMar>
              <w:tblLook w:val="04A0" w:firstRow="1" w:lastRow="0" w:firstColumn="1" w:lastColumn="0" w:noHBand="0" w:noVBand="1"/>
            </w:tblPr>
            <w:tblGrid>
              <w:gridCol w:w="2093"/>
              <w:gridCol w:w="1135"/>
              <w:gridCol w:w="994"/>
              <w:gridCol w:w="1409"/>
              <w:gridCol w:w="1409"/>
              <w:gridCol w:w="1407"/>
            </w:tblGrid>
            <w:tr w:rsidR="003A6C03" w:rsidRPr="003C1045" w:rsidTr="00CD672C">
              <w:trPr>
                <w:trHeight w:val="422"/>
              </w:trPr>
              <w:tc>
                <w:tcPr>
                  <w:tcW w:w="2093"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Glutamate mM </w:t>
                  </w:r>
                </w:p>
              </w:tc>
              <w:tc>
                <w:tcPr>
                  <w:tcW w:w="11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1.5 </w:t>
                  </w:r>
                </w:p>
              </w:tc>
              <w:tc>
                <w:tcPr>
                  <w:tcW w:w="9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2 </w:t>
                  </w:r>
                </w:p>
              </w:tc>
              <w:tc>
                <w:tcPr>
                  <w:tcW w:w="1409"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3 </w:t>
                  </w:r>
                </w:p>
              </w:tc>
              <w:tc>
                <w:tcPr>
                  <w:tcW w:w="1409"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4 </w:t>
                  </w:r>
                </w:p>
              </w:tc>
              <w:tc>
                <w:tcPr>
                  <w:tcW w:w="140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rPr>
                      <w:rFonts w:asciiTheme="majorBidi" w:hAnsiTheme="majorBidi" w:cstheme="majorBidi"/>
                      <w:sz w:val="24"/>
                      <w:szCs w:val="24"/>
                    </w:rPr>
                  </w:pPr>
                  <w:r w:rsidRPr="003C1045">
                    <w:rPr>
                      <w:rFonts w:asciiTheme="majorBidi" w:hAnsiTheme="majorBidi" w:cstheme="majorBidi"/>
                      <w:sz w:val="24"/>
                      <w:szCs w:val="24"/>
                    </w:rPr>
                    <w:t xml:space="preserve">16 </w:t>
                  </w:r>
                </w:p>
              </w:tc>
            </w:tr>
            <w:tr w:rsidR="003A6C03" w:rsidRPr="003C1045" w:rsidTr="00CD672C">
              <w:trPr>
                <w:trHeight w:val="425"/>
              </w:trPr>
              <w:tc>
                <w:tcPr>
                  <w:tcW w:w="2093"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Vi  sans  salicylate </w:t>
                  </w:r>
                </w:p>
              </w:tc>
              <w:tc>
                <w:tcPr>
                  <w:tcW w:w="11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0.21 </w:t>
                  </w:r>
                </w:p>
              </w:tc>
              <w:tc>
                <w:tcPr>
                  <w:tcW w:w="9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0.25 </w:t>
                  </w:r>
                </w:p>
              </w:tc>
              <w:tc>
                <w:tcPr>
                  <w:tcW w:w="1409"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0.28 </w:t>
                  </w:r>
                </w:p>
              </w:tc>
              <w:tc>
                <w:tcPr>
                  <w:tcW w:w="1409"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0.33 </w:t>
                  </w:r>
                </w:p>
              </w:tc>
              <w:tc>
                <w:tcPr>
                  <w:tcW w:w="140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rPr>
                      <w:rFonts w:asciiTheme="majorBidi" w:hAnsiTheme="majorBidi" w:cstheme="majorBidi"/>
                      <w:sz w:val="24"/>
                      <w:szCs w:val="24"/>
                    </w:rPr>
                  </w:pPr>
                  <w:r w:rsidRPr="003C1045">
                    <w:rPr>
                      <w:rFonts w:asciiTheme="majorBidi" w:hAnsiTheme="majorBidi" w:cstheme="majorBidi"/>
                      <w:sz w:val="24"/>
                      <w:szCs w:val="24"/>
                    </w:rPr>
                    <w:t xml:space="preserve">0.5 </w:t>
                  </w:r>
                </w:p>
              </w:tc>
            </w:tr>
            <w:tr w:rsidR="003A6C03" w:rsidRPr="003C1045" w:rsidTr="00CD672C">
              <w:trPr>
                <w:trHeight w:val="286"/>
              </w:trPr>
              <w:tc>
                <w:tcPr>
                  <w:tcW w:w="2093"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Vi  avec salicylate </w:t>
                  </w:r>
                </w:p>
              </w:tc>
              <w:tc>
                <w:tcPr>
                  <w:tcW w:w="11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0.08 </w:t>
                  </w:r>
                </w:p>
              </w:tc>
              <w:tc>
                <w:tcPr>
                  <w:tcW w:w="9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0.1 </w:t>
                  </w:r>
                </w:p>
              </w:tc>
              <w:tc>
                <w:tcPr>
                  <w:tcW w:w="1409"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0.12 </w:t>
                  </w:r>
                </w:p>
              </w:tc>
              <w:tc>
                <w:tcPr>
                  <w:tcW w:w="1409"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left="2"/>
                    <w:rPr>
                      <w:rFonts w:asciiTheme="majorBidi" w:hAnsiTheme="majorBidi" w:cstheme="majorBidi"/>
                      <w:sz w:val="24"/>
                      <w:szCs w:val="24"/>
                    </w:rPr>
                  </w:pPr>
                  <w:r w:rsidRPr="003C1045">
                    <w:rPr>
                      <w:rFonts w:asciiTheme="majorBidi" w:hAnsiTheme="majorBidi" w:cstheme="majorBidi"/>
                      <w:sz w:val="24"/>
                      <w:szCs w:val="24"/>
                    </w:rPr>
                    <w:t xml:space="preserve">0.13 </w:t>
                  </w:r>
                </w:p>
              </w:tc>
              <w:tc>
                <w:tcPr>
                  <w:tcW w:w="1407"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rPr>
                      <w:rFonts w:asciiTheme="majorBidi" w:hAnsiTheme="majorBidi" w:cstheme="majorBidi"/>
                      <w:sz w:val="24"/>
                      <w:szCs w:val="24"/>
                    </w:rPr>
                  </w:pPr>
                  <w:r w:rsidRPr="003C1045">
                    <w:rPr>
                      <w:rFonts w:asciiTheme="majorBidi" w:hAnsiTheme="majorBidi" w:cstheme="majorBidi"/>
                      <w:sz w:val="24"/>
                      <w:szCs w:val="24"/>
                    </w:rPr>
                    <w:t xml:space="preserve">0.19 </w:t>
                  </w:r>
                </w:p>
              </w:tc>
            </w:tr>
          </w:tbl>
          <w:p w:rsidR="003A6C03" w:rsidRPr="003C1045" w:rsidRDefault="003A6C03" w:rsidP="003A6C03">
            <w:pPr>
              <w:numPr>
                <w:ilvl w:val="0"/>
                <w:numId w:val="5"/>
              </w:numPr>
              <w:spacing w:after="186" w:line="249" w:lineRule="auto"/>
              <w:ind w:hanging="360"/>
              <w:jc w:val="both"/>
              <w:rPr>
                <w:rFonts w:asciiTheme="majorBidi" w:hAnsiTheme="majorBidi" w:cstheme="majorBidi"/>
                <w:sz w:val="24"/>
                <w:szCs w:val="24"/>
              </w:rPr>
            </w:pPr>
            <w:r w:rsidRPr="003C1045">
              <w:rPr>
                <w:rFonts w:asciiTheme="majorBidi" w:hAnsiTheme="majorBidi" w:cstheme="majorBidi"/>
                <w:sz w:val="24"/>
                <w:szCs w:val="24"/>
              </w:rPr>
              <w:t xml:space="preserve">Déterminez graphiquement à l'aide des données suivantes le type d’inhibition. </w:t>
            </w:r>
          </w:p>
          <w:p w:rsidR="003A6C03" w:rsidRPr="003C1045" w:rsidRDefault="003A6C03" w:rsidP="003A6C03">
            <w:pPr>
              <w:numPr>
                <w:ilvl w:val="0"/>
                <w:numId w:val="5"/>
              </w:numPr>
              <w:spacing w:after="247" w:line="249" w:lineRule="auto"/>
              <w:ind w:hanging="360"/>
              <w:jc w:val="both"/>
              <w:rPr>
                <w:rFonts w:asciiTheme="majorBidi" w:hAnsiTheme="majorBidi" w:cstheme="majorBidi"/>
                <w:sz w:val="24"/>
                <w:szCs w:val="24"/>
              </w:rPr>
            </w:pPr>
            <w:r w:rsidRPr="003C1045">
              <w:rPr>
                <w:rFonts w:asciiTheme="majorBidi" w:hAnsiTheme="majorBidi" w:cstheme="majorBidi"/>
                <w:sz w:val="24"/>
                <w:szCs w:val="24"/>
              </w:rPr>
              <w:t>Calculez les constantes cinétiques V</w:t>
            </w:r>
            <w:r w:rsidRPr="003C1045">
              <w:rPr>
                <w:rFonts w:asciiTheme="majorBidi" w:hAnsiTheme="majorBidi" w:cstheme="majorBidi"/>
                <w:sz w:val="24"/>
                <w:szCs w:val="24"/>
                <w:vertAlign w:val="subscript"/>
              </w:rPr>
              <w:t>max</w:t>
            </w:r>
            <w:r w:rsidRPr="003C1045">
              <w:rPr>
                <w:rFonts w:asciiTheme="majorBidi" w:hAnsiTheme="majorBidi" w:cstheme="majorBidi"/>
                <w:sz w:val="24"/>
                <w:szCs w:val="24"/>
              </w:rPr>
              <w:t xml:space="preserve"> et K</w:t>
            </w:r>
            <w:r w:rsidRPr="003C1045">
              <w:rPr>
                <w:rFonts w:asciiTheme="majorBidi" w:hAnsiTheme="majorBidi" w:cstheme="majorBidi"/>
                <w:sz w:val="24"/>
                <w:szCs w:val="24"/>
                <w:vertAlign w:val="subscript"/>
              </w:rPr>
              <w:t>M</w:t>
            </w:r>
            <w:r w:rsidRPr="003C1045">
              <w:rPr>
                <w:rFonts w:asciiTheme="majorBidi" w:hAnsiTheme="majorBidi" w:cstheme="majorBidi"/>
                <w:sz w:val="24"/>
                <w:szCs w:val="24"/>
              </w:rPr>
              <w:t xml:space="preserve"> de l’enzyme. </w:t>
            </w:r>
          </w:p>
          <w:p w:rsidR="003A6C03" w:rsidRPr="003C1045" w:rsidRDefault="003A6C03" w:rsidP="003A6C03">
            <w:pPr>
              <w:numPr>
                <w:ilvl w:val="0"/>
                <w:numId w:val="5"/>
              </w:numPr>
              <w:spacing w:after="206" w:line="249" w:lineRule="auto"/>
              <w:ind w:hanging="360"/>
              <w:jc w:val="both"/>
              <w:rPr>
                <w:rFonts w:asciiTheme="majorBidi" w:hAnsiTheme="majorBidi" w:cstheme="majorBidi"/>
                <w:sz w:val="24"/>
                <w:szCs w:val="24"/>
              </w:rPr>
            </w:pPr>
            <w:r w:rsidRPr="003C1045">
              <w:rPr>
                <w:rFonts w:asciiTheme="majorBidi" w:hAnsiTheme="majorBidi" w:cstheme="majorBidi"/>
                <w:sz w:val="24"/>
                <w:szCs w:val="24"/>
              </w:rPr>
              <w:t xml:space="preserve">Calculez le Ki du salicylate. </w:t>
            </w:r>
          </w:p>
          <w:p w:rsidR="003A6C03" w:rsidRPr="003C1045" w:rsidRDefault="003A6C03" w:rsidP="003A6C03">
            <w:pPr>
              <w:spacing w:after="217" w:line="259" w:lineRule="auto"/>
              <w:ind w:left="660"/>
              <w:rPr>
                <w:rFonts w:asciiTheme="majorBidi" w:hAnsiTheme="majorBidi" w:cstheme="majorBidi"/>
                <w:sz w:val="24"/>
                <w:szCs w:val="24"/>
              </w:rPr>
            </w:pPr>
            <w:r w:rsidRPr="003C1045">
              <w:rPr>
                <w:rFonts w:asciiTheme="majorBidi" w:eastAsia="Times New Roman" w:hAnsiTheme="majorBidi" w:cstheme="majorBidi"/>
                <w:b/>
                <w:sz w:val="24"/>
                <w:szCs w:val="24"/>
              </w:rPr>
              <w:t xml:space="preserve">Exercice 5 :  </w:t>
            </w:r>
          </w:p>
          <w:p w:rsidR="003A6C03" w:rsidRPr="003C1045" w:rsidRDefault="003A6C03" w:rsidP="003A6C03">
            <w:pPr>
              <w:spacing w:after="172"/>
              <w:ind w:left="663"/>
              <w:rPr>
                <w:rFonts w:asciiTheme="majorBidi" w:hAnsiTheme="majorBidi" w:cstheme="majorBidi"/>
                <w:sz w:val="24"/>
                <w:szCs w:val="24"/>
              </w:rPr>
            </w:pPr>
            <w:r w:rsidRPr="003C1045">
              <w:rPr>
                <w:rFonts w:asciiTheme="majorBidi" w:eastAsia="Times New Roman" w:hAnsiTheme="majorBidi" w:cstheme="majorBidi"/>
                <w:b/>
                <w:sz w:val="24"/>
                <w:szCs w:val="24"/>
              </w:rPr>
              <w:t>S</w:t>
            </w:r>
            <w:r w:rsidRPr="003C1045">
              <w:rPr>
                <w:rFonts w:asciiTheme="majorBidi" w:hAnsiTheme="majorBidi" w:cstheme="majorBidi"/>
                <w:sz w:val="24"/>
                <w:szCs w:val="24"/>
              </w:rPr>
              <w:t xml:space="preserve"> et </w:t>
            </w:r>
            <w:r w:rsidRPr="003C1045">
              <w:rPr>
                <w:rFonts w:asciiTheme="majorBidi" w:eastAsia="Times New Roman" w:hAnsiTheme="majorBidi" w:cstheme="majorBidi"/>
                <w:b/>
                <w:sz w:val="24"/>
                <w:szCs w:val="24"/>
              </w:rPr>
              <w:t>I</w:t>
            </w:r>
            <w:r w:rsidRPr="003C1045">
              <w:rPr>
                <w:rFonts w:asciiTheme="majorBidi" w:hAnsiTheme="majorBidi" w:cstheme="majorBidi"/>
                <w:sz w:val="24"/>
                <w:szCs w:val="24"/>
              </w:rPr>
              <w:t xml:space="preserve"> sont respectivement un substrat et un inhibiteur d’une enzyme. On mesure  v  (μmol de S consommé par minute) pour différentes concentrations initiales en S, en  Absence et en présence de I.  </w:t>
            </w:r>
          </w:p>
          <w:tbl>
            <w:tblPr>
              <w:tblStyle w:val="TableGrid"/>
              <w:tblW w:w="8447" w:type="dxa"/>
              <w:tblInd w:w="596" w:type="dxa"/>
              <w:tblCellMar>
                <w:top w:w="13" w:type="dxa"/>
                <w:left w:w="115" w:type="dxa"/>
                <w:right w:w="115" w:type="dxa"/>
              </w:tblCellMar>
              <w:tblLook w:val="04A0" w:firstRow="1" w:lastRow="0" w:firstColumn="1" w:lastColumn="0" w:noHBand="0" w:noVBand="1"/>
            </w:tblPr>
            <w:tblGrid>
              <w:gridCol w:w="2518"/>
              <w:gridCol w:w="2835"/>
              <w:gridCol w:w="3094"/>
            </w:tblGrid>
            <w:tr w:rsidR="003A6C03" w:rsidRPr="003C1045" w:rsidTr="00CD672C">
              <w:trPr>
                <w:trHeight w:val="838"/>
              </w:trPr>
              <w:tc>
                <w:tcPr>
                  <w:tcW w:w="2518"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eastAsia="Times New Roman" w:hAnsiTheme="majorBidi" w:cstheme="majorBidi"/>
                      <w:b/>
                      <w:sz w:val="24"/>
                      <w:szCs w:val="24"/>
                    </w:rPr>
                    <w:t>S ×10</w:t>
                  </w:r>
                  <w:r w:rsidRPr="003C1045">
                    <w:rPr>
                      <w:rFonts w:asciiTheme="majorBidi" w:eastAsia="Times New Roman" w:hAnsiTheme="majorBidi" w:cstheme="majorBidi"/>
                      <w:b/>
                      <w:sz w:val="24"/>
                      <w:szCs w:val="24"/>
                      <w:vertAlign w:val="superscript"/>
                    </w:rPr>
                    <w:t>-3</w:t>
                  </w:r>
                  <w:r w:rsidRPr="003C1045">
                    <w:rPr>
                      <w:rFonts w:asciiTheme="majorBidi" w:eastAsia="Times New Roman" w:hAnsiTheme="majorBidi" w:cstheme="majorBidi"/>
                      <w:b/>
                      <w:sz w:val="24"/>
                      <w:szCs w:val="24"/>
                    </w:rPr>
                    <w:t xml:space="preserve"> M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after="93" w:line="259" w:lineRule="auto"/>
                    <w:ind w:right="1"/>
                    <w:jc w:val="center"/>
                    <w:rPr>
                      <w:rFonts w:asciiTheme="majorBidi" w:hAnsiTheme="majorBidi" w:cstheme="majorBidi"/>
                      <w:sz w:val="24"/>
                      <w:szCs w:val="24"/>
                    </w:rPr>
                  </w:pPr>
                  <w:r w:rsidRPr="003C1045">
                    <w:rPr>
                      <w:rFonts w:asciiTheme="majorBidi" w:eastAsia="Times New Roman" w:hAnsiTheme="majorBidi" w:cstheme="majorBidi"/>
                      <w:b/>
                      <w:sz w:val="24"/>
                      <w:szCs w:val="24"/>
                    </w:rPr>
                    <w:t xml:space="preserve">Vi sans I </w:t>
                  </w:r>
                </w:p>
                <w:p w:rsidR="003A6C03" w:rsidRPr="003C1045" w:rsidRDefault="003A6C03" w:rsidP="003A6C03">
                  <w:pPr>
                    <w:spacing w:line="259" w:lineRule="auto"/>
                    <w:ind w:left="1"/>
                    <w:jc w:val="center"/>
                    <w:rPr>
                      <w:rFonts w:asciiTheme="majorBidi" w:hAnsiTheme="majorBidi" w:cstheme="majorBidi"/>
                      <w:sz w:val="24"/>
                      <w:szCs w:val="24"/>
                    </w:rPr>
                  </w:pPr>
                  <w:r w:rsidRPr="003C1045">
                    <w:rPr>
                      <w:rFonts w:asciiTheme="majorBidi" w:eastAsia="Times New Roman" w:hAnsiTheme="majorBidi" w:cstheme="majorBidi"/>
                      <w:b/>
                      <w:sz w:val="24"/>
                      <w:szCs w:val="24"/>
                    </w:rPr>
                    <w:t>× 10</w:t>
                  </w:r>
                  <w:r w:rsidRPr="003C1045">
                    <w:rPr>
                      <w:rFonts w:asciiTheme="majorBidi" w:eastAsia="Times New Roman" w:hAnsiTheme="majorBidi" w:cstheme="majorBidi"/>
                      <w:b/>
                      <w:sz w:val="24"/>
                      <w:szCs w:val="24"/>
                      <w:vertAlign w:val="superscript"/>
                    </w:rPr>
                    <w:t>-6</w:t>
                  </w:r>
                  <w:r w:rsidRPr="003C1045">
                    <w:rPr>
                      <w:rFonts w:asciiTheme="majorBidi" w:eastAsia="Times New Roman" w:hAnsiTheme="majorBidi" w:cstheme="majorBidi"/>
                      <w:b/>
                      <w:sz w:val="24"/>
                      <w:szCs w:val="24"/>
                    </w:rPr>
                    <w:t xml:space="preserve"> M </w:t>
                  </w:r>
                </w:p>
              </w:tc>
              <w:tc>
                <w:tcPr>
                  <w:tcW w:w="30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after="93" w:line="259" w:lineRule="auto"/>
                    <w:ind w:right="6"/>
                    <w:jc w:val="center"/>
                    <w:rPr>
                      <w:rFonts w:asciiTheme="majorBidi" w:hAnsiTheme="majorBidi" w:cstheme="majorBidi"/>
                      <w:sz w:val="24"/>
                      <w:szCs w:val="24"/>
                    </w:rPr>
                  </w:pPr>
                  <w:r w:rsidRPr="003C1045">
                    <w:rPr>
                      <w:rFonts w:asciiTheme="majorBidi" w:eastAsia="Times New Roman" w:hAnsiTheme="majorBidi" w:cstheme="majorBidi"/>
                      <w:b/>
                      <w:sz w:val="24"/>
                      <w:szCs w:val="24"/>
                    </w:rPr>
                    <w:t xml:space="preserve">Vi avec I </w:t>
                  </w:r>
                </w:p>
                <w:p w:rsidR="003A6C03" w:rsidRPr="003C1045" w:rsidRDefault="003A6C03" w:rsidP="003A6C03">
                  <w:pPr>
                    <w:spacing w:line="259" w:lineRule="auto"/>
                    <w:ind w:left="1"/>
                    <w:jc w:val="center"/>
                    <w:rPr>
                      <w:rFonts w:asciiTheme="majorBidi" w:hAnsiTheme="majorBidi" w:cstheme="majorBidi"/>
                      <w:sz w:val="24"/>
                      <w:szCs w:val="24"/>
                    </w:rPr>
                  </w:pPr>
                  <w:r w:rsidRPr="003C1045">
                    <w:rPr>
                      <w:rFonts w:asciiTheme="majorBidi" w:eastAsia="Times New Roman" w:hAnsiTheme="majorBidi" w:cstheme="majorBidi"/>
                      <w:b/>
                      <w:sz w:val="24"/>
                      <w:szCs w:val="24"/>
                    </w:rPr>
                    <w:t>× 10</w:t>
                  </w:r>
                  <w:r w:rsidRPr="003C1045">
                    <w:rPr>
                      <w:rFonts w:asciiTheme="majorBidi" w:eastAsia="Times New Roman" w:hAnsiTheme="majorBidi" w:cstheme="majorBidi"/>
                      <w:b/>
                      <w:sz w:val="24"/>
                      <w:szCs w:val="24"/>
                      <w:vertAlign w:val="superscript"/>
                    </w:rPr>
                    <w:t>-6</w:t>
                  </w:r>
                  <w:r w:rsidRPr="003C1045">
                    <w:rPr>
                      <w:rFonts w:asciiTheme="majorBidi" w:eastAsia="Times New Roman" w:hAnsiTheme="majorBidi" w:cstheme="majorBidi"/>
                      <w:b/>
                      <w:sz w:val="24"/>
                      <w:szCs w:val="24"/>
                    </w:rPr>
                    <w:t xml:space="preserve"> M </w:t>
                  </w:r>
                </w:p>
              </w:tc>
            </w:tr>
            <w:tr w:rsidR="003A6C03" w:rsidRPr="003C1045" w:rsidTr="00CD672C">
              <w:trPr>
                <w:trHeight w:val="425"/>
              </w:trPr>
              <w:tc>
                <w:tcPr>
                  <w:tcW w:w="2518"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 xml:space="preserve">0.290 </w:t>
                  </w:r>
                </w:p>
              </w:tc>
              <w:tc>
                <w:tcPr>
                  <w:tcW w:w="30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0.167 </w:t>
                  </w:r>
                </w:p>
              </w:tc>
            </w:tr>
            <w:tr w:rsidR="003A6C03" w:rsidRPr="003C1045" w:rsidTr="00CD672C">
              <w:trPr>
                <w:trHeight w:val="423"/>
              </w:trPr>
              <w:tc>
                <w:tcPr>
                  <w:tcW w:w="2518"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1.5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 xml:space="preserve">0.380 </w:t>
                  </w:r>
                </w:p>
              </w:tc>
              <w:tc>
                <w:tcPr>
                  <w:tcW w:w="30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0.230 </w:t>
                  </w:r>
                </w:p>
              </w:tc>
            </w:tr>
            <w:tr w:rsidR="003A6C03" w:rsidRPr="003C1045" w:rsidTr="00CD672C">
              <w:trPr>
                <w:trHeight w:val="425"/>
              </w:trPr>
              <w:tc>
                <w:tcPr>
                  <w:tcW w:w="2518"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2.5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 xml:space="preserve">0.510 </w:t>
                  </w:r>
                </w:p>
              </w:tc>
              <w:tc>
                <w:tcPr>
                  <w:tcW w:w="30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0.330 </w:t>
                  </w:r>
                </w:p>
              </w:tc>
            </w:tr>
            <w:tr w:rsidR="003A6C03" w:rsidRPr="003C1045" w:rsidTr="00CD672C">
              <w:trPr>
                <w:trHeight w:val="422"/>
              </w:trPr>
              <w:tc>
                <w:tcPr>
                  <w:tcW w:w="2518"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 xml:space="preserve">0.690 </w:t>
                  </w:r>
                </w:p>
              </w:tc>
              <w:tc>
                <w:tcPr>
                  <w:tcW w:w="30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0.500 </w:t>
                  </w:r>
                </w:p>
              </w:tc>
            </w:tr>
            <w:tr w:rsidR="003A6C03" w:rsidRPr="003C1045" w:rsidTr="00CD672C">
              <w:trPr>
                <w:trHeight w:val="425"/>
              </w:trPr>
              <w:tc>
                <w:tcPr>
                  <w:tcW w:w="2518"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10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 xml:space="preserve">0.800 </w:t>
                  </w:r>
                </w:p>
              </w:tc>
              <w:tc>
                <w:tcPr>
                  <w:tcW w:w="30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0.670 </w:t>
                  </w:r>
                </w:p>
              </w:tc>
            </w:tr>
            <w:tr w:rsidR="003A6C03" w:rsidRPr="003C1045" w:rsidTr="00CD672C">
              <w:trPr>
                <w:trHeight w:val="425"/>
              </w:trPr>
              <w:tc>
                <w:tcPr>
                  <w:tcW w:w="2518"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3"/>
                    <w:jc w:val="center"/>
                    <w:rPr>
                      <w:rFonts w:asciiTheme="majorBidi" w:hAnsiTheme="majorBidi" w:cstheme="majorBidi"/>
                      <w:sz w:val="24"/>
                      <w:szCs w:val="24"/>
                    </w:rPr>
                  </w:pPr>
                  <w:r w:rsidRPr="003C1045">
                    <w:rPr>
                      <w:rFonts w:asciiTheme="majorBidi" w:hAnsiTheme="majorBidi" w:cstheme="majorBidi"/>
                      <w:sz w:val="24"/>
                      <w:szCs w:val="24"/>
                    </w:rPr>
                    <w:t xml:space="preserve">20 </w:t>
                  </w:r>
                </w:p>
              </w:tc>
              <w:tc>
                <w:tcPr>
                  <w:tcW w:w="2835"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jc w:val="center"/>
                    <w:rPr>
                      <w:rFonts w:asciiTheme="majorBidi" w:hAnsiTheme="majorBidi" w:cstheme="majorBidi"/>
                      <w:sz w:val="24"/>
                      <w:szCs w:val="24"/>
                    </w:rPr>
                  </w:pPr>
                  <w:r w:rsidRPr="003C1045">
                    <w:rPr>
                      <w:rFonts w:asciiTheme="majorBidi" w:hAnsiTheme="majorBidi" w:cstheme="majorBidi"/>
                      <w:sz w:val="24"/>
                      <w:szCs w:val="24"/>
                    </w:rPr>
                    <w:t xml:space="preserve">0.900 </w:t>
                  </w:r>
                </w:p>
              </w:tc>
              <w:tc>
                <w:tcPr>
                  <w:tcW w:w="3094" w:type="dxa"/>
                  <w:tcBorders>
                    <w:top w:val="single" w:sz="4" w:space="0" w:color="000000"/>
                    <w:left w:val="single" w:sz="4" w:space="0" w:color="000000"/>
                    <w:bottom w:val="single" w:sz="4" w:space="0" w:color="000000"/>
                    <w:right w:val="single" w:sz="4" w:space="0" w:color="000000"/>
                  </w:tcBorders>
                </w:tcPr>
                <w:p w:rsidR="003A6C03" w:rsidRPr="003C1045" w:rsidRDefault="003A6C03" w:rsidP="003A6C03">
                  <w:pPr>
                    <w:spacing w:line="259" w:lineRule="auto"/>
                    <w:ind w:right="1"/>
                    <w:jc w:val="center"/>
                    <w:rPr>
                      <w:rFonts w:asciiTheme="majorBidi" w:hAnsiTheme="majorBidi" w:cstheme="majorBidi"/>
                      <w:sz w:val="24"/>
                      <w:szCs w:val="24"/>
                    </w:rPr>
                  </w:pPr>
                  <w:r w:rsidRPr="003C1045">
                    <w:rPr>
                      <w:rFonts w:asciiTheme="majorBidi" w:hAnsiTheme="majorBidi" w:cstheme="majorBidi"/>
                      <w:sz w:val="24"/>
                      <w:szCs w:val="24"/>
                    </w:rPr>
                    <w:t xml:space="preserve">0.800 </w:t>
                  </w:r>
                </w:p>
              </w:tc>
            </w:tr>
          </w:tbl>
          <w:p w:rsidR="003A6C03" w:rsidRPr="003C1045" w:rsidRDefault="003A6C03" w:rsidP="003A6C03">
            <w:pPr>
              <w:spacing w:after="284"/>
              <w:ind w:left="663"/>
              <w:rPr>
                <w:rFonts w:asciiTheme="majorBidi" w:hAnsiTheme="majorBidi" w:cstheme="majorBidi"/>
                <w:sz w:val="24"/>
                <w:szCs w:val="24"/>
              </w:rPr>
            </w:pPr>
            <w:r w:rsidRPr="003C1045">
              <w:rPr>
                <w:rFonts w:asciiTheme="majorBidi" w:hAnsiTheme="majorBidi" w:cstheme="majorBidi"/>
                <w:sz w:val="24"/>
                <w:szCs w:val="24"/>
              </w:rPr>
              <w:t>A-Déterminez V</w:t>
            </w:r>
            <w:r w:rsidRPr="003C1045">
              <w:rPr>
                <w:rFonts w:asciiTheme="majorBidi" w:hAnsiTheme="majorBidi" w:cstheme="majorBidi"/>
                <w:sz w:val="24"/>
                <w:szCs w:val="24"/>
                <w:vertAlign w:val="subscript"/>
              </w:rPr>
              <w:t>max</w:t>
            </w:r>
            <w:r w:rsidRPr="003C1045">
              <w:rPr>
                <w:rFonts w:asciiTheme="majorBidi" w:hAnsiTheme="majorBidi" w:cstheme="majorBidi"/>
                <w:sz w:val="24"/>
                <w:szCs w:val="24"/>
              </w:rPr>
              <w:t xml:space="preserve"> et Km de l’enzyme.                    </w:t>
            </w:r>
          </w:p>
          <w:p w:rsidR="003A6C03" w:rsidRPr="003C1045" w:rsidRDefault="003A6C03" w:rsidP="003A6C03">
            <w:pPr>
              <w:spacing w:after="125"/>
              <w:ind w:left="663"/>
              <w:rPr>
                <w:rFonts w:asciiTheme="majorBidi" w:hAnsiTheme="majorBidi" w:cstheme="majorBidi"/>
                <w:sz w:val="24"/>
                <w:szCs w:val="24"/>
              </w:rPr>
            </w:pPr>
            <w:r w:rsidRPr="003C1045">
              <w:rPr>
                <w:rFonts w:asciiTheme="majorBidi" w:hAnsiTheme="majorBidi" w:cstheme="majorBidi"/>
                <w:sz w:val="24"/>
                <w:szCs w:val="24"/>
              </w:rPr>
              <w:t xml:space="preserve">  B-Déterminez le type d’inhibition. </w:t>
            </w: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Pr="003526A6" w:rsidRDefault="003A6C03" w:rsidP="003A6C03">
            <w:pPr>
              <w:spacing w:after="218" w:line="360" w:lineRule="auto"/>
              <w:ind w:left="665"/>
              <w:jc w:val="center"/>
              <w:rPr>
                <w:rFonts w:asciiTheme="majorBidi" w:hAnsiTheme="majorBidi" w:cstheme="majorBidi"/>
                <w:b/>
                <w:bCs/>
                <w:sz w:val="24"/>
                <w:szCs w:val="24"/>
              </w:rPr>
            </w:pPr>
            <w:r w:rsidRPr="003526A6">
              <w:rPr>
                <w:rFonts w:asciiTheme="majorBidi" w:hAnsiTheme="majorBidi" w:cstheme="majorBidi"/>
                <w:b/>
                <w:bCs/>
                <w:sz w:val="24"/>
                <w:szCs w:val="24"/>
              </w:rPr>
              <w:lastRenderedPageBreak/>
              <w:t>TD n° 04 :</w:t>
            </w:r>
          </w:p>
          <w:p w:rsidR="003A6C03" w:rsidRPr="003526A6" w:rsidRDefault="003A6C03" w:rsidP="003A6C03">
            <w:pPr>
              <w:spacing w:after="218" w:line="360" w:lineRule="auto"/>
              <w:ind w:left="665"/>
              <w:jc w:val="center"/>
              <w:rPr>
                <w:rFonts w:asciiTheme="majorBidi" w:hAnsiTheme="majorBidi" w:cstheme="majorBidi"/>
                <w:b/>
                <w:bCs/>
                <w:sz w:val="24"/>
                <w:szCs w:val="24"/>
              </w:rPr>
            </w:pPr>
            <w:r w:rsidRPr="003526A6">
              <w:rPr>
                <w:rFonts w:asciiTheme="majorBidi" w:hAnsiTheme="majorBidi" w:cstheme="majorBidi"/>
                <w:b/>
                <w:bCs/>
                <w:sz w:val="24"/>
                <w:szCs w:val="24"/>
              </w:rPr>
              <w:t>(Cinétique enzymatique à deux substrats)</w:t>
            </w:r>
          </w:p>
          <w:p w:rsidR="003A6C03" w:rsidRPr="003526A6" w:rsidRDefault="003A6C03" w:rsidP="003A6C03">
            <w:pPr>
              <w:spacing w:after="326" w:line="360" w:lineRule="auto"/>
              <w:ind w:left="660"/>
              <w:jc w:val="both"/>
              <w:rPr>
                <w:rFonts w:asciiTheme="majorBidi" w:hAnsiTheme="majorBidi" w:cstheme="majorBidi"/>
                <w:sz w:val="24"/>
                <w:szCs w:val="24"/>
              </w:rPr>
            </w:pPr>
            <w:r w:rsidRPr="003526A6">
              <w:rPr>
                <w:rFonts w:asciiTheme="majorBidi" w:eastAsia="Times New Roman" w:hAnsiTheme="majorBidi" w:cstheme="majorBidi"/>
                <w:b/>
                <w:sz w:val="24"/>
                <w:szCs w:val="24"/>
              </w:rPr>
              <w:t xml:space="preserve">Exercice 1 : </w:t>
            </w:r>
            <w:r w:rsidRPr="003526A6">
              <w:rPr>
                <w:rFonts w:asciiTheme="majorBidi" w:hAnsiTheme="majorBidi" w:cstheme="majorBidi"/>
                <w:sz w:val="24"/>
                <w:szCs w:val="24"/>
              </w:rPr>
              <w:t xml:space="preserve">   La glycogène- phosphorylase (α – 1,4 glucane : orthophosphate glucosyl transférase) à été étudiée par cinétique, afin de déterminer le mécanisme de la réaction. On a mesuré les vitesses initiales de la réaction, exprimés en (micro mole / min) et par mg de protéine, en fonction de la concentration des deux substrats : </w:t>
            </w:r>
          </w:p>
          <w:tbl>
            <w:tblPr>
              <w:tblStyle w:val="TableGrid"/>
              <w:tblW w:w="8447" w:type="dxa"/>
              <w:jc w:val="center"/>
              <w:tblInd w:w="0" w:type="dxa"/>
              <w:tblCellMar>
                <w:top w:w="14" w:type="dxa"/>
              </w:tblCellMar>
              <w:tblLook w:val="04A0" w:firstRow="1" w:lastRow="0" w:firstColumn="1" w:lastColumn="0" w:noHBand="0" w:noVBand="1"/>
            </w:tblPr>
            <w:tblGrid>
              <w:gridCol w:w="1407"/>
              <w:gridCol w:w="1409"/>
              <w:gridCol w:w="1406"/>
              <w:gridCol w:w="1409"/>
              <w:gridCol w:w="1409"/>
              <w:gridCol w:w="1407"/>
            </w:tblGrid>
            <w:tr w:rsidR="003A6C03" w:rsidRPr="003526A6" w:rsidTr="00CD672C">
              <w:trPr>
                <w:trHeight w:val="425"/>
                <w:jc w:val="center"/>
              </w:trPr>
              <w:tc>
                <w:tcPr>
                  <w:tcW w:w="1406" w:type="dxa"/>
                  <w:vMerge w:val="restart"/>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after="115" w:line="360" w:lineRule="auto"/>
                    <w:ind w:left="168"/>
                    <w:jc w:val="center"/>
                    <w:rPr>
                      <w:rFonts w:asciiTheme="majorBidi" w:hAnsiTheme="majorBidi" w:cstheme="majorBidi"/>
                      <w:sz w:val="24"/>
                      <w:szCs w:val="24"/>
                    </w:rPr>
                  </w:pPr>
                  <w:r w:rsidRPr="003526A6">
                    <w:rPr>
                      <w:rFonts w:asciiTheme="majorBidi" w:eastAsia="Times New Roman" w:hAnsiTheme="majorBidi" w:cstheme="majorBidi"/>
                      <w:b/>
                      <w:sz w:val="24"/>
                      <w:szCs w:val="24"/>
                    </w:rPr>
                    <w:t>Phosphate</w:t>
                  </w:r>
                </w:p>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eastAsia="Times New Roman" w:hAnsiTheme="majorBidi" w:cstheme="majorBidi"/>
                      <w:b/>
                      <w:sz w:val="24"/>
                      <w:szCs w:val="24"/>
                    </w:rPr>
                    <w:t>(mM)</w:t>
                  </w:r>
                </w:p>
              </w:tc>
              <w:tc>
                <w:tcPr>
                  <w:tcW w:w="1409" w:type="dxa"/>
                  <w:tcBorders>
                    <w:top w:val="single" w:sz="4" w:space="0" w:color="000000"/>
                    <w:left w:val="single" w:sz="4" w:space="0" w:color="000000"/>
                    <w:bottom w:val="single" w:sz="4" w:space="0" w:color="000000"/>
                    <w:right w:val="nil"/>
                  </w:tcBorders>
                </w:tcPr>
                <w:p w:rsidR="003A6C03" w:rsidRPr="003526A6" w:rsidRDefault="003A6C03" w:rsidP="003A6C03">
                  <w:pPr>
                    <w:spacing w:after="160" w:line="360" w:lineRule="auto"/>
                    <w:jc w:val="center"/>
                    <w:rPr>
                      <w:rFonts w:asciiTheme="majorBidi" w:hAnsiTheme="majorBidi" w:cstheme="majorBidi"/>
                      <w:sz w:val="24"/>
                      <w:szCs w:val="24"/>
                    </w:rPr>
                  </w:pPr>
                </w:p>
              </w:tc>
              <w:tc>
                <w:tcPr>
                  <w:tcW w:w="1406" w:type="dxa"/>
                  <w:tcBorders>
                    <w:top w:val="single" w:sz="4" w:space="0" w:color="000000"/>
                    <w:left w:val="nil"/>
                    <w:bottom w:val="single" w:sz="4" w:space="0" w:color="000000"/>
                    <w:right w:val="nil"/>
                  </w:tcBorders>
                </w:tcPr>
                <w:p w:rsidR="003A6C03" w:rsidRPr="003526A6" w:rsidRDefault="003A6C03" w:rsidP="003A6C03">
                  <w:pPr>
                    <w:spacing w:after="160" w:line="360" w:lineRule="auto"/>
                    <w:jc w:val="center"/>
                    <w:rPr>
                      <w:rFonts w:asciiTheme="majorBidi" w:hAnsiTheme="majorBidi" w:cstheme="majorBidi"/>
                      <w:sz w:val="24"/>
                      <w:szCs w:val="24"/>
                    </w:rPr>
                  </w:pPr>
                </w:p>
              </w:tc>
              <w:tc>
                <w:tcPr>
                  <w:tcW w:w="1409" w:type="dxa"/>
                  <w:tcBorders>
                    <w:top w:val="single" w:sz="4" w:space="0" w:color="000000"/>
                    <w:left w:val="nil"/>
                    <w:bottom w:val="single" w:sz="4" w:space="0" w:color="000000"/>
                    <w:right w:val="nil"/>
                  </w:tcBorders>
                </w:tcPr>
                <w:p w:rsidR="003A6C03" w:rsidRPr="003526A6" w:rsidRDefault="003A6C03" w:rsidP="003A6C03">
                  <w:pPr>
                    <w:spacing w:line="360" w:lineRule="auto"/>
                    <w:ind w:left="-154" w:right="-148"/>
                    <w:jc w:val="center"/>
                    <w:rPr>
                      <w:rFonts w:asciiTheme="majorBidi" w:hAnsiTheme="majorBidi" w:cstheme="majorBidi"/>
                      <w:sz w:val="24"/>
                      <w:szCs w:val="24"/>
                    </w:rPr>
                  </w:pPr>
                  <w:r w:rsidRPr="003526A6">
                    <w:rPr>
                      <w:rFonts w:asciiTheme="majorBidi" w:eastAsia="Times New Roman" w:hAnsiTheme="majorBidi" w:cstheme="majorBidi"/>
                      <w:b/>
                      <w:sz w:val="24"/>
                      <w:szCs w:val="24"/>
                    </w:rPr>
                    <w:t>Glycogène (mM)</w:t>
                  </w:r>
                </w:p>
              </w:tc>
              <w:tc>
                <w:tcPr>
                  <w:tcW w:w="1409" w:type="dxa"/>
                  <w:tcBorders>
                    <w:top w:val="single" w:sz="4" w:space="0" w:color="000000"/>
                    <w:left w:val="nil"/>
                    <w:bottom w:val="single" w:sz="4" w:space="0" w:color="000000"/>
                    <w:right w:val="nil"/>
                  </w:tcBorders>
                </w:tcPr>
                <w:p w:rsidR="003A6C03" w:rsidRPr="003526A6" w:rsidRDefault="003A6C03" w:rsidP="003A6C03">
                  <w:pPr>
                    <w:spacing w:line="360" w:lineRule="auto"/>
                    <w:ind w:left="151"/>
                    <w:jc w:val="center"/>
                    <w:rPr>
                      <w:rFonts w:asciiTheme="majorBidi" w:hAnsiTheme="majorBidi" w:cstheme="majorBidi"/>
                      <w:sz w:val="24"/>
                      <w:szCs w:val="24"/>
                    </w:rPr>
                  </w:pPr>
                </w:p>
              </w:tc>
              <w:tc>
                <w:tcPr>
                  <w:tcW w:w="1407" w:type="dxa"/>
                  <w:tcBorders>
                    <w:top w:val="single" w:sz="4" w:space="0" w:color="000000"/>
                    <w:left w:val="nil"/>
                    <w:bottom w:val="single" w:sz="4" w:space="0" w:color="000000"/>
                    <w:right w:val="single" w:sz="4" w:space="0" w:color="000000"/>
                  </w:tcBorders>
                </w:tcPr>
                <w:p w:rsidR="003A6C03" w:rsidRPr="003526A6" w:rsidRDefault="003A6C03" w:rsidP="003A6C03">
                  <w:pPr>
                    <w:spacing w:after="160" w:line="360" w:lineRule="auto"/>
                    <w:jc w:val="center"/>
                    <w:rPr>
                      <w:rFonts w:asciiTheme="majorBidi" w:hAnsiTheme="majorBidi" w:cstheme="majorBidi"/>
                      <w:sz w:val="24"/>
                      <w:szCs w:val="24"/>
                    </w:rPr>
                  </w:pPr>
                </w:p>
              </w:tc>
            </w:tr>
            <w:tr w:rsidR="003A6C03" w:rsidRPr="003526A6" w:rsidTr="00CD672C">
              <w:trPr>
                <w:trHeight w:val="425"/>
                <w:jc w:val="center"/>
              </w:trPr>
              <w:tc>
                <w:tcPr>
                  <w:tcW w:w="0" w:type="auto"/>
                  <w:vMerge/>
                  <w:tcBorders>
                    <w:top w:val="nil"/>
                    <w:left w:val="single" w:sz="4" w:space="0" w:color="000000"/>
                    <w:bottom w:val="single" w:sz="4" w:space="0" w:color="000000"/>
                    <w:right w:val="single" w:sz="4" w:space="0" w:color="000000"/>
                  </w:tcBorders>
                </w:tcPr>
                <w:p w:rsidR="003A6C03" w:rsidRPr="003526A6" w:rsidRDefault="003A6C03" w:rsidP="003A6C03">
                  <w:pPr>
                    <w:spacing w:after="160" w:line="360" w:lineRule="auto"/>
                    <w:jc w:val="center"/>
                    <w:rPr>
                      <w:rFonts w:asciiTheme="majorBidi" w:hAnsiTheme="majorBidi" w:cstheme="majorBidi"/>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eastAsia="Times New Roman" w:hAnsiTheme="majorBidi" w:cstheme="majorBidi"/>
                      <w:b/>
                      <w:sz w:val="24"/>
                      <w:szCs w:val="24"/>
                    </w:rPr>
                    <w:t>3.2</w:t>
                  </w:r>
                </w:p>
              </w:tc>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eastAsia="Times New Roman" w:hAnsiTheme="majorBidi" w:cstheme="majorBidi"/>
                      <w:b/>
                      <w:sz w:val="24"/>
                      <w:szCs w:val="24"/>
                    </w:rPr>
                    <w:t>8</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eastAsia="Times New Roman" w:hAnsiTheme="majorBidi" w:cstheme="majorBidi"/>
                      <w:b/>
                      <w:sz w:val="24"/>
                      <w:szCs w:val="24"/>
                    </w:rPr>
                    <w:t>16</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3"/>
                    <w:jc w:val="center"/>
                    <w:rPr>
                      <w:rFonts w:asciiTheme="majorBidi" w:hAnsiTheme="majorBidi" w:cstheme="majorBidi"/>
                      <w:sz w:val="24"/>
                      <w:szCs w:val="24"/>
                    </w:rPr>
                  </w:pPr>
                  <w:r w:rsidRPr="003526A6">
                    <w:rPr>
                      <w:rFonts w:asciiTheme="majorBidi" w:eastAsia="Times New Roman" w:hAnsiTheme="majorBidi" w:cstheme="majorBidi"/>
                      <w:b/>
                      <w:sz w:val="24"/>
                      <w:szCs w:val="24"/>
                    </w:rPr>
                    <w:t>24</w:t>
                  </w:r>
                </w:p>
              </w:tc>
              <w:tc>
                <w:tcPr>
                  <w:tcW w:w="1407"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4"/>
                    <w:jc w:val="center"/>
                    <w:rPr>
                      <w:rFonts w:asciiTheme="majorBidi" w:hAnsiTheme="majorBidi" w:cstheme="majorBidi"/>
                      <w:sz w:val="24"/>
                      <w:szCs w:val="24"/>
                    </w:rPr>
                  </w:pPr>
                  <w:r w:rsidRPr="003526A6">
                    <w:rPr>
                      <w:rFonts w:asciiTheme="majorBidi" w:eastAsia="Times New Roman" w:hAnsiTheme="majorBidi" w:cstheme="majorBidi"/>
                      <w:b/>
                      <w:sz w:val="24"/>
                      <w:szCs w:val="24"/>
                    </w:rPr>
                    <w:t>48</w:t>
                  </w:r>
                </w:p>
              </w:tc>
            </w:tr>
            <w:tr w:rsidR="003A6C03" w:rsidRPr="003526A6" w:rsidTr="00CD672C">
              <w:trPr>
                <w:trHeight w:val="422"/>
                <w:jc w:val="center"/>
              </w:trPr>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eastAsia="Times New Roman" w:hAnsiTheme="majorBidi" w:cstheme="majorBidi"/>
                      <w:b/>
                      <w:sz w:val="24"/>
                      <w:szCs w:val="24"/>
                    </w:rPr>
                    <w:t>6</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3"/>
                    <w:jc w:val="center"/>
                    <w:rPr>
                      <w:rFonts w:asciiTheme="majorBidi" w:hAnsiTheme="majorBidi" w:cstheme="majorBidi"/>
                      <w:sz w:val="24"/>
                      <w:szCs w:val="24"/>
                    </w:rPr>
                  </w:pPr>
                  <w:r w:rsidRPr="003526A6">
                    <w:rPr>
                      <w:rFonts w:asciiTheme="majorBidi" w:hAnsiTheme="majorBidi" w:cstheme="majorBidi"/>
                      <w:sz w:val="24"/>
                      <w:szCs w:val="24"/>
                    </w:rPr>
                    <w:t>12</w:t>
                  </w:r>
                </w:p>
              </w:tc>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hAnsiTheme="majorBidi" w:cstheme="majorBidi"/>
                      <w:sz w:val="24"/>
                      <w:szCs w:val="24"/>
                    </w:rPr>
                    <w:t>18</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hAnsiTheme="majorBidi" w:cstheme="majorBidi"/>
                      <w:sz w:val="24"/>
                      <w:szCs w:val="24"/>
                    </w:rPr>
                    <w:t>21</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3"/>
                    <w:jc w:val="center"/>
                    <w:rPr>
                      <w:rFonts w:asciiTheme="majorBidi" w:hAnsiTheme="majorBidi" w:cstheme="majorBidi"/>
                      <w:sz w:val="24"/>
                      <w:szCs w:val="24"/>
                    </w:rPr>
                  </w:pPr>
                  <w:r w:rsidRPr="003526A6">
                    <w:rPr>
                      <w:rFonts w:asciiTheme="majorBidi" w:hAnsiTheme="majorBidi" w:cstheme="majorBidi"/>
                      <w:sz w:val="24"/>
                      <w:szCs w:val="24"/>
                    </w:rPr>
                    <w:t>23</w:t>
                  </w:r>
                </w:p>
              </w:tc>
              <w:tc>
                <w:tcPr>
                  <w:tcW w:w="1407"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4"/>
                    <w:jc w:val="center"/>
                    <w:rPr>
                      <w:rFonts w:asciiTheme="majorBidi" w:hAnsiTheme="majorBidi" w:cstheme="majorBidi"/>
                      <w:sz w:val="24"/>
                      <w:szCs w:val="24"/>
                    </w:rPr>
                  </w:pPr>
                  <w:r w:rsidRPr="003526A6">
                    <w:rPr>
                      <w:rFonts w:asciiTheme="majorBidi" w:hAnsiTheme="majorBidi" w:cstheme="majorBidi"/>
                      <w:sz w:val="24"/>
                      <w:szCs w:val="24"/>
                    </w:rPr>
                    <w:t>25</w:t>
                  </w:r>
                </w:p>
              </w:tc>
            </w:tr>
            <w:tr w:rsidR="003A6C03" w:rsidRPr="003526A6" w:rsidTr="00CD672C">
              <w:trPr>
                <w:trHeight w:val="425"/>
                <w:jc w:val="center"/>
              </w:trPr>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eastAsia="Times New Roman" w:hAnsiTheme="majorBidi" w:cstheme="majorBidi"/>
                      <w:b/>
                      <w:sz w:val="24"/>
                      <w:szCs w:val="24"/>
                    </w:rPr>
                    <w:t>15</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3"/>
                    <w:jc w:val="center"/>
                    <w:rPr>
                      <w:rFonts w:asciiTheme="majorBidi" w:hAnsiTheme="majorBidi" w:cstheme="majorBidi"/>
                      <w:sz w:val="24"/>
                      <w:szCs w:val="24"/>
                    </w:rPr>
                  </w:pPr>
                  <w:r w:rsidRPr="003526A6">
                    <w:rPr>
                      <w:rFonts w:asciiTheme="majorBidi" w:hAnsiTheme="majorBidi" w:cstheme="majorBidi"/>
                      <w:sz w:val="24"/>
                      <w:szCs w:val="24"/>
                    </w:rPr>
                    <w:t>24</w:t>
                  </w:r>
                </w:p>
              </w:tc>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hAnsiTheme="majorBidi" w:cstheme="majorBidi"/>
                      <w:sz w:val="24"/>
                      <w:szCs w:val="24"/>
                    </w:rPr>
                    <w:t>35.5</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hAnsiTheme="majorBidi" w:cstheme="majorBidi"/>
                      <w:sz w:val="24"/>
                      <w:szCs w:val="24"/>
                    </w:rPr>
                    <w:t>43</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3"/>
                    <w:jc w:val="center"/>
                    <w:rPr>
                      <w:rFonts w:asciiTheme="majorBidi" w:hAnsiTheme="majorBidi" w:cstheme="majorBidi"/>
                      <w:sz w:val="24"/>
                      <w:szCs w:val="24"/>
                    </w:rPr>
                  </w:pPr>
                  <w:r w:rsidRPr="003526A6">
                    <w:rPr>
                      <w:rFonts w:asciiTheme="majorBidi" w:hAnsiTheme="majorBidi" w:cstheme="majorBidi"/>
                      <w:sz w:val="24"/>
                      <w:szCs w:val="24"/>
                    </w:rPr>
                    <w:t>46</w:t>
                  </w:r>
                </w:p>
              </w:tc>
              <w:tc>
                <w:tcPr>
                  <w:tcW w:w="1407"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4"/>
                    <w:jc w:val="center"/>
                    <w:rPr>
                      <w:rFonts w:asciiTheme="majorBidi" w:hAnsiTheme="majorBidi" w:cstheme="majorBidi"/>
                      <w:sz w:val="24"/>
                      <w:szCs w:val="24"/>
                    </w:rPr>
                  </w:pPr>
                  <w:r w:rsidRPr="003526A6">
                    <w:rPr>
                      <w:rFonts w:asciiTheme="majorBidi" w:hAnsiTheme="majorBidi" w:cstheme="majorBidi"/>
                      <w:sz w:val="24"/>
                      <w:szCs w:val="24"/>
                    </w:rPr>
                    <w:t>49</w:t>
                  </w:r>
                </w:p>
              </w:tc>
            </w:tr>
            <w:tr w:rsidR="003A6C03" w:rsidRPr="003526A6" w:rsidTr="00CD672C">
              <w:trPr>
                <w:trHeight w:val="422"/>
                <w:jc w:val="center"/>
              </w:trPr>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eastAsia="Times New Roman" w:hAnsiTheme="majorBidi" w:cstheme="majorBidi"/>
                      <w:b/>
                      <w:sz w:val="24"/>
                      <w:szCs w:val="24"/>
                    </w:rPr>
                    <w:t>30</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hAnsiTheme="majorBidi" w:cstheme="majorBidi"/>
                      <w:sz w:val="24"/>
                      <w:szCs w:val="24"/>
                    </w:rPr>
                    <w:t>35.5</w:t>
                  </w:r>
                </w:p>
              </w:tc>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hAnsiTheme="majorBidi" w:cstheme="majorBidi"/>
                      <w:sz w:val="24"/>
                      <w:szCs w:val="24"/>
                    </w:rPr>
                    <w:t>53</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hAnsiTheme="majorBidi" w:cstheme="majorBidi"/>
                      <w:sz w:val="24"/>
                      <w:szCs w:val="24"/>
                    </w:rPr>
                    <w:t>64</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hAnsiTheme="majorBidi" w:cstheme="majorBidi"/>
                      <w:sz w:val="24"/>
                      <w:szCs w:val="24"/>
                    </w:rPr>
                    <w:t>68.5</w:t>
                  </w:r>
                </w:p>
              </w:tc>
              <w:tc>
                <w:tcPr>
                  <w:tcW w:w="1407"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4"/>
                    <w:jc w:val="center"/>
                    <w:rPr>
                      <w:rFonts w:asciiTheme="majorBidi" w:hAnsiTheme="majorBidi" w:cstheme="majorBidi"/>
                      <w:sz w:val="24"/>
                      <w:szCs w:val="24"/>
                    </w:rPr>
                  </w:pPr>
                  <w:r w:rsidRPr="003526A6">
                    <w:rPr>
                      <w:rFonts w:asciiTheme="majorBidi" w:hAnsiTheme="majorBidi" w:cstheme="majorBidi"/>
                      <w:sz w:val="24"/>
                      <w:szCs w:val="24"/>
                    </w:rPr>
                    <w:t>74</w:t>
                  </w:r>
                </w:p>
              </w:tc>
            </w:tr>
            <w:tr w:rsidR="003A6C03" w:rsidRPr="003526A6" w:rsidTr="00CD672C">
              <w:trPr>
                <w:trHeight w:val="425"/>
                <w:jc w:val="center"/>
              </w:trPr>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eastAsia="Times New Roman" w:hAnsiTheme="majorBidi" w:cstheme="majorBidi"/>
                      <w:b/>
                      <w:sz w:val="24"/>
                      <w:szCs w:val="24"/>
                    </w:rPr>
                    <w:t>45</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3"/>
                    <w:jc w:val="center"/>
                    <w:rPr>
                      <w:rFonts w:asciiTheme="majorBidi" w:hAnsiTheme="majorBidi" w:cstheme="majorBidi"/>
                      <w:sz w:val="24"/>
                      <w:szCs w:val="24"/>
                    </w:rPr>
                  </w:pPr>
                  <w:r w:rsidRPr="003526A6">
                    <w:rPr>
                      <w:rFonts w:asciiTheme="majorBidi" w:hAnsiTheme="majorBidi" w:cstheme="majorBidi"/>
                      <w:sz w:val="24"/>
                      <w:szCs w:val="24"/>
                    </w:rPr>
                    <w:t>43</w:t>
                  </w:r>
                </w:p>
              </w:tc>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hAnsiTheme="majorBidi" w:cstheme="majorBidi"/>
                      <w:sz w:val="24"/>
                      <w:szCs w:val="24"/>
                    </w:rPr>
                    <w:t>64</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hAnsiTheme="majorBidi" w:cstheme="majorBidi"/>
                      <w:sz w:val="24"/>
                      <w:szCs w:val="24"/>
                    </w:rPr>
                    <w:t>77</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3"/>
                    <w:jc w:val="center"/>
                    <w:rPr>
                      <w:rFonts w:asciiTheme="majorBidi" w:hAnsiTheme="majorBidi" w:cstheme="majorBidi"/>
                      <w:sz w:val="24"/>
                      <w:szCs w:val="24"/>
                    </w:rPr>
                  </w:pPr>
                  <w:r w:rsidRPr="003526A6">
                    <w:rPr>
                      <w:rFonts w:asciiTheme="majorBidi" w:hAnsiTheme="majorBidi" w:cstheme="majorBidi"/>
                      <w:sz w:val="24"/>
                      <w:szCs w:val="24"/>
                    </w:rPr>
                    <w:t>82</w:t>
                  </w:r>
                </w:p>
              </w:tc>
              <w:tc>
                <w:tcPr>
                  <w:tcW w:w="1407"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4"/>
                    <w:jc w:val="center"/>
                    <w:rPr>
                      <w:rFonts w:asciiTheme="majorBidi" w:hAnsiTheme="majorBidi" w:cstheme="majorBidi"/>
                      <w:sz w:val="24"/>
                      <w:szCs w:val="24"/>
                    </w:rPr>
                  </w:pPr>
                  <w:r w:rsidRPr="003526A6">
                    <w:rPr>
                      <w:rFonts w:asciiTheme="majorBidi" w:hAnsiTheme="majorBidi" w:cstheme="majorBidi"/>
                      <w:sz w:val="24"/>
                      <w:szCs w:val="24"/>
                    </w:rPr>
                    <w:t>88</w:t>
                  </w:r>
                </w:p>
              </w:tc>
            </w:tr>
            <w:tr w:rsidR="003A6C03" w:rsidRPr="003526A6" w:rsidTr="00CD672C">
              <w:trPr>
                <w:trHeight w:val="425"/>
                <w:jc w:val="center"/>
              </w:trPr>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eastAsia="Times New Roman" w:hAnsiTheme="majorBidi" w:cstheme="majorBidi"/>
                      <w:b/>
                      <w:sz w:val="24"/>
                      <w:szCs w:val="24"/>
                    </w:rPr>
                    <w:t>60</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hAnsiTheme="majorBidi" w:cstheme="majorBidi"/>
                      <w:sz w:val="24"/>
                      <w:szCs w:val="24"/>
                    </w:rPr>
                    <w:t>47.5</w:t>
                  </w:r>
                </w:p>
              </w:tc>
              <w:tc>
                <w:tcPr>
                  <w:tcW w:w="140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5"/>
                    <w:jc w:val="center"/>
                    <w:rPr>
                      <w:rFonts w:asciiTheme="majorBidi" w:hAnsiTheme="majorBidi" w:cstheme="majorBidi"/>
                      <w:sz w:val="24"/>
                      <w:szCs w:val="24"/>
                    </w:rPr>
                  </w:pPr>
                  <w:r w:rsidRPr="003526A6">
                    <w:rPr>
                      <w:rFonts w:asciiTheme="majorBidi" w:hAnsiTheme="majorBidi" w:cstheme="majorBidi"/>
                      <w:sz w:val="24"/>
                      <w:szCs w:val="24"/>
                    </w:rPr>
                    <w:t>71</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hAnsiTheme="majorBidi" w:cstheme="majorBidi"/>
                      <w:sz w:val="24"/>
                      <w:szCs w:val="24"/>
                    </w:rPr>
                    <w:t>85</w:t>
                  </w:r>
                </w:p>
              </w:tc>
              <w:tc>
                <w:tcPr>
                  <w:tcW w:w="1409"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hAnsiTheme="majorBidi" w:cstheme="majorBidi"/>
                      <w:sz w:val="24"/>
                      <w:szCs w:val="24"/>
                    </w:rPr>
                    <w:t>91.5</w:t>
                  </w:r>
                </w:p>
              </w:tc>
              <w:tc>
                <w:tcPr>
                  <w:tcW w:w="1407"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
                    <w:jc w:val="center"/>
                    <w:rPr>
                      <w:rFonts w:asciiTheme="majorBidi" w:hAnsiTheme="majorBidi" w:cstheme="majorBidi"/>
                      <w:sz w:val="24"/>
                      <w:szCs w:val="24"/>
                    </w:rPr>
                  </w:pPr>
                  <w:r w:rsidRPr="003526A6">
                    <w:rPr>
                      <w:rFonts w:asciiTheme="majorBidi" w:hAnsiTheme="majorBidi" w:cstheme="majorBidi"/>
                      <w:sz w:val="24"/>
                      <w:szCs w:val="24"/>
                    </w:rPr>
                    <w:t>98.5</w:t>
                  </w:r>
                </w:p>
              </w:tc>
            </w:tr>
          </w:tbl>
          <w:p w:rsidR="003A6C03" w:rsidRPr="003526A6" w:rsidRDefault="003A6C03" w:rsidP="003A6C03">
            <w:pPr>
              <w:spacing w:after="201" w:line="360" w:lineRule="auto"/>
              <w:ind w:left="677" w:right="156"/>
              <w:jc w:val="both"/>
              <w:rPr>
                <w:rFonts w:asciiTheme="majorBidi" w:hAnsiTheme="majorBidi" w:cstheme="majorBidi"/>
                <w:sz w:val="24"/>
                <w:szCs w:val="24"/>
              </w:rPr>
            </w:pPr>
            <w:r w:rsidRPr="003526A6">
              <w:rPr>
                <w:rFonts w:asciiTheme="majorBidi" w:hAnsiTheme="majorBidi" w:cstheme="majorBidi"/>
                <w:sz w:val="24"/>
                <w:szCs w:val="24"/>
              </w:rPr>
              <w:t xml:space="preserve">Déterminer le mécanisme de la réaction, la vitesse maximale et les Km des deux substrats. </w:t>
            </w:r>
          </w:p>
          <w:p w:rsidR="003A6C03" w:rsidRPr="003526A6" w:rsidRDefault="003A6C03" w:rsidP="003A6C03">
            <w:pPr>
              <w:spacing w:after="360" w:line="360" w:lineRule="auto"/>
              <w:ind w:left="567"/>
              <w:jc w:val="both"/>
              <w:rPr>
                <w:rFonts w:asciiTheme="majorBidi" w:hAnsiTheme="majorBidi" w:cstheme="majorBidi"/>
                <w:sz w:val="24"/>
                <w:szCs w:val="24"/>
              </w:rPr>
            </w:pPr>
            <w:r w:rsidRPr="003526A6">
              <w:rPr>
                <w:rFonts w:asciiTheme="majorBidi" w:hAnsiTheme="majorBidi" w:cstheme="majorBidi"/>
                <w:sz w:val="24"/>
                <w:szCs w:val="24"/>
              </w:rPr>
              <w:t xml:space="preserve"> </w:t>
            </w:r>
            <w:r w:rsidRPr="003526A6">
              <w:rPr>
                <w:rFonts w:asciiTheme="majorBidi" w:eastAsia="Times New Roman" w:hAnsiTheme="majorBidi" w:cstheme="majorBidi"/>
                <w:b/>
                <w:sz w:val="24"/>
                <w:szCs w:val="24"/>
              </w:rPr>
              <w:t xml:space="preserve">Exercice 02 </w:t>
            </w:r>
            <w:r w:rsidRPr="003526A6">
              <w:rPr>
                <w:rFonts w:asciiTheme="majorBidi" w:hAnsiTheme="majorBidi" w:cstheme="majorBidi"/>
                <w:sz w:val="24"/>
                <w:szCs w:val="24"/>
              </w:rPr>
              <w:t xml:space="preserve">: La </w:t>
            </w:r>
            <w:hyperlink r:id="rId8">
              <w:r w:rsidRPr="003526A6">
                <w:rPr>
                  <w:rFonts w:asciiTheme="majorBidi" w:hAnsiTheme="majorBidi" w:cstheme="majorBidi"/>
                  <w:sz w:val="24"/>
                  <w:szCs w:val="24"/>
                </w:rPr>
                <w:t>phospholipase A2</w:t>
              </w:r>
            </w:hyperlink>
            <w:hyperlink r:id="rId9">
              <w:r w:rsidRPr="003526A6">
                <w:rPr>
                  <w:rFonts w:asciiTheme="majorBidi" w:hAnsiTheme="majorBidi" w:cstheme="majorBidi"/>
                  <w:sz w:val="24"/>
                  <w:szCs w:val="24"/>
                </w:rPr>
                <w:t xml:space="preserve"> </w:t>
              </w:r>
            </w:hyperlink>
            <w:r w:rsidRPr="003526A6">
              <w:rPr>
                <w:rFonts w:asciiTheme="majorBidi" w:hAnsiTheme="majorBidi" w:cstheme="majorBidi"/>
                <w:sz w:val="24"/>
                <w:szCs w:val="24"/>
              </w:rPr>
              <w:t>catalyse l'hydrolyse de l'acide gras estérifié en position 2 des 12-diacylphosphoglycérides en présence d'ion calcium. On mesure les vitesses initiales d'hydrolyse de la dibutyryl-lécithine (DBL), à différentes concentrations de ce substrat et de calcium.  La réaction est suivie en titrant l'acide libéré par la soude et les résultats, en µmoles d'acide libéré.min</w:t>
            </w:r>
            <w:r w:rsidRPr="003526A6">
              <w:rPr>
                <w:rFonts w:asciiTheme="majorBidi" w:hAnsiTheme="majorBidi" w:cstheme="majorBidi"/>
                <w:sz w:val="24"/>
                <w:szCs w:val="24"/>
                <w:vertAlign w:val="superscript"/>
              </w:rPr>
              <w:t>-1</w:t>
            </w:r>
            <w:r w:rsidRPr="003526A6">
              <w:rPr>
                <w:rFonts w:asciiTheme="majorBidi" w:hAnsiTheme="majorBidi" w:cstheme="majorBidi"/>
                <w:sz w:val="24"/>
                <w:szCs w:val="24"/>
              </w:rPr>
              <w:t>.mg</w:t>
            </w:r>
            <w:r w:rsidRPr="003526A6">
              <w:rPr>
                <w:rFonts w:asciiTheme="majorBidi" w:hAnsiTheme="majorBidi" w:cstheme="majorBidi"/>
                <w:sz w:val="24"/>
                <w:szCs w:val="24"/>
                <w:vertAlign w:val="superscript"/>
              </w:rPr>
              <w:t>-1</w:t>
            </w:r>
            <w:r w:rsidRPr="003526A6">
              <w:rPr>
                <w:rFonts w:asciiTheme="majorBidi" w:hAnsiTheme="majorBidi" w:cstheme="majorBidi"/>
                <w:sz w:val="24"/>
                <w:szCs w:val="24"/>
              </w:rPr>
              <w:t xml:space="preserve"> de phospholipase, sont les suivants :  </w:t>
            </w:r>
          </w:p>
          <w:p w:rsidR="003A6C03" w:rsidRDefault="003A6C03" w:rsidP="003A6C03">
            <w:pPr>
              <w:spacing w:after="113" w:line="360" w:lineRule="auto"/>
              <w:ind w:left="665"/>
              <w:jc w:val="both"/>
              <w:rPr>
                <w:rFonts w:asciiTheme="majorBidi" w:hAnsiTheme="majorBidi" w:cstheme="majorBidi"/>
                <w:sz w:val="24"/>
                <w:szCs w:val="24"/>
              </w:rPr>
            </w:pPr>
            <w:r w:rsidRPr="003526A6">
              <w:rPr>
                <w:rFonts w:asciiTheme="majorBidi" w:hAnsiTheme="majorBidi" w:cstheme="majorBidi"/>
                <w:sz w:val="24"/>
                <w:szCs w:val="24"/>
              </w:rPr>
              <w:t xml:space="preserve"> </w:t>
            </w:r>
          </w:p>
          <w:p w:rsidR="003A6C03" w:rsidRDefault="003A6C03" w:rsidP="003A6C03">
            <w:pPr>
              <w:spacing w:after="113" w:line="360" w:lineRule="auto"/>
              <w:ind w:left="665"/>
              <w:jc w:val="both"/>
              <w:rPr>
                <w:rFonts w:asciiTheme="majorBidi" w:hAnsiTheme="majorBidi" w:cstheme="majorBidi"/>
                <w:sz w:val="24"/>
                <w:szCs w:val="24"/>
              </w:rPr>
            </w:pPr>
          </w:p>
          <w:p w:rsidR="003A6C03" w:rsidRDefault="003A6C03" w:rsidP="003A6C03">
            <w:pPr>
              <w:spacing w:after="113" w:line="360" w:lineRule="auto"/>
              <w:ind w:left="665"/>
              <w:jc w:val="both"/>
              <w:rPr>
                <w:rFonts w:asciiTheme="majorBidi" w:hAnsiTheme="majorBidi" w:cstheme="majorBidi"/>
                <w:sz w:val="24"/>
                <w:szCs w:val="24"/>
              </w:rPr>
            </w:pPr>
          </w:p>
          <w:p w:rsidR="003A6C03" w:rsidRPr="003526A6" w:rsidRDefault="003A6C03" w:rsidP="003A6C03">
            <w:pPr>
              <w:spacing w:after="113" w:line="360" w:lineRule="auto"/>
              <w:ind w:left="665"/>
              <w:jc w:val="both"/>
              <w:rPr>
                <w:rFonts w:asciiTheme="majorBidi" w:hAnsiTheme="majorBidi" w:cstheme="majorBidi"/>
                <w:sz w:val="24"/>
                <w:szCs w:val="24"/>
              </w:rPr>
            </w:pPr>
          </w:p>
          <w:tbl>
            <w:tblPr>
              <w:tblStyle w:val="TableGrid"/>
              <w:tblW w:w="7295" w:type="dxa"/>
              <w:jc w:val="center"/>
              <w:tblInd w:w="0" w:type="dxa"/>
              <w:tblCellMar>
                <w:top w:w="98" w:type="dxa"/>
                <w:left w:w="37" w:type="dxa"/>
              </w:tblCellMar>
              <w:tblLook w:val="04A0" w:firstRow="1" w:lastRow="0" w:firstColumn="1" w:lastColumn="0" w:noHBand="0" w:noVBand="1"/>
            </w:tblPr>
            <w:tblGrid>
              <w:gridCol w:w="1457"/>
              <w:gridCol w:w="1461"/>
              <w:gridCol w:w="1460"/>
              <w:gridCol w:w="1460"/>
              <w:gridCol w:w="1457"/>
            </w:tblGrid>
            <w:tr w:rsidR="003A6C03" w:rsidRPr="003526A6" w:rsidTr="00CD672C">
              <w:trPr>
                <w:trHeight w:val="530"/>
                <w:jc w:val="center"/>
              </w:trPr>
              <w:tc>
                <w:tcPr>
                  <w:tcW w:w="1457" w:type="dxa"/>
                  <w:vMerge w:val="restart"/>
                  <w:tcBorders>
                    <w:top w:val="double" w:sz="4" w:space="0" w:color="000000"/>
                    <w:left w:val="double" w:sz="4" w:space="0" w:color="000000"/>
                    <w:bottom w:val="double" w:sz="4" w:space="0" w:color="000000"/>
                    <w:right w:val="double" w:sz="4" w:space="0" w:color="000000"/>
                  </w:tcBorders>
                  <w:vAlign w:val="center"/>
                </w:tcPr>
                <w:p w:rsidR="003A6C03" w:rsidRPr="003526A6" w:rsidRDefault="003A6C03" w:rsidP="003A6C03">
                  <w:pPr>
                    <w:spacing w:line="360" w:lineRule="auto"/>
                    <w:jc w:val="center"/>
                    <w:rPr>
                      <w:rFonts w:asciiTheme="majorBidi" w:hAnsiTheme="majorBidi" w:cstheme="majorBidi"/>
                      <w:b/>
                      <w:bCs/>
                      <w:sz w:val="24"/>
                      <w:szCs w:val="24"/>
                    </w:rPr>
                  </w:pPr>
                  <w:r w:rsidRPr="003526A6">
                    <w:rPr>
                      <w:rFonts w:asciiTheme="majorBidi" w:hAnsiTheme="majorBidi" w:cstheme="majorBidi"/>
                      <w:b/>
                      <w:bCs/>
                      <w:sz w:val="24"/>
                      <w:szCs w:val="24"/>
                    </w:rPr>
                    <w:lastRenderedPageBreak/>
                    <w:t>[DBL] (mM)</w:t>
                  </w:r>
                </w:p>
              </w:tc>
              <w:tc>
                <w:tcPr>
                  <w:tcW w:w="1461" w:type="dxa"/>
                  <w:tcBorders>
                    <w:top w:val="double" w:sz="4" w:space="0" w:color="000000"/>
                    <w:left w:val="double" w:sz="4" w:space="0" w:color="000000"/>
                    <w:bottom w:val="double" w:sz="4" w:space="0" w:color="000000"/>
                    <w:right w:val="nil"/>
                  </w:tcBorders>
                </w:tcPr>
                <w:p w:rsidR="003A6C03" w:rsidRPr="003526A6" w:rsidRDefault="003A6C03" w:rsidP="003A6C03">
                  <w:pPr>
                    <w:spacing w:after="160" w:line="360" w:lineRule="auto"/>
                    <w:jc w:val="center"/>
                    <w:rPr>
                      <w:rFonts w:asciiTheme="majorBidi" w:hAnsiTheme="majorBidi" w:cstheme="majorBidi"/>
                      <w:b/>
                      <w:bCs/>
                      <w:sz w:val="24"/>
                      <w:szCs w:val="24"/>
                    </w:rPr>
                  </w:pPr>
                </w:p>
              </w:tc>
              <w:tc>
                <w:tcPr>
                  <w:tcW w:w="2920" w:type="dxa"/>
                  <w:gridSpan w:val="2"/>
                  <w:tcBorders>
                    <w:top w:val="double" w:sz="4" w:space="0" w:color="000000"/>
                    <w:left w:val="nil"/>
                    <w:bottom w:val="single" w:sz="4" w:space="0" w:color="000000"/>
                    <w:right w:val="nil"/>
                  </w:tcBorders>
                  <w:vAlign w:val="center"/>
                </w:tcPr>
                <w:p w:rsidR="003A6C03" w:rsidRPr="003526A6" w:rsidRDefault="003A6C03" w:rsidP="003A6C03">
                  <w:pPr>
                    <w:spacing w:line="360" w:lineRule="auto"/>
                    <w:ind w:right="40"/>
                    <w:jc w:val="center"/>
                    <w:rPr>
                      <w:rFonts w:asciiTheme="majorBidi" w:hAnsiTheme="majorBidi" w:cstheme="majorBidi"/>
                      <w:b/>
                      <w:bCs/>
                      <w:sz w:val="24"/>
                      <w:szCs w:val="24"/>
                    </w:rPr>
                  </w:pPr>
                  <w:r w:rsidRPr="003526A6">
                    <w:rPr>
                      <w:rFonts w:asciiTheme="majorBidi" w:hAnsiTheme="majorBidi" w:cstheme="majorBidi"/>
                      <w:b/>
                      <w:bCs/>
                      <w:sz w:val="24"/>
                      <w:szCs w:val="24"/>
                    </w:rPr>
                    <w:t>[Ca</w:t>
                  </w:r>
                  <w:r w:rsidRPr="003526A6">
                    <w:rPr>
                      <w:rFonts w:asciiTheme="majorBidi" w:hAnsiTheme="majorBidi" w:cstheme="majorBidi"/>
                      <w:b/>
                      <w:bCs/>
                      <w:sz w:val="24"/>
                      <w:szCs w:val="24"/>
                      <w:vertAlign w:val="superscript"/>
                    </w:rPr>
                    <w:t>2+</w:t>
                  </w:r>
                  <w:r w:rsidRPr="003526A6">
                    <w:rPr>
                      <w:rFonts w:asciiTheme="majorBidi" w:hAnsiTheme="majorBidi" w:cstheme="majorBidi"/>
                      <w:b/>
                      <w:bCs/>
                      <w:sz w:val="24"/>
                      <w:szCs w:val="24"/>
                    </w:rPr>
                    <w:t>] x 10</w:t>
                  </w:r>
                  <w:r w:rsidRPr="003526A6">
                    <w:rPr>
                      <w:rFonts w:asciiTheme="majorBidi" w:hAnsiTheme="majorBidi" w:cstheme="majorBidi"/>
                      <w:b/>
                      <w:bCs/>
                      <w:sz w:val="24"/>
                      <w:szCs w:val="24"/>
                      <w:vertAlign w:val="superscript"/>
                    </w:rPr>
                    <w:t>6</w:t>
                  </w:r>
                  <w:r w:rsidRPr="003526A6">
                    <w:rPr>
                      <w:rFonts w:asciiTheme="majorBidi" w:hAnsiTheme="majorBidi" w:cstheme="majorBidi"/>
                      <w:b/>
                      <w:bCs/>
                      <w:sz w:val="24"/>
                      <w:szCs w:val="24"/>
                    </w:rPr>
                    <w:t xml:space="preserve"> (M)</w:t>
                  </w:r>
                </w:p>
              </w:tc>
              <w:tc>
                <w:tcPr>
                  <w:tcW w:w="1457" w:type="dxa"/>
                  <w:tcBorders>
                    <w:top w:val="double" w:sz="4" w:space="0" w:color="000000"/>
                    <w:left w:val="nil"/>
                    <w:bottom w:val="double" w:sz="4" w:space="0" w:color="000000"/>
                    <w:right w:val="double" w:sz="4" w:space="0" w:color="000000"/>
                  </w:tcBorders>
                </w:tcPr>
                <w:p w:rsidR="003A6C03" w:rsidRPr="003526A6" w:rsidRDefault="003A6C03" w:rsidP="003A6C03">
                  <w:pPr>
                    <w:spacing w:after="160" w:line="360" w:lineRule="auto"/>
                    <w:jc w:val="center"/>
                    <w:rPr>
                      <w:rFonts w:asciiTheme="majorBidi" w:hAnsiTheme="majorBidi" w:cstheme="majorBidi"/>
                      <w:b/>
                      <w:bCs/>
                      <w:sz w:val="24"/>
                      <w:szCs w:val="24"/>
                    </w:rPr>
                  </w:pPr>
                </w:p>
              </w:tc>
            </w:tr>
            <w:tr w:rsidR="003A6C03" w:rsidRPr="003526A6" w:rsidTr="00CD672C">
              <w:trPr>
                <w:trHeight w:val="456"/>
                <w:jc w:val="center"/>
              </w:trPr>
              <w:tc>
                <w:tcPr>
                  <w:tcW w:w="0" w:type="auto"/>
                  <w:vMerge/>
                  <w:tcBorders>
                    <w:top w:val="nil"/>
                    <w:left w:val="double" w:sz="4" w:space="0" w:color="000000"/>
                    <w:bottom w:val="double" w:sz="4" w:space="0" w:color="000000"/>
                    <w:right w:val="double" w:sz="4" w:space="0" w:color="000000"/>
                  </w:tcBorders>
                </w:tcPr>
                <w:p w:rsidR="003A6C03" w:rsidRPr="003526A6" w:rsidRDefault="003A6C03" w:rsidP="003A6C03">
                  <w:pPr>
                    <w:spacing w:after="160" w:line="360" w:lineRule="auto"/>
                    <w:jc w:val="center"/>
                    <w:rPr>
                      <w:rFonts w:asciiTheme="majorBidi" w:hAnsiTheme="majorBidi" w:cstheme="majorBidi"/>
                      <w:b/>
                      <w:bCs/>
                      <w:sz w:val="24"/>
                      <w:szCs w:val="24"/>
                    </w:rPr>
                  </w:pPr>
                </w:p>
              </w:tc>
              <w:tc>
                <w:tcPr>
                  <w:tcW w:w="146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0"/>
                    <w:jc w:val="center"/>
                    <w:rPr>
                      <w:rFonts w:asciiTheme="majorBidi" w:hAnsiTheme="majorBidi" w:cstheme="majorBidi"/>
                      <w:b/>
                      <w:bCs/>
                      <w:sz w:val="24"/>
                      <w:szCs w:val="24"/>
                    </w:rPr>
                  </w:pPr>
                  <w:r w:rsidRPr="003526A6">
                    <w:rPr>
                      <w:rFonts w:asciiTheme="majorBidi" w:hAnsiTheme="majorBidi" w:cstheme="majorBidi"/>
                      <w:b/>
                      <w:bCs/>
                      <w:sz w:val="24"/>
                      <w:szCs w:val="24"/>
                    </w:rPr>
                    <w:t>25</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50</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9"/>
                    <w:jc w:val="center"/>
                    <w:rPr>
                      <w:rFonts w:asciiTheme="majorBidi" w:hAnsiTheme="majorBidi" w:cstheme="majorBidi"/>
                      <w:b/>
                      <w:bCs/>
                      <w:sz w:val="24"/>
                      <w:szCs w:val="24"/>
                    </w:rPr>
                  </w:pPr>
                  <w:r w:rsidRPr="003526A6">
                    <w:rPr>
                      <w:rFonts w:asciiTheme="majorBidi" w:hAnsiTheme="majorBidi" w:cstheme="majorBidi"/>
                      <w:b/>
                      <w:bCs/>
                      <w:sz w:val="24"/>
                      <w:szCs w:val="24"/>
                    </w:rPr>
                    <w:t>100</w:t>
                  </w:r>
                </w:p>
              </w:tc>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200</w:t>
                  </w:r>
                </w:p>
              </w:tc>
            </w:tr>
            <w:tr w:rsidR="003A6C03" w:rsidRPr="003526A6" w:rsidTr="00CD672C">
              <w:trPr>
                <w:trHeight w:val="454"/>
                <w:jc w:val="center"/>
              </w:trPr>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0"/>
                    <w:jc w:val="center"/>
                    <w:rPr>
                      <w:rFonts w:asciiTheme="majorBidi" w:hAnsiTheme="majorBidi" w:cstheme="majorBidi"/>
                      <w:b/>
                      <w:bCs/>
                      <w:sz w:val="24"/>
                      <w:szCs w:val="24"/>
                    </w:rPr>
                  </w:pPr>
                  <w:r w:rsidRPr="003526A6">
                    <w:rPr>
                      <w:rFonts w:asciiTheme="majorBidi" w:hAnsiTheme="majorBidi" w:cstheme="majorBidi"/>
                      <w:b/>
                      <w:bCs/>
                      <w:sz w:val="24"/>
                      <w:szCs w:val="24"/>
                    </w:rPr>
                    <w:t>11,4</w:t>
                  </w:r>
                </w:p>
              </w:tc>
              <w:tc>
                <w:tcPr>
                  <w:tcW w:w="146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0,60</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6"/>
                    <w:jc w:val="center"/>
                    <w:rPr>
                      <w:rFonts w:asciiTheme="majorBidi" w:hAnsiTheme="majorBidi" w:cstheme="majorBidi"/>
                      <w:b/>
                      <w:bCs/>
                      <w:sz w:val="24"/>
                      <w:szCs w:val="24"/>
                    </w:rPr>
                  </w:pPr>
                  <w:r w:rsidRPr="003526A6">
                    <w:rPr>
                      <w:rFonts w:asciiTheme="majorBidi" w:hAnsiTheme="majorBidi" w:cstheme="majorBidi"/>
                      <w:b/>
                      <w:bCs/>
                      <w:sz w:val="24"/>
                      <w:szCs w:val="24"/>
                    </w:rPr>
                    <w:t>0,83</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7"/>
                    <w:jc w:val="center"/>
                    <w:rPr>
                      <w:rFonts w:asciiTheme="majorBidi" w:hAnsiTheme="majorBidi" w:cstheme="majorBidi"/>
                      <w:b/>
                      <w:bCs/>
                      <w:sz w:val="24"/>
                      <w:szCs w:val="24"/>
                    </w:rPr>
                  </w:pPr>
                  <w:r w:rsidRPr="003526A6">
                    <w:rPr>
                      <w:rFonts w:asciiTheme="majorBidi" w:hAnsiTheme="majorBidi" w:cstheme="majorBidi"/>
                      <w:b/>
                      <w:bCs/>
                      <w:sz w:val="24"/>
                      <w:szCs w:val="24"/>
                    </w:rPr>
                    <w:t>1,00</w:t>
                  </w:r>
                </w:p>
              </w:tc>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5"/>
                    <w:jc w:val="center"/>
                    <w:rPr>
                      <w:rFonts w:asciiTheme="majorBidi" w:hAnsiTheme="majorBidi" w:cstheme="majorBidi"/>
                      <w:b/>
                      <w:bCs/>
                      <w:sz w:val="24"/>
                      <w:szCs w:val="24"/>
                    </w:rPr>
                  </w:pPr>
                  <w:r w:rsidRPr="003526A6">
                    <w:rPr>
                      <w:rFonts w:asciiTheme="majorBidi" w:hAnsiTheme="majorBidi" w:cstheme="majorBidi"/>
                      <w:b/>
                      <w:bCs/>
                      <w:sz w:val="24"/>
                      <w:szCs w:val="24"/>
                    </w:rPr>
                    <w:t>1,15</w:t>
                  </w:r>
                </w:p>
              </w:tc>
            </w:tr>
            <w:tr w:rsidR="003A6C03" w:rsidRPr="003526A6" w:rsidTr="00CD672C">
              <w:trPr>
                <w:trHeight w:val="456"/>
                <w:jc w:val="center"/>
              </w:trPr>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0"/>
                    <w:jc w:val="center"/>
                    <w:rPr>
                      <w:rFonts w:asciiTheme="majorBidi" w:hAnsiTheme="majorBidi" w:cstheme="majorBidi"/>
                      <w:b/>
                      <w:bCs/>
                      <w:sz w:val="24"/>
                      <w:szCs w:val="24"/>
                    </w:rPr>
                  </w:pPr>
                  <w:r w:rsidRPr="003526A6">
                    <w:rPr>
                      <w:rFonts w:asciiTheme="majorBidi" w:hAnsiTheme="majorBidi" w:cstheme="majorBidi"/>
                      <w:b/>
                      <w:bCs/>
                      <w:sz w:val="24"/>
                      <w:szCs w:val="24"/>
                    </w:rPr>
                    <w:t>22,7</w:t>
                  </w:r>
                </w:p>
              </w:tc>
              <w:tc>
                <w:tcPr>
                  <w:tcW w:w="146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1,07</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6"/>
                    <w:jc w:val="center"/>
                    <w:rPr>
                      <w:rFonts w:asciiTheme="majorBidi" w:hAnsiTheme="majorBidi" w:cstheme="majorBidi"/>
                      <w:b/>
                      <w:bCs/>
                      <w:sz w:val="24"/>
                      <w:szCs w:val="24"/>
                    </w:rPr>
                  </w:pPr>
                  <w:r w:rsidRPr="003526A6">
                    <w:rPr>
                      <w:rFonts w:asciiTheme="majorBidi" w:hAnsiTheme="majorBidi" w:cstheme="majorBidi"/>
                      <w:b/>
                      <w:bCs/>
                      <w:sz w:val="24"/>
                      <w:szCs w:val="24"/>
                    </w:rPr>
                    <w:t>1,40</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7"/>
                    <w:jc w:val="center"/>
                    <w:rPr>
                      <w:rFonts w:asciiTheme="majorBidi" w:hAnsiTheme="majorBidi" w:cstheme="majorBidi"/>
                      <w:b/>
                      <w:bCs/>
                      <w:sz w:val="24"/>
                      <w:szCs w:val="24"/>
                    </w:rPr>
                  </w:pPr>
                  <w:r w:rsidRPr="003526A6">
                    <w:rPr>
                      <w:rFonts w:asciiTheme="majorBidi" w:hAnsiTheme="majorBidi" w:cstheme="majorBidi"/>
                      <w:b/>
                      <w:bCs/>
                      <w:sz w:val="24"/>
                      <w:szCs w:val="24"/>
                    </w:rPr>
                    <w:t>1,70</w:t>
                  </w:r>
                </w:p>
              </w:tc>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5"/>
                    <w:jc w:val="center"/>
                    <w:rPr>
                      <w:rFonts w:asciiTheme="majorBidi" w:hAnsiTheme="majorBidi" w:cstheme="majorBidi"/>
                      <w:b/>
                      <w:bCs/>
                      <w:sz w:val="24"/>
                      <w:szCs w:val="24"/>
                    </w:rPr>
                  </w:pPr>
                  <w:r w:rsidRPr="003526A6">
                    <w:rPr>
                      <w:rFonts w:asciiTheme="majorBidi" w:hAnsiTheme="majorBidi" w:cstheme="majorBidi"/>
                      <w:b/>
                      <w:bCs/>
                      <w:sz w:val="24"/>
                      <w:szCs w:val="24"/>
                    </w:rPr>
                    <w:t>1,85</w:t>
                  </w:r>
                </w:p>
              </w:tc>
            </w:tr>
            <w:tr w:rsidR="003A6C03" w:rsidRPr="003526A6" w:rsidTr="00CD672C">
              <w:trPr>
                <w:trHeight w:val="456"/>
                <w:jc w:val="center"/>
              </w:trPr>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2"/>
                    <w:jc w:val="center"/>
                    <w:rPr>
                      <w:rFonts w:asciiTheme="majorBidi" w:hAnsiTheme="majorBidi" w:cstheme="majorBidi"/>
                      <w:b/>
                      <w:bCs/>
                      <w:sz w:val="24"/>
                      <w:szCs w:val="24"/>
                    </w:rPr>
                  </w:pPr>
                  <w:r w:rsidRPr="003526A6">
                    <w:rPr>
                      <w:rFonts w:asciiTheme="majorBidi" w:hAnsiTheme="majorBidi" w:cstheme="majorBidi"/>
                      <w:b/>
                      <w:bCs/>
                      <w:sz w:val="24"/>
                      <w:szCs w:val="24"/>
                    </w:rPr>
                    <w:t>34</w:t>
                  </w:r>
                </w:p>
              </w:tc>
              <w:tc>
                <w:tcPr>
                  <w:tcW w:w="146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1,45</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6"/>
                    <w:jc w:val="center"/>
                    <w:rPr>
                      <w:rFonts w:asciiTheme="majorBidi" w:hAnsiTheme="majorBidi" w:cstheme="majorBidi"/>
                      <w:b/>
                      <w:bCs/>
                      <w:sz w:val="24"/>
                      <w:szCs w:val="24"/>
                    </w:rPr>
                  </w:pPr>
                  <w:r w:rsidRPr="003526A6">
                    <w:rPr>
                      <w:rFonts w:asciiTheme="majorBidi" w:hAnsiTheme="majorBidi" w:cstheme="majorBidi"/>
                      <w:b/>
                      <w:bCs/>
                      <w:sz w:val="24"/>
                      <w:szCs w:val="24"/>
                    </w:rPr>
                    <w:t>1,85</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7"/>
                    <w:jc w:val="center"/>
                    <w:rPr>
                      <w:rFonts w:asciiTheme="majorBidi" w:hAnsiTheme="majorBidi" w:cstheme="majorBidi"/>
                      <w:b/>
                      <w:bCs/>
                      <w:sz w:val="24"/>
                      <w:szCs w:val="24"/>
                    </w:rPr>
                  </w:pPr>
                  <w:r w:rsidRPr="003526A6">
                    <w:rPr>
                      <w:rFonts w:asciiTheme="majorBidi" w:hAnsiTheme="majorBidi" w:cstheme="majorBidi"/>
                      <w:b/>
                      <w:bCs/>
                      <w:sz w:val="24"/>
                      <w:szCs w:val="24"/>
                    </w:rPr>
                    <w:t>2,15</w:t>
                  </w:r>
                </w:p>
              </w:tc>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5"/>
                    <w:jc w:val="center"/>
                    <w:rPr>
                      <w:rFonts w:asciiTheme="majorBidi" w:hAnsiTheme="majorBidi" w:cstheme="majorBidi"/>
                      <w:b/>
                      <w:bCs/>
                      <w:sz w:val="24"/>
                      <w:szCs w:val="24"/>
                    </w:rPr>
                  </w:pPr>
                  <w:r w:rsidRPr="003526A6">
                    <w:rPr>
                      <w:rFonts w:asciiTheme="majorBidi" w:hAnsiTheme="majorBidi" w:cstheme="majorBidi"/>
                      <w:b/>
                      <w:bCs/>
                      <w:sz w:val="24"/>
                      <w:szCs w:val="24"/>
                    </w:rPr>
                    <w:t>2,35</w:t>
                  </w:r>
                </w:p>
              </w:tc>
            </w:tr>
            <w:tr w:rsidR="003A6C03" w:rsidRPr="003526A6" w:rsidTr="00CD672C">
              <w:trPr>
                <w:trHeight w:val="455"/>
                <w:jc w:val="center"/>
              </w:trPr>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0"/>
                    <w:jc w:val="center"/>
                    <w:rPr>
                      <w:rFonts w:asciiTheme="majorBidi" w:hAnsiTheme="majorBidi" w:cstheme="majorBidi"/>
                      <w:b/>
                      <w:bCs/>
                      <w:sz w:val="24"/>
                      <w:szCs w:val="24"/>
                    </w:rPr>
                  </w:pPr>
                  <w:r w:rsidRPr="003526A6">
                    <w:rPr>
                      <w:rFonts w:asciiTheme="majorBidi" w:hAnsiTheme="majorBidi" w:cstheme="majorBidi"/>
                      <w:b/>
                      <w:bCs/>
                      <w:sz w:val="24"/>
                      <w:szCs w:val="24"/>
                    </w:rPr>
                    <w:t>45,4</w:t>
                  </w:r>
                </w:p>
              </w:tc>
              <w:tc>
                <w:tcPr>
                  <w:tcW w:w="146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1,75</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6"/>
                    <w:jc w:val="center"/>
                    <w:rPr>
                      <w:rFonts w:asciiTheme="majorBidi" w:hAnsiTheme="majorBidi" w:cstheme="majorBidi"/>
                      <w:b/>
                      <w:bCs/>
                      <w:sz w:val="24"/>
                      <w:szCs w:val="24"/>
                    </w:rPr>
                  </w:pPr>
                  <w:r w:rsidRPr="003526A6">
                    <w:rPr>
                      <w:rFonts w:asciiTheme="majorBidi" w:hAnsiTheme="majorBidi" w:cstheme="majorBidi"/>
                      <w:b/>
                      <w:bCs/>
                      <w:sz w:val="24"/>
                      <w:szCs w:val="24"/>
                    </w:rPr>
                    <w:t>2,20</w:t>
                  </w:r>
                </w:p>
              </w:tc>
              <w:tc>
                <w:tcPr>
                  <w:tcW w:w="146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7"/>
                    <w:jc w:val="center"/>
                    <w:rPr>
                      <w:rFonts w:asciiTheme="majorBidi" w:hAnsiTheme="majorBidi" w:cstheme="majorBidi"/>
                      <w:b/>
                      <w:bCs/>
                      <w:sz w:val="24"/>
                      <w:szCs w:val="24"/>
                    </w:rPr>
                  </w:pPr>
                  <w:r w:rsidRPr="003526A6">
                    <w:rPr>
                      <w:rFonts w:asciiTheme="majorBidi" w:hAnsiTheme="majorBidi" w:cstheme="majorBidi"/>
                      <w:b/>
                      <w:bCs/>
                      <w:sz w:val="24"/>
                      <w:szCs w:val="24"/>
                    </w:rPr>
                    <w:t>2,50</w:t>
                  </w:r>
                </w:p>
              </w:tc>
              <w:tc>
                <w:tcPr>
                  <w:tcW w:w="1457"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5"/>
                    <w:jc w:val="center"/>
                    <w:rPr>
                      <w:rFonts w:asciiTheme="majorBidi" w:hAnsiTheme="majorBidi" w:cstheme="majorBidi"/>
                      <w:b/>
                      <w:bCs/>
                      <w:sz w:val="24"/>
                      <w:szCs w:val="24"/>
                    </w:rPr>
                  </w:pPr>
                  <w:r w:rsidRPr="003526A6">
                    <w:rPr>
                      <w:rFonts w:asciiTheme="majorBidi" w:hAnsiTheme="majorBidi" w:cstheme="majorBidi"/>
                      <w:b/>
                      <w:bCs/>
                      <w:sz w:val="24"/>
                      <w:szCs w:val="24"/>
                    </w:rPr>
                    <w:t>2,70</w:t>
                  </w:r>
                </w:p>
              </w:tc>
            </w:tr>
          </w:tbl>
          <w:p w:rsidR="003A6C03" w:rsidRDefault="003A6C03" w:rsidP="003A6C03">
            <w:pPr>
              <w:spacing w:after="40" w:line="360" w:lineRule="auto"/>
              <w:ind w:left="665"/>
              <w:jc w:val="both"/>
              <w:rPr>
                <w:rFonts w:asciiTheme="majorBidi" w:hAnsiTheme="majorBidi" w:cstheme="majorBidi"/>
                <w:sz w:val="24"/>
                <w:szCs w:val="24"/>
              </w:rPr>
            </w:pPr>
            <w:r w:rsidRPr="003526A6">
              <w:rPr>
                <w:rFonts w:asciiTheme="majorBidi" w:hAnsiTheme="majorBidi" w:cstheme="majorBidi"/>
                <w:sz w:val="24"/>
                <w:szCs w:val="24"/>
              </w:rPr>
              <w:t xml:space="preserve"> </w:t>
            </w:r>
            <w:r w:rsidRPr="003526A6">
              <w:rPr>
                <w:rFonts w:asciiTheme="majorBidi" w:eastAsia="Calibri" w:hAnsiTheme="majorBidi" w:cstheme="majorBidi"/>
                <w:sz w:val="24"/>
                <w:szCs w:val="24"/>
              </w:rPr>
              <w:tab/>
            </w:r>
            <w:r w:rsidRPr="003526A6">
              <w:rPr>
                <w:rFonts w:asciiTheme="majorBidi" w:eastAsia="Arial" w:hAnsiTheme="majorBidi" w:cstheme="majorBidi"/>
                <w:sz w:val="24"/>
                <w:szCs w:val="24"/>
              </w:rPr>
              <w:t xml:space="preserve"> </w:t>
            </w:r>
            <w:r w:rsidRPr="003526A6">
              <w:rPr>
                <w:rFonts w:asciiTheme="majorBidi" w:hAnsiTheme="majorBidi" w:cstheme="majorBidi"/>
                <w:sz w:val="24"/>
                <w:szCs w:val="24"/>
              </w:rPr>
              <w:t xml:space="preserve">Déterminer le mécanisme et les paramètres cinétiques de cette réaction.  </w:t>
            </w:r>
            <w:r w:rsidRPr="003526A6">
              <w:rPr>
                <w:rFonts w:asciiTheme="majorBidi" w:hAnsiTheme="majorBidi" w:cstheme="majorBidi"/>
                <w:sz w:val="24"/>
                <w:szCs w:val="24"/>
              </w:rPr>
              <w:tab/>
              <w:t xml:space="preserve"> </w:t>
            </w:r>
          </w:p>
          <w:p w:rsidR="003A6C03" w:rsidRPr="003526A6" w:rsidRDefault="003A6C03" w:rsidP="003A6C03">
            <w:pPr>
              <w:spacing w:after="40" w:line="360" w:lineRule="auto"/>
              <w:ind w:left="665"/>
              <w:jc w:val="both"/>
              <w:rPr>
                <w:rFonts w:asciiTheme="majorBidi" w:hAnsiTheme="majorBidi" w:cstheme="majorBidi"/>
                <w:sz w:val="24"/>
                <w:szCs w:val="24"/>
              </w:rPr>
            </w:pPr>
          </w:p>
          <w:p w:rsidR="003A6C03" w:rsidRPr="003526A6" w:rsidRDefault="003A6C03" w:rsidP="003A6C03">
            <w:pPr>
              <w:spacing w:after="274" w:line="360" w:lineRule="auto"/>
              <w:ind w:left="10"/>
              <w:jc w:val="both"/>
              <w:rPr>
                <w:rFonts w:asciiTheme="majorBidi" w:hAnsiTheme="majorBidi" w:cstheme="majorBidi"/>
                <w:sz w:val="24"/>
                <w:szCs w:val="24"/>
              </w:rPr>
            </w:pPr>
            <w:r w:rsidRPr="003526A6">
              <w:rPr>
                <w:rFonts w:asciiTheme="majorBidi" w:eastAsia="Times New Roman" w:hAnsiTheme="majorBidi" w:cstheme="majorBidi"/>
                <w:b/>
                <w:sz w:val="24"/>
                <w:szCs w:val="24"/>
              </w:rPr>
              <w:t xml:space="preserve">Exercice 03 : </w:t>
            </w:r>
            <w:r w:rsidRPr="003526A6">
              <w:rPr>
                <w:rFonts w:asciiTheme="majorBidi" w:hAnsiTheme="majorBidi" w:cstheme="majorBidi"/>
                <w:sz w:val="24"/>
                <w:szCs w:val="24"/>
              </w:rPr>
              <w:t xml:space="preserve">Une enzyme catalyse une réaction selon un mécanisme ordonné. On mesure la vitesse initiale de la réaction pour différentes concentrations de l'un des substrats (X) en maintenant fixe la concentration de l'autre substrat (Y), et inversement.  </w:t>
            </w:r>
          </w:p>
          <w:p w:rsidR="003A6C03" w:rsidRPr="003526A6" w:rsidRDefault="003A6C03" w:rsidP="003A6C03">
            <w:pPr>
              <w:spacing w:line="360" w:lineRule="auto"/>
              <w:ind w:left="10"/>
              <w:jc w:val="both"/>
              <w:rPr>
                <w:rFonts w:asciiTheme="majorBidi" w:hAnsiTheme="majorBidi" w:cstheme="majorBidi"/>
                <w:sz w:val="24"/>
                <w:szCs w:val="24"/>
              </w:rPr>
            </w:pPr>
            <w:r w:rsidRPr="003526A6">
              <w:rPr>
                <w:rFonts w:asciiTheme="majorBidi" w:hAnsiTheme="majorBidi" w:cstheme="majorBidi"/>
                <w:sz w:val="24"/>
                <w:szCs w:val="24"/>
              </w:rPr>
              <w:t>Les résultats, exprimés en µM.min</w:t>
            </w:r>
            <w:r w:rsidRPr="003526A6">
              <w:rPr>
                <w:rFonts w:asciiTheme="majorBidi" w:hAnsiTheme="majorBidi" w:cstheme="majorBidi"/>
                <w:sz w:val="24"/>
                <w:szCs w:val="24"/>
                <w:vertAlign w:val="superscript"/>
              </w:rPr>
              <w:t>-1</w:t>
            </w:r>
            <w:r w:rsidRPr="003526A6">
              <w:rPr>
                <w:rFonts w:asciiTheme="majorBidi" w:hAnsiTheme="majorBidi" w:cstheme="majorBidi"/>
                <w:sz w:val="24"/>
                <w:szCs w:val="24"/>
              </w:rPr>
              <w:t xml:space="preserve">, sont les suivants :  </w:t>
            </w:r>
          </w:p>
          <w:tbl>
            <w:tblPr>
              <w:tblStyle w:val="TableGrid"/>
              <w:tblW w:w="4130" w:type="dxa"/>
              <w:jc w:val="center"/>
              <w:tblInd w:w="0" w:type="dxa"/>
              <w:tblCellMar>
                <w:top w:w="48" w:type="dxa"/>
                <w:left w:w="36" w:type="dxa"/>
              </w:tblCellMar>
              <w:tblLook w:val="04A0" w:firstRow="1" w:lastRow="0" w:firstColumn="1" w:lastColumn="0" w:noHBand="0" w:noVBand="1"/>
            </w:tblPr>
            <w:tblGrid>
              <w:gridCol w:w="1031"/>
              <w:gridCol w:w="1034"/>
              <w:gridCol w:w="1035"/>
              <w:gridCol w:w="1030"/>
            </w:tblGrid>
            <w:tr w:rsidR="003A6C03" w:rsidRPr="003526A6" w:rsidTr="00CD672C">
              <w:trPr>
                <w:trHeight w:val="529"/>
                <w:jc w:val="center"/>
              </w:trPr>
              <w:tc>
                <w:tcPr>
                  <w:tcW w:w="1031" w:type="dxa"/>
                  <w:vMerge w:val="restart"/>
                  <w:tcBorders>
                    <w:top w:val="double" w:sz="4" w:space="0" w:color="000000"/>
                    <w:left w:val="double" w:sz="4" w:space="0" w:color="000000"/>
                    <w:bottom w:val="doub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b/>
                      <w:bCs/>
                      <w:sz w:val="24"/>
                      <w:szCs w:val="24"/>
                    </w:rPr>
                  </w:pPr>
                  <w:r w:rsidRPr="003526A6">
                    <w:rPr>
                      <w:rFonts w:asciiTheme="majorBidi" w:hAnsiTheme="majorBidi" w:cstheme="majorBidi"/>
                      <w:b/>
                      <w:bCs/>
                      <w:sz w:val="24"/>
                      <w:szCs w:val="24"/>
                    </w:rPr>
                    <w:t>[X] (mM)</w:t>
                  </w:r>
                </w:p>
              </w:tc>
              <w:tc>
                <w:tcPr>
                  <w:tcW w:w="1034" w:type="dxa"/>
                  <w:tcBorders>
                    <w:top w:val="double" w:sz="4" w:space="0" w:color="000000"/>
                    <w:left w:val="double" w:sz="4" w:space="0" w:color="000000"/>
                    <w:bottom w:val="double" w:sz="4" w:space="0" w:color="000000"/>
                    <w:right w:val="nil"/>
                  </w:tcBorders>
                </w:tcPr>
                <w:p w:rsidR="003A6C03" w:rsidRPr="003526A6" w:rsidRDefault="003A6C03" w:rsidP="003A6C03">
                  <w:pPr>
                    <w:spacing w:after="160" w:line="360" w:lineRule="auto"/>
                    <w:jc w:val="center"/>
                    <w:rPr>
                      <w:rFonts w:asciiTheme="majorBidi" w:hAnsiTheme="majorBidi" w:cstheme="majorBidi"/>
                      <w:b/>
                      <w:bCs/>
                      <w:sz w:val="24"/>
                      <w:szCs w:val="24"/>
                    </w:rPr>
                  </w:pPr>
                </w:p>
              </w:tc>
              <w:tc>
                <w:tcPr>
                  <w:tcW w:w="1035" w:type="dxa"/>
                  <w:tcBorders>
                    <w:top w:val="double" w:sz="4" w:space="0" w:color="000000"/>
                    <w:left w:val="nil"/>
                    <w:bottom w:val="double" w:sz="4" w:space="0" w:color="000000"/>
                    <w:right w:val="nil"/>
                  </w:tcBorders>
                </w:tcPr>
                <w:p w:rsidR="003A6C03" w:rsidRPr="003526A6" w:rsidRDefault="003A6C03" w:rsidP="003A6C03">
                  <w:pPr>
                    <w:spacing w:line="360" w:lineRule="auto"/>
                    <w:ind w:left="28"/>
                    <w:jc w:val="center"/>
                    <w:rPr>
                      <w:rFonts w:asciiTheme="majorBidi" w:hAnsiTheme="majorBidi" w:cstheme="majorBidi"/>
                      <w:b/>
                      <w:bCs/>
                      <w:sz w:val="24"/>
                      <w:szCs w:val="24"/>
                    </w:rPr>
                  </w:pPr>
                  <w:r w:rsidRPr="003526A6">
                    <w:rPr>
                      <w:rFonts w:asciiTheme="majorBidi" w:hAnsiTheme="majorBidi" w:cstheme="majorBidi"/>
                      <w:b/>
                      <w:bCs/>
                      <w:sz w:val="24"/>
                      <w:szCs w:val="24"/>
                    </w:rPr>
                    <w:t>[Y] (µM)</w:t>
                  </w:r>
                </w:p>
              </w:tc>
              <w:tc>
                <w:tcPr>
                  <w:tcW w:w="1030" w:type="dxa"/>
                  <w:tcBorders>
                    <w:top w:val="double" w:sz="4" w:space="0" w:color="000000"/>
                    <w:left w:val="nil"/>
                    <w:bottom w:val="double" w:sz="4" w:space="0" w:color="000000"/>
                    <w:right w:val="double" w:sz="4" w:space="0" w:color="000000"/>
                  </w:tcBorders>
                </w:tcPr>
                <w:p w:rsidR="003A6C03" w:rsidRPr="003526A6" w:rsidRDefault="003A6C03" w:rsidP="003A6C03">
                  <w:pPr>
                    <w:spacing w:after="160" w:line="360" w:lineRule="auto"/>
                    <w:jc w:val="center"/>
                    <w:rPr>
                      <w:rFonts w:asciiTheme="majorBidi" w:hAnsiTheme="majorBidi" w:cstheme="majorBidi"/>
                      <w:b/>
                      <w:bCs/>
                      <w:sz w:val="24"/>
                      <w:szCs w:val="24"/>
                    </w:rPr>
                  </w:pPr>
                </w:p>
              </w:tc>
            </w:tr>
            <w:tr w:rsidR="003A6C03" w:rsidRPr="003526A6" w:rsidTr="00CD672C">
              <w:trPr>
                <w:trHeight w:val="494"/>
                <w:jc w:val="center"/>
              </w:trPr>
              <w:tc>
                <w:tcPr>
                  <w:tcW w:w="0" w:type="auto"/>
                  <w:vMerge/>
                  <w:tcBorders>
                    <w:top w:val="nil"/>
                    <w:left w:val="double" w:sz="4" w:space="0" w:color="000000"/>
                    <w:bottom w:val="double" w:sz="4" w:space="0" w:color="000000"/>
                    <w:right w:val="single" w:sz="4" w:space="0" w:color="000000"/>
                  </w:tcBorders>
                </w:tcPr>
                <w:p w:rsidR="003A6C03" w:rsidRPr="003526A6" w:rsidRDefault="003A6C03" w:rsidP="003A6C03">
                  <w:pPr>
                    <w:spacing w:after="160" w:line="360" w:lineRule="auto"/>
                    <w:jc w:val="center"/>
                    <w:rPr>
                      <w:rFonts w:asciiTheme="majorBidi" w:hAnsiTheme="majorBidi" w:cstheme="majorBidi"/>
                      <w:b/>
                      <w:bCs/>
                      <w:sz w:val="24"/>
                      <w:szCs w:val="24"/>
                    </w:rPr>
                  </w:pPr>
                </w:p>
              </w:tc>
              <w:tc>
                <w:tcPr>
                  <w:tcW w:w="1034"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1"/>
                    <w:jc w:val="center"/>
                    <w:rPr>
                      <w:rFonts w:asciiTheme="majorBidi" w:hAnsiTheme="majorBidi" w:cstheme="majorBidi"/>
                      <w:b/>
                      <w:bCs/>
                      <w:sz w:val="24"/>
                      <w:szCs w:val="24"/>
                    </w:rPr>
                  </w:pPr>
                  <w:r w:rsidRPr="003526A6">
                    <w:rPr>
                      <w:rFonts w:asciiTheme="majorBidi" w:hAnsiTheme="majorBidi" w:cstheme="majorBidi"/>
                      <w:b/>
                      <w:bCs/>
                      <w:sz w:val="24"/>
                      <w:szCs w:val="24"/>
                    </w:rPr>
                    <w:t>3</w:t>
                  </w:r>
                </w:p>
              </w:tc>
              <w:tc>
                <w:tcPr>
                  <w:tcW w:w="1035"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0"/>
                    <w:jc w:val="center"/>
                    <w:rPr>
                      <w:rFonts w:asciiTheme="majorBidi" w:hAnsiTheme="majorBidi" w:cstheme="majorBidi"/>
                      <w:b/>
                      <w:bCs/>
                      <w:sz w:val="24"/>
                      <w:szCs w:val="24"/>
                    </w:rPr>
                  </w:pPr>
                  <w:r w:rsidRPr="003526A6">
                    <w:rPr>
                      <w:rFonts w:asciiTheme="majorBidi" w:hAnsiTheme="majorBidi" w:cstheme="majorBidi"/>
                      <w:b/>
                      <w:bCs/>
                      <w:sz w:val="24"/>
                      <w:szCs w:val="24"/>
                    </w:rPr>
                    <w:t>5</w:t>
                  </w:r>
                </w:p>
              </w:tc>
              <w:tc>
                <w:tcPr>
                  <w:tcW w:w="103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6"/>
                    <w:jc w:val="center"/>
                    <w:rPr>
                      <w:rFonts w:asciiTheme="majorBidi" w:hAnsiTheme="majorBidi" w:cstheme="majorBidi"/>
                      <w:b/>
                      <w:bCs/>
                      <w:sz w:val="24"/>
                      <w:szCs w:val="24"/>
                    </w:rPr>
                  </w:pPr>
                  <w:r w:rsidRPr="003526A6">
                    <w:rPr>
                      <w:rFonts w:asciiTheme="majorBidi" w:hAnsiTheme="majorBidi" w:cstheme="majorBidi"/>
                      <w:b/>
                      <w:bCs/>
                      <w:sz w:val="24"/>
                      <w:szCs w:val="24"/>
                    </w:rPr>
                    <w:t>10</w:t>
                  </w:r>
                </w:p>
              </w:tc>
            </w:tr>
            <w:tr w:rsidR="003A6C03" w:rsidRPr="003526A6" w:rsidTr="00CD672C">
              <w:trPr>
                <w:trHeight w:val="494"/>
                <w:jc w:val="center"/>
              </w:trPr>
              <w:tc>
                <w:tcPr>
                  <w:tcW w:w="103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2"/>
                    <w:jc w:val="center"/>
                    <w:rPr>
                      <w:rFonts w:asciiTheme="majorBidi" w:hAnsiTheme="majorBidi" w:cstheme="majorBidi"/>
                      <w:b/>
                      <w:bCs/>
                      <w:sz w:val="24"/>
                      <w:szCs w:val="24"/>
                    </w:rPr>
                  </w:pPr>
                  <w:r w:rsidRPr="003526A6">
                    <w:rPr>
                      <w:rFonts w:asciiTheme="majorBidi" w:hAnsiTheme="majorBidi" w:cstheme="majorBidi"/>
                      <w:b/>
                      <w:bCs/>
                      <w:sz w:val="24"/>
                      <w:szCs w:val="24"/>
                    </w:rPr>
                    <w:t>0,33</w:t>
                  </w:r>
                </w:p>
              </w:tc>
              <w:tc>
                <w:tcPr>
                  <w:tcW w:w="1034"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0,017</w:t>
                  </w:r>
                </w:p>
              </w:tc>
              <w:tc>
                <w:tcPr>
                  <w:tcW w:w="1035"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9"/>
                    <w:jc w:val="center"/>
                    <w:rPr>
                      <w:rFonts w:asciiTheme="majorBidi" w:hAnsiTheme="majorBidi" w:cstheme="majorBidi"/>
                      <w:b/>
                      <w:bCs/>
                      <w:sz w:val="24"/>
                      <w:szCs w:val="24"/>
                    </w:rPr>
                  </w:pPr>
                  <w:r w:rsidRPr="003526A6">
                    <w:rPr>
                      <w:rFonts w:asciiTheme="majorBidi" w:hAnsiTheme="majorBidi" w:cstheme="majorBidi"/>
                      <w:b/>
                      <w:bCs/>
                      <w:sz w:val="24"/>
                      <w:szCs w:val="24"/>
                    </w:rPr>
                    <w:t>0,025</w:t>
                  </w:r>
                </w:p>
              </w:tc>
              <w:tc>
                <w:tcPr>
                  <w:tcW w:w="103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4"/>
                    <w:jc w:val="center"/>
                    <w:rPr>
                      <w:rFonts w:asciiTheme="majorBidi" w:hAnsiTheme="majorBidi" w:cstheme="majorBidi"/>
                      <w:b/>
                      <w:bCs/>
                      <w:sz w:val="24"/>
                      <w:szCs w:val="24"/>
                    </w:rPr>
                  </w:pPr>
                  <w:r w:rsidRPr="003526A6">
                    <w:rPr>
                      <w:rFonts w:asciiTheme="majorBidi" w:hAnsiTheme="majorBidi" w:cstheme="majorBidi"/>
                      <w:b/>
                      <w:bCs/>
                      <w:sz w:val="24"/>
                      <w:szCs w:val="24"/>
                    </w:rPr>
                    <w:t>0,039</w:t>
                  </w:r>
                </w:p>
              </w:tc>
            </w:tr>
            <w:tr w:rsidR="003A6C03" w:rsidRPr="003526A6" w:rsidTr="00CD672C">
              <w:trPr>
                <w:trHeight w:val="492"/>
                <w:jc w:val="center"/>
              </w:trPr>
              <w:tc>
                <w:tcPr>
                  <w:tcW w:w="103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2"/>
                    <w:jc w:val="center"/>
                    <w:rPr>
                      <w:rFonts w:asciiTheme="majorBidi" w:hAnsiTheme="majorBidi" w:cstheme="majorBidi"/>
                      <w:b/>
                      <w:bCs/>
                      <w:sz w:val="24"/>
                      <w:szCs w:val="24"/>
                    </w:rPr>
                  </w:pPr>
                  <w:r w:rsidRPr="003526A6">
                    <w:rPr>
                      <w:rFonts w:asciiTheme="majorBidi" w:hAnsiTheme="majorBidi" w:cstheme="majorBidi"/>
                      <w:b/>
                      <w:bCs/>
                      <w:sz w:val="24"/>
                      <w:szCs w:val="24"/>
                    </w:rPr>
                    <w:t>0,67</w:t>
                  </w:r>
                </w:p>
              </w:tc>
              <w:tc>
                <w:tcPr>
                  <w:tcW w:w="1034"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0,024</w:t>
                  </w:r>
                </w:p>
              </w:tc>
              <w:tc>
                <w:tcPr>
                  <w:tcW w:w="1035"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9"/>
                    <w:jc w:val="center"/>
                    <w:rPr>
                      <w:rFonts w:asciiTheme="majorBidi" w:hAnsiTheme="majorBidi" w:cstheme="majorBidi"/>
                      <w:b/>
                      <w:bCs/>
                      <w:sz w:val="24"/>
                      <w:szCs w:val="24"/>
                    </w:rPr>
                  </w:pPr>
                  <w:r w:rsidRPr="003526A6">
                    <w:rPr>
                      <w:rFonts w:asciiTheme="majorBidi" w:hAnsiTheme="majorBidi" w:cstheme="majorBidi"/>
                      <w:b/>
                      <w:bCs/>
                      <w:sz w:val="24"/>
                      <w:szCs w:val="24"/>
                    </w:rPr>
                    <w:t>0,033</w:t>
                  </w:r>
                </w:p>
              </w:tc>
              <w:tc>
                <w:tcPr>
                  <w:tcW w:w="103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4"/>
                    <w:jc w:val="center"/>
                    <w:rPr>
                      <w:rFonts w:asciiTheme="majorBidi" w:hAnsiTheme="majorBidi" w:cstheme="majorBidi"/>
                      <w:b/>
                      <w:bCs/>
                      <w:sz w:val="24"/>
                      <w:szCs w:val="24"/>
                    </w:rPr>
                  </w:pPr>
                  <w:r w:rsidRPr="003526A6">
                    <w:rPr>
                      <w:rFonts w:asciiTheme="majorBidi" w:hAnsiTheme="majorBidi" w:cstheme="majorBidi"/>
                      <w:b/>
                      <w:bCs/>
                      <w:sz w:val="24"/>
                      <w:szCs w:val="24"/>
                    </w:rPr>
                    <w:t>0,038</w:t>
                  </w:r>
                </w:p>
              </w:tc>
            </w:tr>
            <w:tr w:rsidR="003A6C03" w:rsidRPr="003526A6" w:rsidTr="00CD672C">
              <w:trPr>
                <w:trHeight w:val="496"/>
                <w:jc w:val="center"/>
              </w:trPr>
              <w:tc>
                <w:tcPr>
                  <w:tcW w:w="1031"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44"/>
                    <w:jc w:val="center"/>
                    <w:rPr>
                      <w:rFonts w:asciiTheme="majorBidi" w:hAnsiTheme="majorBidi" w:cstheme="majorBidi"/>
                      <w:b/>
                      <w:bCs/>
                      <w:sz w:val="24"/>
                      <w:szCs w:val="24"/>
                    </w:rPr>
                  </w:pPr>
                  <w:r w:rsidRPr="003526A6">
                    <w:rPr>
                      <w:rFonts w:asciiTheme="majorBidi" w:hAnsiTheme="majorBidi" w:cstheme="majorBidi"/>
                      <w:b/>
                      <w:bCs/>
                      <w:sz w:val="24"/>
                      <w:szCs w:val="24"/>
                    </w:rPr>
                    <w:t>5</w:t>
                  </w:r>
                </w:p>
              </w:tc>
              <w:tc>
                <w:tcPr>
                  <w:tcW w:w="1034"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8"/>
                    <w:jc w:val="center"/>
                    <w:rPr>
                      <w:rFonts w:asciiTheme="majorBidi" w:hAnsiTheme="majorBidi" w:cstheme="majorBidi"/>
                      <w:b/>
                      <w:bCs/>
                      <w:sz w:val="24"/>
                      <w:szCs w:val="24"/>
                    </w:rPr>
                  </w:pPr>
                  <w:r w:rsidRPr="003526A6">
                    <w:rPr>
                      <w:rFonts w:asciiTheme="majorBidi" w:hAnsiTheme="majorBidi" w:cstheme="majorBidi"/>
                      <w:b/>
                      <w:bCs/>
                      <w:sz w:val="24"/>
                      <w:szCs w:val="24"/>
                    </w:rPr>
                    <w:t>0,034</w:t>
                  </w:r>
                </w:p>
              </w:tc>
              <w:tc>
                <w:tcPr>
                  <w:tcW w:w="1035"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9"/>
                    <w:jc w:val="center"/>
                    <w:rPr>
                      <w:rFonts w:asciiTheme="majorBidi" w:hAnsiTheme="majorBidi" w:cstheme="majorBidi"/>
                      <w:b/>
                      <w:bCs/>
                      <w:sz w:val="24"/>
                      <w:szCs w:val="24"/>
                    </w:rPr>
                  </w:pPr>
                  <w:r w:rsidRPr="003526A6">
                    <w:rPr>
                      <w:rFonts w:asciiTheme="majorBidi" w:hAnsiTheme="majorBidi" w:cstheme="majorBidi"/>
                      <w:b/>
                      <w:bCs/>
                      <w:sz w:val="24"/>
                      <w:szCs w:val="24"/>
                    </w:rPr>
                    <w:t>0,047</w:t>
                  </w:r>
                </w:p>
              </w:tc>
              <w:tc>
                <w:tcPr>
                  <w:tcW w:w="1030" w:type="dxa"/>
                  <w:tcBorders>
                    <w:top w:val="double" w:sz="4" w:space="0" w:color="000000"/>
                    <w:left w:val="double" w:sz="4" w:space="0" w:color="000000"/>
                    <w:bottom w:val="double" w:sz="4" w:space="0" w:color="000000"/>
                    <w:right w:val="double" w:sz="4" w:space="0" w:color="000000"/>
                  </w:tcBorders>
                </w:tcPr>
                <w:p w:rsidR="003A6C03" w:rsidRPr="003526A6" w:rsidRDefault="003A6C03" w:rsidP="003A6C03">
                  <w:pPr>
                    <w:spacing w:line="360" w:lineRule="auto"/>
                    <w:ind w:right="34"/>
                    <w:jc w:val="center"/>
                    <w:rPr>
                      <w:rFonts w:asciiTheme="majorBidi" w:hAnsiTheme="majorBidi" w:cstheme="majorBidi"/>
                      <w:b/>
                      <w:bCs/>
                      <w:sz w:val="24"/>
                      <w:szCs w:val="24"/>
                    </w:rPr>
                  </w:pPr>
                  <w:r w:rsidRPr="003526A6">
                    <w:rPr>
                      <w:rFonts w:asciiTheme="majorBidi" w:hAnsiTheme="majorBidi" w:cstheme="majorBidi"/>
                      <w:b/>
                      <w:bCs/>
                      <w:sz w:val="24"/>
                      <w:szCs w:val="24"/>
                    </w:rPr>
                    <w:t>0,061</w:t>
                  </w:r>
                </w:p>
              </w:tc>
            </w:tr>
          </w:tbl>
          <w:p w:rsidR="003A6C03" w:rsidRPr="003526A6" w:rsidRDefault="003A6C03" w:rsidP="003A6C03">
            <w:pPr>
              <w:numPr>
                <w:ilvl w:val="0"/>
                <w:numId w:val="6"/>
              </w:numPr>
              <w:spacing w:after="6" w:line="360" w:lineRule="auto"/>
              <w:ind w:hanging="360"/>
              <w:jc w:val="both"/>
              <w:rPr>
                <w:rFonts w:asciiTheme="majorBidi" w:hAnsiTheme="majorBidi" w:cstheme="majorBidi"/>
                <w:sz w:val="24"/>
                <w:szCs w:val="24"/>
              </w:rPr>
            </w:pPr>
            <w:r w:rsidRPr="003526A6">
              <w:rPr>
                <w:rFonts w:asciiTheme="majorBidi" w:hAnsiTheme="majorBidi" w:cstheme="majorBidi"/>
                <w:sz w:val="24"/>
                <w:szCs w:val="24"/>
              </w:rPr>
              <w:t xml:space="preserve">En n'utilisant que les deux représentations primaires, déterminer les paramètres cinétiques auxquels vous avez accès.  </w:t>
            </w:r>
          </w:p>
          <w:p w:rsidR="003A6C03" w:rsidRPr="003526A6" w:rsidRDefault="003A6C03" w:rsidP="003A6C03">
            <w:pPr>
              <w:numPr>
                <w:ilvl w:val="0"/>
                <w:numId w:val="6"/>
              </w:numPr>
              <w:spacing w:after="6" w:line="360" w:lineRule="auto"/>
              <w:ind w:hanging="360"/>
              <w:jc w:val="both"/>
              <w:rPr>
                <w:rFonts w:asciiTheme="majorBidi" w:hAnsiTheme="majorBidi" w:cstheme="majorBidi"/>
                <w:sz w:val="24"/>
                <w:szCs w:val="24"/>
              </w:rPr>
            </w:pPr>
            <w:r w:rsidRPr="003526A6">
              <w:rPr>
                <w:rFonts w:asciiTheme="majorBidi" w:hAnsiTheme="majorBidi" w:cstheme="majorBidi"/>
                <w:sz w:val="24"/>
                <w:szCs w:val="24"/>
              </w:rPr>
              <w:t xml:space="preserve">En déduire l'ordre de fixation des substrats. Quel paramètre cinétique n'est pas déterminé ?  </w:t>
            </w:r>
          </w:p>
          <w:p w:rsidR="003A6C03" w:rsidRDefault="003A6C03" w:rsidP="003A6C03">
            <w:pPr>
              <w:spacing w:after="115" w:line="360" w:lineRule="auto"/>
              <w:ind w:left="663"/>
              <w:jc w:val="both"/>
              <w:rPr>
                <w:rFonts w:asciiTheme="majorBidi" w:hAnsiTheme="majorBidi" w:cstheme="majorBidi"/>
                <w:sz w:val="24"/>
                <w:szCs w:val="24"/>
              </w:rPr>
            </w:pPr>
          </w:p>
          <w:p w:rsidR="003A6C03" w:rsidRDefault="003A6C03" w:rsidP="003A6C03">
            <w:pPr>
              <w:spacing w:after="115" w:line="360" w:lineRule="auto"/>
              <w:ind w:left="665"/>
              <w:jc w:val="both"/>
              <w:rPr>
                <w:rFonts w:asciiTheme="majorBidi" w:hAnsiTheme="majorBidi" w:cstheme="majorBidi"/>
                <w:sz w:val="24"/>
                <w:szCs w:val="24"/>
              </w:rPr>
            </w:pPr>
          </w:p>
          <w:p w:rsidR="003A6C03" w:rsidRPr="003526A6" w:rsidRDefault="003A6C03" w:rsidP="0096331B">
            <w:pPr>
              <w:spacing w:after="113" w:line="360" w:lineRule="auto"/>
              <w:jc w:val="both"/>
              <w:rPr>
                <w:rFonts w:asciiTheme="majorBidi" w:hAnsiTheme="majorBidi" w:cstheme="majorBidi"/>
                <w:sz w:val="24"/>
                <w:szCs w:val="24"/>
              </w:rPr>
            </w:pPr>
            <w:r w:rsidRPr="003526A6">
              <w:rPr>
                <w:rFonts w:asciiTheme="majorBidi" w:hAnsiTheme="majorBidi" w:cstheme="majorBidi"/>
                <w:sz w:val="24"/>
                <w:szCs w:val="24"/>
              </w:rPr>
              <w:lastRenderedPageBreak/>
              <w:t xml:space="preserve">  </w:t>
            </w:r>
            <w:r w:rsidRPr="003526A6">
              <w:rPr>
                <w:rFonts w:asciiTheme="majorBidi" w:eastAsia="Times New Roman" w:hAnsiTheme="majorBidi" w:cstheme="majorBidi"/>
                <w:b/>
                <w:sz w:val="24"/>
                <w:szCs w:val="24"/>
              </w:rPr>
              <w:t xml:space="preserve">Exercice 04 </w:t>
            </w:r>
            <w:r w:rsidRPr="003526A6">
              <w:rPr>
                <w:rFonts w:asciiTheme="majorBidi" w:hAnsiTheme="majorBidi" w:cstheme="majorBidi"/>
                <w:sz w:val="24"/>
                <w:szCs w:val="24"/>
              </w:rPr>
              <w:t>: Un</w:t>
            </w:r>
            <w:r>
              <w:rPr>
                <w:rFonts w:asciiTheme="majorBidi" w:hAnsiTheme="majorBidi" w:cstheme="majorBidi"/>
                <w:sz w:val="24"/>
                <w:szCs w:val="24"/>
              </w:rPr>
              <w:t>e</w:t>
            </w:r>
            <w:r w:rsidRPr="003526A6">
              <w:rPr>
                <w:rFonts w:asciiTheme="majorBidi" w:hAnsiTheme="majorBidi" w:cstheme="majorBidi"/>
                <w:sz w:val="24"/>
                <w:szCs w:val="24"/>
              </w:rPr>
              <w:t xml:space="preserve"> enzyme catalyse une réaction entre deux substrats A et B. Nous avons effectués différentes mesures de vitesse initiale en présence de concentrations variables des substrats, On a obtenu les résultats suivants :</w:t>
            </w:r>
          </w:p>
          <w:tbl>
            <w:tblPr>
              <w:tblStyle w:val="TableGrid"/>
              <w:tblW w:w="9669" w:type="dxa"/>
              <w:jc w:val="center"/>
              <w:tblInd w:w="0" w:type="dxa"/>
              <w:tblCellMar>
                <w:top w:w="14" w:type="dxa"/>
                <w:left w:w="113" w:type="dxa"/>
                <w:right w:w="46" w:type="dxa"/>
              </w:tblCellMar>
              <w:tblLook w:val="04A0" w:firstRow="1" w:lastRow="0" w:firstColumn="1" w:lastColumn="0" w:noHBand="0" w:noVBand="1"/>
            </w:tblPr>
            <w:tblGrid>
              <w:gridCol w:w="2841"/>
              <w:gridCol w:w="1364"/>
              <w:gridCol w:w="1366"/>
              <w:gridCol w:w="1366"/>
              <w:gridCol w:w="1366"/>
              <w:gridCol w:w="1366"/>
            </w:tblGrid>
            <w:tr w:rsidR="003A6C03" w:rsidRPr="003526A6" w:rsidTr="00CD672C">
              <w:trPr>
                <w:trHeight w:val="422"/>
                <w:jc w:val="center"/>
              </w:trPr>
              <w:tc>
                <w:tcPr>
                  <w:tcW w:w="2841" w:type="dxa"/>
                  <w:vMerge w:val="restart"/>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jc w:val="center"/>
                    <w:rPr>
                      <w:rFonts w:asciiTheme="majorBidi" w:hAnsiTheme="majorBidi" w:cstheme="majorBidi"/>
                      <w:sz w:val="24"/>
                      <w:szCs w:val="24"/>
                    </w:rPr>
                  </w:pPr>
                  <w:r w:rsidRPr="003526A6">
                    <w:rPr>
                      <w:rFonts w:asciiTheme="majorBidi" w:eastAsia="Times New Roman" w:hAnsiTheme="majorBidi" w:cstheme="majorBidi"/>
                      <w:b/>
                      <w:sz w:val="24"/>
                      <w:szCs w:val="24"/>
                    </w:rPr>
                    <w:t>Concentration de  A (M)</w:t>
                  </w:r>
                </w:p>
              </w:tc>
              <w:tc>
                <w:tcPr>
                  <w:tcW w:w="1364" w:type="dxa"/>
                  <w:tcBorders>
                    <w:top w:val="single" w:sz="4" w:space="0" w:color="000000"/>
                    <w:left w:val="single" w:sz="4" w:space="0" w:color="000000"/>
                    <w:bottom w:val="single" w:sz="4" w:space="0" w:color="000000"/>
                    <w:right w:val="nil"/>
                  </w:tcBorders>
                </w:tcPr>
                <w:p w:rsidR="003A6C03" w:rsidRPr="003526A6" w:rsidRDefault="003A6C03" w:rsidP="003A6C03">
                  <w:pPr>
                    <w:spacing w:after="160" w:line="360" w:lineRule="auto"/>
                    <w:jc w:val="center"/>
                    <w:rPr>
                      <w:rFonts w:asciiTheme="majorBidi" w:hAnsiTheme="majorBidi" w:cstheme="majorBidi"/>
                      <w:sz w:val="24"/>
                      <w:szCs w:val="24"/>
                    </w:rPr>
                  </w:pPr>
                </w:p>
              </w:tc>
              <w:tc>
                <w:tcPr>
                  <w:tcW w:w="4098" w:type="dxa"/>
                  <w:gridSpan w:val="3"/>
                  <w:tcBorders>
                    <w:top w:val="single" w:sz="4" w:space="0" w:color="000000"/>
                    <w:left w:val="nil"/>
                    <w:bottom w:val="single" w:sz="4" w:space="0" w:color="000000"/>
                    <w:right w:val="nil"/>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Concentration de B (10</w:t>
                  </w:r>
                  <w:r w:rsidRPr="003526A6">
                    <w:rPr>
                      <w:rFonts w:asciiTheme="majorBidi" w:eastAsia="Times New Roman" w:hAnsiTheme="majorBidi" w:cstheme="majorBidi"/>
                      <w:b/>
                      <w:sz w:val="24"/>
                      <w:szCs w:val="24"/>
                      <w:vertAlign w:val="superscript"/>
                    </w:rPr>
                    <w:t>-3</w:t>
                  </w:r>
                  <w:r w:rsidRPr="003526A6">
                    <w:rPr>
                      <w:rFonts w:asciiTheme="majorBidi" w:eastAsia="Times New Roman" w:hAnsiTheme="majorBidi" w:cstheme="majorBidi"/>
                      <w:b/>
                      <w:sz w:val="24"/>
                      <w:szCs w:val="24"/>
                    </w:rPr>
                    <w:t xml:space="preserve"> M)</w:t>
                  </w:r>
                </w:p>
              </w:tc>
              <w:tc>
                <w:tcPr>
                  <w:tcW w:w="1366" w:type="dxa"/>
                  <w:tcBorders>
                    <w:top w:val="single" w:sz="4" w:space="0" w:color="000000"/>
                    <w:left w:val="nil"/>
                    <w:bottom w:val="single" w:sz="4" w:space="0" w:color="000000"/>
                    <w:right w:val="single" w:sz="4" w:space="0" w:color="000000"/>
                  </w:tcBorders>
                </w:tcPr>
                <w:p w:rsidR="003A6C03" w:rsidRPr="003526A6" w:rsidRDefault="003A6C03" w:rsidP="003A6C03">
                  <w:pPr>
                    <w:spacing w:after="160" w:line="360" w:lineRule="auto"/>
                    <w:jc w:val="center"/>
                    <w:rPr>
                      <w:rFonts w:asciiTheme="majorBidi" w:hAnsiTheme="majorBidi" w:cstheme="majorBidi"/>
                      <w:sz w:val="24"/>
                      <w:szCs w:val="24"/>
                    </w:rPr>
                  </w:pPr>
                </w:p>
              </w:tc>
            </w:tr>
            <w:tr w:rsidR="003A6C03" w:rsidRPr="003526A6" w:rsidTr="00CD672C">
              <w:trPr>
                <w:trHeight w:val="425"/>
                <w:jc w:val="center"/>
              </w:trPr>
              <w:tc>
                <w:tcPr>
                  <w:tcW w:w="2841" w:type="dxa"/>
                  <w:vMerge/>
                  <w:tcBorders>
                    <w:top w:val="nil"/>
                    <w:left w:val="single" w:sz="4" w:space="0" w:color="000000"/>
                    <w:bottom w:val="single" w:sz="4" w:space="0" w:color="000000"/>
                    <w:right w:val="single" w:sz="4" w:space="0" w:color="000000"/>
                  </w:tcBorders>
                </w:tcPr>
                <w:p w:rsidR="003A6C03" w:rsidRPr="003526A6" w:rsidRDefault="003A6C03" w:rsidP="003A6C03">
                  <w:pPr>
                    <w:spacing w:after="160" w:line="360" w:lineRule="auto"/>
                    <w:jc w:val="center"/>
                    <w:rPr>
                      <w:rFonts w:asciiTheme="majorBidi" w:hAnsiTheme="majorBidi" w:cstheme="majorBidi"/>
                      <w:sz w:val="24"/>
                      <w:szCs w:val="24"/>
                    </w:rPr>
                  </w:pPr>
                </w:p>
              </w:tc>
              <w:tc>
                <w:tcPr>
                  <w:tcW w:w="1364"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4"/>
                    <w:jc w:val="center"/>
                    <w:rPr>
                      <w:rFonts w:asciiTheme="majorBidi" w:hAnsiTheme="majorBidi" w:cstheme="majorBidi"/>
                      <w:sz w:val="24"/>
                      <w:szCs w:val="24"/>
                    </w:rPr>
                  </w:pPr>
                  <w:r w:rsidRPr="003526A6">
                    <w:rPr>
                      <w:rFonts w:asciiTheme="majorBidi" w:eastAsia="Times New Roman" w:hAnsiTheme="majorBidi" w:cstheme="majorBidi"/>
                      <w:b/>
                      <w:sz w:val="24"/>
                      <w:szCs w:val="24"/>
                    </w:rPr>
                    <w:t>1</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2</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5</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3"/>
                    <w:jc w:val="center"/>
                    <w:rPr>
                      <w:rFonts w:asciiTheme="majorBidi" w:hAnsiTheme="majorBidi" w:cstheme="majorBidi"/>
                      <w:sz w:val="24"/>
                      <w:szCs w:val="24"/>
                    </w:rPr>
                  </w:pPr>
                  <w:r w:rsidRPr="003526A6">
                    <w:rPr>
                      <w:rFonts w:asciiTheme="majorBidi" w:eastAsia="Times New Roman" w:hAnsiTheme="majorBidi" w:cstheme="majorBidi"/>
                      <w:b/>
                      <w:sz w:val="24"/>
                      <w:szCs w:val="24"/>
                    </w:rPr>
                    <w:t>10</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20</w:t>
                  </w:r>
                </w:p>
              </w:tc>
            </w:tr>
            <w:tr w:rsidR="003A6C03" w:rsidRPr="003526A6" w:rsidTr="00CD672C">
              <w:trPr>
                <w:trHeight w:val="425"/>
                <w:jc w:val="center"/>
              </w:trPr>
              <w:tc>
                <w:tcPr>
                  <w:tcW w:w="2841"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1</w:t>
                  </w:r>
                </w:p>
              </w:tc>
              <w:tc>
                <w:tcPr>
                  <w:tcW w:w="1364"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6"/>
                    <w:jc w:val="center"/>
                    <w:rPr>
                      <w:rFonts w:asciiTheme="majorBidi" w:hAnsiTheme="majorBidi" w:cstheme="majorBidi"/>
                      <w:sz w:val="24"/>
                      <w:szCs w:val="24"/>
                    </w:rPr>
                  </w:pPr>
                  <w:r w:rsidRPr="003526A6">
                    <w:rPr>
                      <w:rFonts w:asciiTheme="majorBidi" w:hAnsiTheme="majorBidi" w:cstheme="majorBidi"/>
                      <w:sz w:val="24"/>
                      <w:szCs w:val="24"/>
                    </w:rPr>
                    <w:t>0.5</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0.7</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hAnsiTheme="majorBidi" w:cstheme="majorBidi"/>
                      <w:sz w:val="24"/>
                      <w:szCs w:val="24"/>
                    </w:rPr>
                    <w:t>1</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1.1</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40"/>
                    <w:jc w:val="center"/>
                    <w:rPr>
                      <w:rFonts w:asciiTheme="majorBidi" w:hAnsiTheme="majorBidi" w:cstheme="majorBidi"/>
                      <w:sz w:val="24"/>
                      <w:szCs w:val="24"/>
                    </w:rPr>
                  </w:pPr>
                  <w:r w:rsidRPr="003526A6">
                    <w:rPr>
                      <w:rFonts w:asciiTheme="majorBidi" w:hAnsiTheme="majorBidi" w:cstheme="majorBidi"/>
                      <w:sz w:val="24"/>
                      <w:szCs w:val="24"/>
                    </w:rPr>
                    <w:t>1.25</w:t>
                  </w:r>
                </w:p>
              </w:tc>
            </w:tr>
            <w:tr w:rsidR="003A6C03" w:rsidRPr="003526A6" w:rsidTr="00CD672C">
              <w:trPr>
                <w:trHeight w:val="422"/>
                <w:jc w:val="center"/>
              </w:trPr>
              <w:tc>
                <w:tcPr>
                  <w:tcW w:w="2841"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2</w:t>
                  </w:r>
                </w:p>
              </w:tc>
              <w:tc>
                <w:tcPr>
                  <w:tcW w:w="1364"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38"/>
                    <w:jc w:val="center"/>
                    <w:rPr>
                      <w:rFonts w:asciiTheme="majorBidi" w:hAnsiTheme="majorBidi" w:cstheme="majorBidi"/>
                      <w:sz w:val="24"/>
                      <w:szCs w:val="24"/>
                    </w:rPr>
                  </w:pPr>
                  <w:r w:rsidRPr="003526A6">
                    <w:rPr>
                      <w:rFonts w:asciiTheme="majorBidi" w:hAnsiTheme="majorBidi" w:cstheme="majorBidi"/>
                      <w:sz w:val="24"/>
                      <w:szCs w:val="24"/>
                    </w:rPr>
                    <w:t>0.57</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0.9</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40"/>
                    <w:jc w:val="center"/>
                    <w:rPr>
                      <w:rFonts w:asciiTheme="majorBidi" w:hAnsiTheme="majorBidi" w:cstheme="majorBidi"/>
                      <w:sz w:val="24"/>
                      <w:szCs w:val="24"/>
                    </w:rPr>
                  </w:pPr>
                  <w:r w:rsidRPr="003526A6">
                    <w:rPr>
                      <w:rFonts w:asciiTheme="majorBidi" w:hAnsiTheme="majorBidi" w:cstheme="majorBidi"/>
                      <w:sz w:val="24"/>
                      <w:szCs w:val="24"/>
                    </w:rPr>
                    <w:t>1.37</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40"/>
                    <w:jc w:val="center"/>
                    <w:rPr>
                      <w:rFonts w:asciiTheme="majorBidi" w:hAnsiTheme="majorBidi" w:cstheme="majorBidi"/>
                      <w:sz w:val="24"/>
                      <w:szCs w:val="24"/>
                    </w:rPr>
                  </w:pPr>
                  <w:r w:rsidRPr="003526A6">
                    <w:rPr>
                      <w:rFonts w:asciiTheme="majorBidi" w:hAnsiTheme="majorBidi" w:cstheme="majorBidi"/>
                      <w:sz w:val="24"/>
                      <w:szCs w:val="24"/>
                    </w:rPr>
                    <w:t>1.65</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1.8</w:t>
                  </w:r>
                </w:p>
              </w:tc>
            </w:tr>
            <w:tr w:rsidR="003A6C03" w:rsidRPr="003526A6" w:rsidTr="00CD672C">
              <w:trPr>
                <w:trHeight w:val="425"/>
                <w:jc w:val="center"/>
              </w:trPr>
              <w:tc>
                <w:tcPr>
                  <w:tcW w:w="2841"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5</w:t>
                  </w:r>
                </w:p>
              </w:tc>
              <w:tc>
                <w:tcPr>
                  <w:tcW w:w="1364"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38"/>
                    <w:jc w:val="center"/>
                    <w:rPr>
                      <w:rFonts w:asciiTheme="majorBidi" w:hAnsiTheme="majorBidi" w:cstheme="majorBidi"/>
                      <w:sz w:val="24"/>
                      <w:szCs w:val="24"/>
                    </w:rPr>
                  </w:pPr>
                  <w:r w:rsidRPr="003526A6">
                    <w:rPr>
                      <w:rFonts w:asciiTheme="majorBidi" w:hAnsiTheme="majorBidi" w:cstheme="majorBidi"/>
                      <w:sz w:val="24"/>
                      <w:szCs w:val="24"/>
                    </w:rPr>
                    <w:t>0.62</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hAnsiTheme="majorBidi" w:cstheme="majorBidi"/>
                      <w:sz w:val="24"/>
                      <w:szCs w:val="24"/>
                    </w:rPr>
                    <w:t>1</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40"/>
                    <w:jc w:val="center"/>
                    <w:rPr>
                      <w:rFonts w:asciiTheme="majorBidi" w:hAnsiTheme="majorBidi" w:cstheme="majorBidi"/>
                      <w:sz w:val="24"/>
                      <w:szCs w:val="24"/>
                    </w:rPr>
                  </w:pPr>
                  <w:r w:rsidRPr="003526A6">
                    <w:rPr>
                      <w:rFonts w:asciiTheme="majorBidi" w:hAnsiTheme="majorBidi" w:cstheme="majorBidi"/>
                      <w:sz w:val="24"/>
                      <w:szCs w:val="24"/>
                    </w:rPr>
                    <w:t>1.73</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2.2</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2.6</w:t>
                  </w:r>
                </w:p>
              </w:tc>
            </w:tr>
            <w:tr w:rsidR="003A6C03" w:rsidRPr="003526A6" w:rsidTr="00CD672C">
              <w:trPr>
                <w:trHeight w:val="425"/>
                <w:jc w:val="center"/>
              </w:trPr>
              <w:tc>
                <w:tcPr>
                  <w:tcW w:w="2841"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10</w:t>
                  </w:r>
                </w:p>
              </w:tc>
              <w:tc>
                <w:tcPr>
                  <w:tcW w:w="1364"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38"/>
                    <w:jc w:val="center"/>
                    <w:rPr>
                      <w:rFonts w:asciiTheme="majorBidi" w:hAnsiTheme="majorBidi" w:cstheme="majorBidi"/>
                      <w:sz w:val="24"/>
                      <w:szCs w:val="24"/>
                    </w:rPr>
                  </w:pPr>
                  <w:r w:rsidRPr="003526A6">
                    <w:rPr>
                      <w:rFonts w:asciiTheme="majorBidi" w:hAnsiTheme="majorBidi" w:cstheme="majorBidi"/>
                      <w:sz w:val="24"/>
                      <w:szCs w:val="24"/>
                    </w:rPr>
                    <w:t>0.65</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1.1</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4"/>
                    <w:jc w:val="center"/>
                    <w:rPr>
                      <w:rFonts w:asciiTheme="majorBidi" w:hAnsiTheme="majorBidi" w:cstheme="majorBidi"/>
                      <w:sz w:val="24"/>
                      <w:szCs w:val="24"/>
                    </w:rPr>
                  </w:pPr>
                  <w:r w:rsidRPr="003526A6">
                    <w:rPr>
                      <w:rFonts w:asciiTheme="majorBidi" w:hAnsiTheme="majorBidi" w:cstheme="majorBidi"/>
                      <w:sz w:val="24"/>
                      <w:szCs w:val="24"/>
                    </w:rPr>
                    <w:t>1.9</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2.5</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2.9</w:t>
                  </w:r>
                </w:p>
              </w:tc>
            </w:tr>
            <w:tr w:rsidR="003A6C03" w:rsidRPr="003526A6" w:rsidTr="00CD672C">
              <w:trPr>
                <w:trHeight w:val="425"/>
                <w:jc w:val="center"/>
              </w:trPr>
              <w:tc>
                <w:tcPr>
                  <w:tcW w:w="2841"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eastAsia="Times New Roman" w:hAnsiTheme="majorBidi" w:cstheme="majorBidi"/>
                      <w:b/>
                      <w:sz w:val="24"/>
                      <w:szCs w:val="24"/>
                    </w:rPr>
                    <w:t>20</w:t>
                  </w:r>
                </w:p>
              </w:tc>
              <w:tc>
                <w:tcPr>
                  <w:tcW w:w="1364"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38"/>
                    <w:jc w:val="center"/>
                    <w:rPr>
                      <w:rFonts w:asciiTheme="majorBidi" w:hAnsiTheme="majorBidi" w:cstheme="majorBidi"/>
                      <w:sz w:val="24"/>
                      <w:szCs w:val="24"/>
                    </w:rPr>
                  </w:pPr>
                  <w:r w:rsidRPr="003526A6">
                    <w:rPr>
                      <w:rFonts w:asciiTheme="majorBidi" w:hAnsiTheme="majorBidi" w:cstheme="majorBidi"/>
                      <w:sz w:val="24"/>
                      <w:szCs w:val="24"/>
                    </w:rPr>
                    <w:t>0.66</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left="240"/>
                    <w:jc w:val="center"/>
                    <w:rPr>
                      <w:rFonts w:asciiTheme="majorBidi" w:hAnsiTheme="majorBidi" w:cstheme="majorBidi"/>
                      <w:sz w:val="24"/>
                      <w:szCs w:val="24"/>
                    </w:rPr>
                  </w:pPr>
                  <w:r w:rsidRPr="003526A6">
                    <w:rPr>
                      <w:rFonts w:asciiTheme="majorBidi" w:hAnsiTheme="majorBidi" w:cstheme="majorBidi"/>
                      <w:sz w:val="24"/>
                      <w:szCs w:val="24"/>
                    </w:rPr>
                    <w:t>1.15</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2"/>
                    <w:jc w:val="center"/>
                    <w:rPr>
                      <w:rFonts w:asciiTheme="majorBidi" w:hAnsiTheme="majorBidi" w:cstheme="majorBidi"/>
                      <w:sz w:val="24"/>
                      <w:szCs w:val="24"/>
                    </w:rPr>
                  </w:pPr>
                  <w:r w:rsidRPr="003526A6">
                    <w:rPr>
                      <w:rFonts w:asciiTheme="majorBidi" w:hAnsiTheme="majorBidi" w:cstheme="majorBidi"/>
                      <w:sz w:val="24"/>
                      <w:szCs w:val="24"/>
                    </w:rPr>
                    <w:t>2</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2.7</w:t>
                  </w:r>
                </w:p>
              </w:tc>
              <w:tc>
                <w:tcPr>
                  <w:tcW w:w="1366"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85"/>
                    <w:jc w:val="center"/>
                    <w:rPr>
                      <w:rFonts w:asciiTheme="majorBidi" w:hAnsiTheme="majorBidi" w:cstheme="majorBidi"/>
                      <w:sz w:val="24"/>
                      <w:szCs w:val="24"/>
                    </w:rPr>
                  </w:pPr>
                  <w:r w:rsidRPr="003526A6">
                    <w:rPr>
                      <w:rFonts w:asciiTheme="majorBidi" w:hAnsiTheme="majorBidi" w:cstheme="majorBidi"/>
                      <w:sz w:val="24"/>
                      <w:szCs w:val="24"/>
                    </w:rPr>
                    <w:t>3.2</w:t>
                  </w:r>
                </w:p>
              </w:tc>
            </w:tr>
          </w:tbl>
          <w:p w:rsidR="003A6C03" w:rsidRPr="003526A6" w:rsidRDefault="003A6C03" w:rsidP="003A6C03">
            <w:pPr>
              <w:spacing w:after="201" w:line="360" w:lineRule="auto"/>
              <w:ind w:left="677" w:right="124"/>
              <w:jc w:val="both"/>
              <w:rPr>
                <w:rFonts w:asciiTheme="majorBidi" w:hAnsiTheme="majorBidi" w:cstheme="majorBidi"/>
                <w:sz w:val="24"/>
                <w:szCs w:val="24"/>
                <w:rtl/>
              </w:rPr>
            </w:pPr>
            <w:r w:rsidRPr="003526A6">
              <w:rPr>
                <w:rFonts w:asciiTheme="majorBidi" w:hAnsiTheme="majorBidi" w:cstheme="majorBidi"/>
                <w:sz w:val="24"/>
                <w:szCs w:val="24"/>
              </w:rPr>
              <w:t>Déterminer le mécanisme de la réaction, la vitesse maximale et les Km des deux substrats</w:t>
            </w:r>
          </w:p>
          <w:p w:rsidR="003A6C03" w:rsidRPr="003526A6" w:rsidRDefault="003A6C03" w:rsidP="0096331B">
            <w:pPr>
              <w:spacing w:after="151" w:line="360" w:lineRule="auto"/>
              <w:jc w:val="both"/>
              <w:rPr>
                <w:rFonts w:asciiTheme="majorBidi" w:hAnsiTheme="majorBidi" w:cstheme="majorBidi"/>
                <w:sz w:val="24"/>
                <w:szCs w:val="24"/>
              </w:rPr>
            </w:pPr>
            <w:r w:rsidRPr="003526A6">
              <w:rPr>
                <w:rFonts w:asciiTheme="majorBidi" w:hAnsiTheme="majorBidi" w:cstheme="majorBidi"/>
                <w:sz w:val="24"/>
                <w:szCs w:val="24"/>
              </w:rPr>
              <w:t xml:space="preserve"> </w:t>
            </w:r>
            <w:r w:rsidRPr="003526A6">
              <w:rPr>
                <w:rFonts w:asciiTheme="majorBidi" w:eastAsia="Times New Roman" w:hAnsiTheme="majorBidi" w:cstheme="majorBidi"/>
                <w:b/>
                <w:sz w:val="24"/>
                <w:szCs w:val="24"/>
              </w:rPr>
              <w:t xml:space="preserve">Exercice 05 </w:t>
            </w:r>
            <w:bookmarkStart w:id="0" w:name="_GoBack"/>
            <w:bookmarkEnd w:id="0"/>
            <w:r w:rsidR="0096331B" w:rsidRPr="003526A6">
              <w:rPr>
                <w:rFonts w:asciiTheme="majorBidi" w:hAnsiTheme="majorBidi" w:cstheme="majorBidi"/>
                <w:sz w:val="24"/>
                <w:szCs w:val="24"/>
              </w:rPr>
              <w:t>: La</w:t>
            </w:r>
            <w:r w:rsidRPr="003526A6">
              <w:rPr>
                <w:rFonts w:asciiTheme="majorBidi" w:hAnsiTheme="majorBidi" w:cstheme="majorBidi"/>
                <w:sz w:val="24"/>
                <w:szCs w:val="24"/>
              </w:rPr>
              <w:t xml:space="preserve"> chélatase est un enzyme qui catalyse l’insertion du fer dans les pro-phyrines pour former les hèmes ; le fer peut être remplacé par du cobalt ou du zinc. Nous avons effectués différentes mesures de vitesse initiale en présence de </w:t>
            </w:r>
            <w:r w:rsidR="0096331B" w:rsidRPr="003526A6">
              <w:rPr>
                <w:rFonts w:asciiTheme="majorBidi" w:hAnsiTheme="majorBidi" w:cstheme="majorBidi"/>
                <w:sz w:val="24"/>
                <w:szCs w:val="24"/>
              </w:rPr>
              <w:t>concentrations variables</w:t>
            </w:r>
            <w:r w:rsidRPr="003526A6">
              <w:rPr>
                <w:rFonts w:asciiTheme="majorBidi" w:hAnsiTheme="majorBidi" w:cstheme="majorBidi"/>
                <w:sz w:val="24"/>
                <w:szCs w:val="24"/>
              </w:rPr>
              <w:t xml:space="preserve"> des substrats, On a obtenu les résultats suivants :</w:t>
            </w:r>
          </w:p>
          <w:tbl>
            <w:tblPr>
              <w:tblStyle w:val="TableGrid"/>
              <w:tblW w:w="9161" w:type="dxa"/>
              <w:jc w:val="center"/>
              <w:tblInd w:w="0" w:type="dxa"/>
              <w:tblCellMar>
                <w:top w:w="14" w:type="dxa"/>
                <w:left w:w="137" w:type="dxa"/>
                <w:right w:w="115" w:type="dxa"/>
              </w:tblCellMar>
              <w:tblLook w:val="04A0" w:firstRow="1" w:lastRow="0" w:firstColumn="1" w:lastColumn="0" w:noHBand="0" w:noVBand="1"/>
            </w:tblPr>
            <w:tblGrid>
              <w:gridCol w:w="2403"/>
              <w:gridCol w:w="1690"/>
              <w:gridCol w:w="1688"/>
              <w:gridCol w:w="1690"/>
              <w:gridCol w:w="1690"/>
            </w:tblGrid>
            <w:tr w:rsidR="003A6C03" w:rsidRPr="003526A6" w:rsidTr="00CD672C">
              <w:trPr>
                <w:trHeight w:val="422"/>
                <w:jc w:val="center"/>
              </w:trPr>
              <w:tc>
                <w:tcPr>
                  <w:tcW w:w="2403" w:type="dxa"/>
                  <w:vMerge w:val="restart"/>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27"/>
                    <w:jc w:val="both"/>
                    <w:rPr>
                      <w:rFonts w:asciiTheme="majorBidi" w:hAnsiTheme="majorBidi" w:cstheme="majorBidi"/>
                      <w:sz w:val="24"/>
                      <w:szCs w:val="24"/>
                    </w:rPr>
                  </w:pPr>
                  <w:r w:rsidRPr="003526A6">
                    <w:rPr>
                      <w:rFonts w:asciiTheme="majorBidi" w:hAnsiTheme="majorBidi" w:cstheme="majorBidi"/>
                      <w:sz w:val="24"/>
                      <w:szCs w:val="24"/>
                    </w:rPr>
                    <w:t xml:space="preserve"> </w:t>
                  </w:r>
                  <w:r w:rsidRPr="003526A6">
                    <w:rPr>
                      <w:rFonts w:asciiTheme="majorBidi" w:eastAsia="Times New Roman" w:hAnsiTheme="majorBidi" w:cstheme="majorBidi"/>
                      <w:b/>
                      <w:sz w:val="24"/>
                      <w:szCs w:val="24"/>
                    </w:rPr>
                    <w:t>Cobalt (Micro M)</w:t>
                  </w:r>
                </w:p>
              </w:tc>
              <w:tc>
                <w:tcPr>
                  <w:tcW w:w="1690" w:type="dxa"/>
                  <w:tcBorders>
                    <w:top w:val="single" w:sz="4" w:space="0" w:color="000000"/>
                    <w:left w:val="single" w:sz="4" w:space="0" w:color="000000"/>
                    <w:bottom w:val="single" w:sz="4" w:space="0" w:color="000000"/>
                    <w:right w:val="nil"/>
                  </w:tcBorders>
                </w:tcPr>
                <w:p w:rsidR="003A6C03" w:rsidRPr="003526A6" w:rsidRDefault="003A6C03" w:rsidP="003A6C03">
                  <w:pPr>
                    <w:spacing w:after="160" w:line="360" w:lineRule="auto"/>
                    <w:jc w:val="both"/>
                    <w:rPr>
                      <w:rFonts w:asciiTheme="majorBidi" w:hAnsiTheme="majorBidi" w:cstheme="majorBidi"/>
                      <w:sz w:val="24"/>
                      <w:szCs w:val="24"/>
                    </w:rPr>
                  </w:pPr>
                </w:p>
              </w:tc>
              <w:tc>
                <w:tcPr>
                  <w:tcW w:w="3378" w:type="dxa"/>
                  <w:gridSpan w:val="2"/>
                  <w:tcBorders>
                    <w:top w:val="single" w:sz="4" w:space="0" w:color="000000"/>
                    <w:left w:val="nil"/>
                    <w:bottom w:val="single" w:sz="4" w:space="0" w:color="000000"/>
                    <w:right w:val="nil"/>
                  </w:tcBorders>
                </w:tcPr>
                <w:p w:rsidR="003A6C03" w:rsidRPr="003526A6" w:rsidRDefault="003A6C03" w:rsidP="003A6C03">
                  <w:pPr>
                    <w:spacing w:line="360" w:lineRule="auto"/>
                    <w:jc w:val="both"/>
                    <w:rPr>
                      <w:rFonts w:asciiTheme="majorBidi" w:hAnsiTheme="majorBidi" w:cstheme="majorBidi"/>
                      <w:sz w:val="24"/>
                      <w:szCs w:val="24"/>
                    </w:rPr>
                  </w:pPr>
                  <w:r w:rsidRPr="003526A6">
                    <w:rPr>
                      <w:rFonts w:asciiTheme="majorBidi" w:eastAsia="Times New Roman" w:hAnsiTheme="majorBidi" w:cstheme="majorBidi"/>
                      <w:b/>
                      <w:sz w:val="24"/>
                      <w:szCs w:val="24"/>
                    </w:rPr>
                    <w:t>Protoporphyrine (Micro M)</w:t>
                  </w:r>
                </w:p>
              </w:tc>
              <w:tc>
                <w:tcPr>
                  <w:tcW w:w="1690" w:type="dxa"/>
                  <w:tcBorders>
                    <w:top w:val="single" w:sz="4" w:space="0" w:color="000000"/>
                    <w:left w:val="nil"/>
                    <w:bottom w:val="single" w:sz="4" w:space="0" w:color="000000"/>
                    <w:right w:val="single" w:sz="4" w:space="0" w:color="000000"/>
                  </w:tcBorders>
                </w:tcPr>
                <w:p w:rsidR="003A6C03" w:rsidRPr="003526A6" w:rsidRDefault="003A6C03" w:rsidP="003A6C03">
                  <w:pPr>
                    <w:spacing w:after="160" w:line="360" w:lineRule="auto"/>
                    <w:jc w:val="both"/>
                    <w:rPr>
                      <w:rFonts w:asciiTheme="majorBidi" w:hAnsiTheme="majorBidi" w:cstheme="majorBidi"/>
                      <w:sz w:val="24"/>
                      <w:szCs w:val="24"/>
                    </w:rPr>
                  </w:pPr>
                </w:p>
              </w:tc>
            </w:tr>
            <w:tr w:rsidR="003A6C03" w:rsidRPr="003526A6" w:rsidTr="00CD672C">
              <w:trPr>
                <w:trHeight w:val="425"/>
                <w:jc w:val="center"/>
              </w:trPr>
              <w:tc>
                <w:tcPr>
                  <w:tcW w:w="2403" w:type="dxa"/>
                  <w:vMerge/>
                  <w:tcBorders>
                    <w:top w:val="nil"/>
                    <w:left w:val="single" w:sz="4" w:space="0" w:color="000000"/>
                    <w:bottom w:val="single" w:sz="4" w:space="0" w:color="000000"/>
                    <w:right w:val="single" w:sz="4" w:space="0" w:color="000000"/>
                  </w:tcBorders>
                </w:tcPr>
                <w:p w:rsidR="003A6C03" w:rsidRPr="003526A6" w:rsidRDefault="003A6C03" w:rsidP="003A6C03">
                  <w:pPr>
                    <w:spacing w:after="160" w:line="360" w:lineRule="auto"/>
                    <w:jc w:val="both"/>
                    <w:rPr>
                      <w:rFonts w:asciiTheme="majorBidi" w:hAnsiTheme="majorBidi" w:cstheme="majorBidi"/>
                      <w:sz w:val="24"/>
                      <w:szCs w:val="24"/>
                    </w:rPr>
                  </w:pP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eastAsia="Times New Roman" w:hAnsiTheme="majorBidi" w:cstheme="majorBidi"/>
                      <w:b/>
                      <w:sz w:val="24"/>
                      <w:szCs w:val="24"/>
                    </w:rPr>
                    <w:t>2.3</w:t>
                  </w:r>
                </w:p>
              </w:tc>
              <w:tc>
                <w:tcPr>
                  <w:tcW w:w="1688"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42"/>
                    <w:jc w:val="both"/>
                    <w:rPr>
                      <w:rFonts w:asciiTheme="majorBidi" w:hAnsiTheme="majorBidi" w:cstheme="majorBidi"/>
                      <w:sz w:val="24"/>
                      <w:szCs w:val="24"/>
                    </w:rPr>
                  </w:pPr>
                  <w:r w:rsidRPr="003526A6">
                    <w:rPr>
                      <w:rFonts w:asciiTheme="majorBidi" w:eastAsia="Times New Roman" w:hAnsiTheme="majorBidi" w:cstheme="majorBidi"/>
                      <w:b/>
                      <w:sz w:val="24"/>
                      <w:szCs w:val="24"/>
                    </w:rPr>
                    <w:t>.3.3</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9"/>
                    <w:jc w:val="both"/>
                    <w:rPr>
                      <w:rFonts w:asciiTheme="majorBidi" w:hAnsiTheme="majorBidi" w:cstheme="majorBidi"/>
                      <w:sz w:val="24"/>
                      <w:szCs w:val="24"/>
                    </w:rPr>
                  </w:pPr>
                  <w:r w:rsidRPr="003526A6">
                    <w:rPr>
                      <w:rFonts w:asciiTheme="majorBidi" w:eastAsia="Times New Roman" w:hAnsiTheme="majorBidi" w:cstheme="majorBidi"/>
                      <w:b/>
                      <w:sz w:val="24"/>
                      <w:szCs w:val="24"/>
                    </w:rPr>
                    <w:t>5</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9"/>
                    <w:jc w:val="both"/>
                    <w:rPr>
                      <w:rFonts w:asciiTheme="majorBidi" w:hAnsiTheme="majorBidi" w:cstheme="majorBidi"/>
                      <w:sz w:val="24"/>
                      <w:szCs w:val="24"/>
                    </w:rPr>
                  </w:pPr>
                  <w:r w:rsidRPr="003526A6">
                    <w:rPr>
                      <w:rFonts w:asciiTheme="majorBidi" w:eastAsia="Times New Roman" w:hAnsiTheme="majorBidi" w:cstheme="majorBidi"/>
                      <w:b/>
                      <w:sz w:val="24"/>
                      <w:szCs w:val="24"/>
                    </w:rPr>
                    <w:t>10</w:t>
                  </w:r>
                </w:p>
              </w:tc>
            </w:tr>
            <w:tr w:rsidR="003A6C03" w:rsidRPr="003526A6" w:rsidTr="00CD672C">
              <w:trPr>
                <w:trHeight w:val="425"/>
                <w:jc w:val="center"/>
              </w:trPr>
              <w:tc>
                <w:tcPr>
                  <w:tcW w:w="2403"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9"/>
                    <w:jc w:val="both"/>
                    <w:rPr>
                      <w:rFonts w:asciiTheme="majorBidi" w:hAnsiTheme="majorBidi" w:cstheme="majorBidi"/>
                      <w:sz w:val="24"/>
                      <w:szCs w:val="24"/>
                    </w:rPr>
                  </w:pPr>
                  <w:r w:rsidRPr="003526A6">
                    <w:rPr>
                      <w:rFonts w:asciiTheme="majorBidi" w:eastAsia="Times New Roman" w:hAnsiTheme="majorBidi" w:cstheme="majorBidi"/>
                      <w:b/>
                      <w:sz w:val="24"/>
                      <w:szCs w:val="24"/>
                    </w:rPr>
                    <w:t>4</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2.7</w:t>
                  </w:r>
                </w:p>
              </w:tc>
              <w:tc>
                <w:tcPr>
                  <w:tcW w:w="1688"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40"/>
                    <w:jc w:val="both"/>
                    <w:rPr>
                      <w:rFonts w:asciiTheme="majorBidi" w:hAnsiTheme="majorBidi" w:cstheme="majorBidi"/>
                      <w:sz w:val="24"/>
                      <w:szCs w:val="24"/>
                    </w:rPr>
                  </w:pPr>
                  <w:r w:rsidRPr="003526A6">
                    <w:rPr>
                      <w:rFonts w:asciiTheme="majorBidi" w:hAnsiTheme="majorBidi" w:cstheme="majorBidi"/>
                      <w:sz w:val="24"/>
                      <w:szCs w:val="24"/>
                    </w:rPr>
                    <w:t>3.2</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7"/>
                    <w:jc w:val="both"/>
                    <w:rPr>
                      <w:rFonts w:asciiTheme="majorBidi" w:hAnsiTheme="majorBidi" w:cstheme="majorBidi"/>
                      <w:sz w:val="24"/>
                      <w:szCs w:val="24"/>
                    </w:rPr>
                  </w:pPr>
                  <w:r w:rsidRPr="003526A6">
                    <w:rPr>
                      <w:rFonts w:asciiTheme="majorBidi" w:hAnsiTheme="majorBidi" w:cstheme="majorBidi"/>
                      <w:sz w:val="24"/>
                      <w:szCs w:val="24"/>
                    </w:rPr>
                    <w:t>3.9</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4.9</w:t>
                  </w:r>
                </w:p>
              </w:tc>
            </w:tr>
            <w:tr w:rsidR="003A6C03" w:rsidRPr="003526A6" w:rsidTr="00CD672C">
              <w:trPr>
                <w:trHeight w:val="422"/>
                <w:jc w:val="center"/>
              </w:trPr>
              <w:tc>
                <w:tcPr>
                  <w:tcW w:w="2403"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9"/>
                    <w:jc w:val="both"/>
                    <w:rPr>
                      <w:rFonts w:asciiTheme="majorBidi" w:hAnsiTheme="majorBidi" w:cstheme="majorBidi"/>
                      <w:sz w:val="24"/>
                      <w:szCs w:val="24"/>
                    </w:rPr>
                  </w:pPr>
                  <w:r w:rsidRPr="003526A6">
                    <w:rPr>
                      <w:rFonts w:asciiTheme="majorBidi" w:eastAsia="Times New Roman" w:hAnsiTheme="majorBidi" w:cstheme="majorBidi"/>
                      <w:b/>
                      <w:sz w:val="24"/>
                      <w:szCs w:val="24"/>
                    </w:rPr>
                    <w:t>6</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3.5</w:t>
                  </w:r>
                </w:p>
              </w:tc>
              <w:tc>
                <w:tcPr>
                  <w:tcW w:w="1688"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40"/>
                    <w:jc w:val="both"/>
                    <w:rPr>
                      <w:rFonts w:asciiTheme="majorBidi" w:hAnsiTheme="majorBidi" w:cstheme="majorBidi"/>
                      <w:sz w:val="24"/>
                      <w:szCs w:val="24"/>
                    </w:rPr>
                  </w:pPr>
                  <w:r w:rsidRPr="003526A6">
                    <w:rPr>
                      <w:rFonts w:asciiTheme="majorBidi" w:hAnsiTheme="majorBidi" w:cstheme="majorBidi"/>
                      <w:sz w:val="24"/>
                      <w:szCs w:val="24"/>
                    </w:rPr>
                    <w:t>4.1</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9"/>
                    <w:jc w:val="both"/>
                    <w:rPr>
                      <w:rFonts w:asciiTheme="majorBidi" w:hAnsiTheme="majorBidi" w:cstheme="majorBidi"/>
                      <w:sz w:val="24"/>
                      <w:szCs w:val="24"/>
                    </w:rPr>
                  </w:pPr>
                  <w:r w:rsidRPr="003526A6">
                    <w:rPr>
                      <w:rFonts w:asciiTheme="majorBidi" w:hAnsiTheme="majorBidi" w:cstheme="majorBidi"/>
                      <w:sz w:val="24"/>
                      <w:szCs w:val="24"/>
                    </w:rPr>
                    <w:t>5</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6.3</w:t>
                  </w:r>
                </w:p>
              </w:tc>
            </w:tr>
            <w:tr w:rsidR="003A6C03" w:rsidRPr="003526A6" w:rsidTr="00CD672C">
              <w:trPr>
                <w:trHeight w:val="425"/>
                <w:jc w:val="center"/>
              </w:trPr>
              <w:tc>
                <w:tcPr>
                  <w:tcW w:w="2403"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9"/>
                    <w:jc w:val="both"/>
                    <w:rPr>
                      <w:rFonts w:asciiTheme="majorBidi" w:hAnsiTheme="majorBidi" w:cstheme="majorBidi"/>
                      <w:sz w:val="24"/>
                      <w:szCs w:val="24"/>
                    </w:rPr>
                  </w:pPr>
                  <w:r w:rsidRPr="003526A6">
                    <w:rPr>
                      <w:rFonts w:asciiTheme="majorBidi" w:eastAsia="Times New Roman" w:hAnsiTheme="majorBidi" w:cstheme="majorBidi"/>
                      <w:b/>
                      <w:sz w:val="24"/>
                      <w:szCs w:val="24"/>
                    </w:rPr>
                    <w:t>8</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4.1</w:t>
                  </w:r>
                </w:p>
              </w:tc>
              <w:tc>
                <w:tcPr>
                  <w:tcW w:w="1688"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40"/>
                    <w:jc w:val="both"/>
                    <w:rPr>
                      <w:rFonts w:asciiTheme="majorBidi" w:hAnsiTheme="majorBidi" w:cstheme="majorBidi"/>
                      <w:sz w:val="24"/>
                      <w:szCs w:val="24"/>
                    </w:rPr>
                  </w:pPr>
                  <w:r w:rsidRPr="003526A6">
                    <w:rPr>
                      <w:rFonts w:asciiTheme="majorBidi" w:hAnsiTheme="majorBidi" w:cstheme="majorBidi"/>
                      <w:sz w:val="24"/>
                      <w:szCs w:val="24"/>
                    </w:rPr>
                    <w:t>4.8</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7"/>
                    <w:jc w:val="both"/>
                    <w:rPr>
                      <w:rFonts w:asciiTheme="majorBidi" w:hAnsiTheme="majorBidi" w:cstheme="majorBidi"/>
                      <w:sz w:val="24"/>
                      <w:szCs w:val="24"/>
                    </w:rPr>
                  </w:pPr>
                  <w:r w:rsidRPr="003526A6">
                    <w:rPr>
                      <w:rFonts w:asciiTheme="majorBidi" w:hAnsiTheme="majorBidi" w:cstheme="majorBidi"/>
                      <w:sz w:val="24"/>
                      <w:szCs w:val="24"/>
                    </w:rPr>
                    <w:t>5.8</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7.35</w:t>
                  </w:r>
                </w:p>
              </w:tc>
            </w:tr>
            <w:tr w:rsidR="003A6C03" w:rsidRPr="003526A6" w:rsidTr="00CD672C">
              <w:trPr>
                <w:trHeight w:val="425"/>
                <w:jc w:val="center"/>
              </w:trPr>
              <w:tc>
                <w:tcPr>
                  <w:tcW w:w="2403"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9"/>
                    <w:jc w:val="both"/>
                    <w:rPr>
                      <w:rFonts w:asciiTheme="majorBidi" w:hAnsiTheme="majorBidi" w:cstheme="majorBidi"/>
                      <w:sz w:val="24"/>
                      <w:szCs w:val="24"/>
                    </w:rPr>
                  </w:pPr>
                  <w:r w:rsidRPr="003526A6">
                    <w:rPr>
                      <w:rFonts w:asciiTheme="majorBidi" w:eastAsia="Times New Roman" w:hAnsiTheme="majorBidi" w:cstheme="majorBidi"/>
                      <w:b/>
                      <w:sz w:val="24"/>
                      <w:szCs w:val="24"/>
                    </w:rPr>
                    <w:t>10</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4.55</w:t>
                  </w:r>
                </w:p>
              </w:tc>
              <w:tc>
                <w:tcPr>
                  <w:tcW w:w="1688"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40"/>
                    <w:jc w:val="both"/>
                    <w:rPr>
                      <w:rFonts w:asciiTheme="majorBidi" w:hAnsiTheme="majorBidi" w:cstheme="majorBidi"/>
                      <w:sz w:val="24"/>
                      <w:szCs w:val="24"/>
                    </w:rPr>
                  </w:pPr>
                  <w:r w:rsidRPr="003526A6">
                    <w:rPr>
                      <w:rFonts w:asciiTheme="majorBidi" w:hAnsiTheme="majorBidi" w:cstheme="majorBidi"/>
                      <w:sz w:val="24"/>
                      <w:szCs w:val="24"/>
                    </w:rPr>
                    <w:t>5.3</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7"/>
                    <w:jc w:val="both"/>
                    <w:rPr>
                      <w:rFonts w:asciiTheme="majorBidi" w:hAnsiTheme="majorBidi" w:cstheme="majorBidi"/>
                      <w:sz w:val="24"/>
                      <w:szCs w:val="24"/>
                    </w:rPr>
                  </w:pPr>
                  <w:r w:rsidRPr="003526A6">
                    <w:rPr>
                      <w:rFonts w:asciiTheme="majorBidi" w:hAnsiTheme="majorBidi" w:cstheme="majorBidi"/>
                      <w:sz w:val="24"/>
                      <w:szCs w:val="24"/>
                    </w:rPr>
                    <w:t>6.5</w:t>
                  </w:r>
                </w:p>
              </w:tc>
              <w:tc>
                <w:tcPr>
                  <w:tcW w:w="1690" w:type="dxa"/>
                  <w:tcBorders>
                    <w:top w:val="single" w:sz="4" w:space="0" w:color="000000"/>
                    <w:left w:val="single" w:sz="4" w:space="0" w:color="000000"/>
                    <w:bottom w:val="single" w:sz="4" w:space="0" w:color="000000"/>
                    <w:right w:val="single" w:sz="4" w:space="0" w:color="000000"/>
                  </w:tcBorders>
                </w:tcPr>
                <w:p w:rsidR="003A6C03" w:rsidRPr="003526A6" w:rsidRDefault="003A6C03" w:rsidP="003A6C03">
                  <w:pPr>
                    <w:spacing w:line="360" w:lineRule="auto"/>
                    <w:ind w:right="136"/>
                    <w:jc w:val="both"/>
                    <w:rPr>
                      <w:rFonts w:asciiTheme="majorBidi" w:hAnsiTheme="majorBidi" w:cstheme="majorBidi"/>
                      <w:sz w:val="24"/>
                      <w:szCs w:val="24"/>
                    </w:rPr>
                  </w:pPr>
                  <w:r w:rsidRPr="003526A6">
                    <w:rPr>
                      <w:rFonts w:asciiTheme="majorBidi" w:hAnsiTheme="majorBidi" w:cstheme="majorBidi"/>
                      <w:sz w:val="24"/>
                      <w:szCs w:val="24"/>
                    </w:rPr>
                    <w:t>8.2</w:t>
                  </w:r>
                </w:p>
              </w:tc>
            </w:tr>
          </w:tbl>
          <w:p w:rsidR="003A6C03" w:rsidRDefault="003A6C03" w:rsidP="003A6C03">
            <w:pPr>
              <w:spacing w:after="114" w:line="360" w:lineRule="auto"/>
              <w:ind w:left="10" w:right="-10"/>
              <w:jc w:val="both"/>
              <w:rPr>
                <w:rFonts w:asciiTheme="majorBidi" w:hAnsiTheme="majorBidi" w:cstheme="majorBidi"/>
                <w:sz w:val="24"/>
                <w:szCs w:val="24"/>
              </w:rPr>
            </w:pPr>
            <w:r w:rsidRPr="003526A6">
              <w:rPr>
                <w:rFonts w:asciiTheme="majorBidi" w:hAnsiTheme="majorBidi" w:cstheme="majorBidi"/>
                <w:sz w:val="24"/>
                <w:szCs w:val="24"/>
              </w:rPr>
              <w:t>Déterminer le mécanisme de la réaction et les paramètres cinétiques correspondants.</w:t>
            </w:r>
          </w:p>
          <w:p w:rsidR="003A6C03" w:rsidRDefault="003A6C03" w:rsidP="003A6C03">
            <w:pPr>
              <w:spacing w:after="114" w:line="360" w:lineRule="auto"/>
              <w:ind w:left="10" w:right="-10"/>
              <w:jc w:val="both"/>
              <w:rPr>
                <w:rFonts w:asciiTheme="majorBidi" w:hAnsiTheme="majorBidi" w:cstheme="majorBidi"/>
                <w:sz w:val="24"/>
                <w:szCs w:val="24"/>
              </w:rPr>
            </w:pPr>
          </w:p>
          <w:p w:rsidR="003A6C03" w:rsidRPr="003526A6" w:rsidRDefault="003A6C03" w:rsidP="003A6C03">
            <w:pPr>
              <w:spacing w:after="114" w:line="360" w:lineRule="auto"/>
              <w:ind w:left="10" w:right="-10"/>
              <w:jc w:val="both"/>
              <w:rPr>
                <w:rFonts w:asciiTheme="majorBidi" w:hAnsiTheme="majorBidi" w:cstheme="majorBidi"/>
                <w:sz w:val="24"/>
                <w:szCs w:val="24"/>
              </w:rPr>
            </w:pPr>
          </w:p>
          <w:p w:rsidR="003A6C03" w:rsidRPr="003526A6" w:rsidRDefault="003A6C03" w:rsidP="0096331B">
            <w:pPr>
              <w:spacing w:after="114" w:line="360" w:lineRule="auto"/>
              <w:jc w:val="both"/>
              <w:rPr>
                <w:rFonts w:asciiTheme="majorBidi" w:hAnsiTheme="majorBidi" w:cstheme="majorBidi"/>
                <w:sz w:val="24"/>
                <w:szCs w:val="24"/>
              </w:rPr>
            </w:pPr>
            <w:r w:rsidRPr="003526A6">
              <w:rPr>
                <w:rFonts w:asciiTheme="majorBidi" w:hAnsiTheme="majorBidi" w:cstheme="majorBidi"/>
                <w:sz w:val="24"/>
                <w:szCs w:val="24"/>
              </w:rPr>
              <w:lastRenderedPageBreak/>
              <w:t xml:space="preserve"> </w:t>
            </w:r>
            <w:r w:rsidRPr="003526A6">
              <w:rPr>
                <w:rFonts w:asciiTheme="majorBidi" w:eastAsia="Times New Roman" w:hAnsiTheme="majorBidi" w:cstheme="majorBidi"/>
                <w:b/>
                <w:sz w:val="24"/>
                <w:szCs w:val="24"/>
              </w:rPr>
              <w:t>Exercice 06</w:t>
            </w:r>
            <w:r w:rsidRPr="003526A6">
              <w:rPr>
                <w:rFonts w:asciiTheme="majorBidi" w:hAnsiTheme="majorBidi" w:cstheme="majorBidi"/>
                <w:sz w:val="24"/>
                <w:szCs w:val="24"/>
              </w:rPr>
              <w:t>: L’Héxokinase cytoplasmique du cerveau catalyse la formation de glucose-6-P à partir du glucose et de l’ATP-Mg</w:t>
            </w:r>
            <w:r w:rsidRPr="003526A6">
              <w:rPr>
                <w:rFonts w:asciiTheme="majorBidi" w:hAnsiTheme="majorBidi" w:cstheme="majorBidi"/>
                <w:sz w:val="24"/>
                <w:szCs w:val="24"/>
                <w:vertAlign w:val="superscript"/>
              </w:rPr>
              <w:t>+2</w:t>
            </w:r>
            <w:r w:rsidRPr="003526A6">
              <w:rPr>
                <w:rFonts w:asciiTheme="majorBidi" w:hAnsiTheme="majorBidi" w:cstheme="majorBidi"/>
                <w:sz w:val="24"/>
                <w:szCs w:val="24"/>
              </w:rPr>
              <w:t>.</w:t>
            </w:r>
            <w:r w:rsidR="0096331B">
              <w:rPr>
                <w:rFonts w:asciiTheme="majorBidi" w:hAnsiTheme="majorBidi" w:cstheme="majorBidi"/>
                <w:sz w:val="24"/>
                <w:szCs w:val="24"/>
              </w:rPr>
              <w:t xml:space="preserve"> </w:t>
            </w:r>
            <w:r w:rsidRPr="003526A6">
              <w:rPr>
                <w:rFonts w:asciiTheme="majorBidi" w:hAnsiTheme="majorBidi" w:cstheme="majorBidi"/>
                <w:sz w:val="24"/>
                <w:szCs w:val="24"/>
              </w:rPr>
              <w:t xml:space="preserve"> Pour élucider le mécanisme cinétique, on a mesuré les vitesses de cette réaction à différentes concentrations de S.</w:t>
            </w:r>
          </w:p>
          <w:tbl>
            <w:tblPr>
              <w:tblStyle w:val="TableGrid"/>
              <w:tblW w:w="9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right w:w="7" w:type="dxa"/>
              </w:tblCellMar>
              <w:tblLook w:val="04A0" w:firstRow="1" w:lastRow="0" w:firstColumn="1" w:lastColumn="0" w:noHBand="0" w:noVBand="1"/>
            </w:tblPr>
            <w:tblGrid>
              <w:gridCol w:w="2265"/>
              <w:gridCol w:w="1407"/>
              <w:gridCol w:w="1409"/>
              <w:gridCol w:w="1409"/>
              <w:gridCol w:w="1407"/>
              <w:gridCol w:w="1406"/>
            </w:tblGrid>
            <w:tr w:rsidR="003A6C03" w:rsidRPr="003526A6" w:rsidTr="003A6C03">
              <w:trPr>
                <w:trHeight w:val="425"/>
                <w:jc w:val="center"/>
              </w:trPr>
              <w:tc>
                <w:tcPr>
                  <w:tcW w:w="2265" w:type="dxa"/>
                  <w:vMerge w:val="restart"/>
                </w:tcPr>
                <w:p w:rsidR="003A6C03" w:rsidRPr="003526A6" w:rsidRDefault="003A6C03" w:rsidP="003A6C03">
                  <w:pPr>
                    <w:spacing w:line="360" w:lineRule="auto"/>
                    <w:ind w:left="-7"/>
                    <w:jc w:val="center"/>
                    <w:rPr>
                      <w:rFonts w:asciiTheme="majorBidi" w:hAnsiTheme="majorBidi" w:cstheme="majorBidi"/>
                      <w:sz w:val="24"/>
                      <w:szCs w:val="24"/>
                    </w:rPr>
                  </w:pPr>
                  <w:r w:rsidRPr="003526A6">
                    <w:rPr>
                      <w:rFonts w:asciiTheme="majorBidi" w:eastAsia="Times New Roman" w:hAnsiTheme="majorBidi" w:cstheme="majorBidi"/>
                      <w:b/>
                      <w:sz w:val="24"/>
                      <w:szCs w:val="24"/>
                    </w:rPr>
                    <w:t>ATP-Mg+2  mM</w:t>
                  </w:r>
                </w:p>
              </w:tc>
              <w:tc>
                <w:tcPr>
                  <w:tcW w:w="1407" w:type="dxa"/>
                </w:tcPr>
                <w:p w:rsidR="003A6C03" w:rsidRPr="003526A6" w:rsidRDefault="003A6C03" w:rsidP="003A6C03">
                  <w:pPr>
                    <w:spacing w:after="160" w:line="360" w:lineRule="auto"/>
                    <w:jc w:val="center"/>
                    <w:rPr>
                      <w:rFonts w:asciiTheme="majorBidi" w:hAnsiTheme="majorBidi" w:cstheme="majorBidi"/>
                      <w:sz w:val="24"/>
                      <w:szCs w:val="24"/>
                    </w:rPr>
                  </w:pPr>
                </w:p>
              </w:tc>
              <w:tc>
                <w:tcPr>
                  <w:tcW w:w="1409" w:type="dxa"/>
                </w:tcPr>
                <w:p w:rsidR="003A6C03" w:rsidRPr="003526A6" w:rsidRDefault="003A6C03" w:rsidP="003A6C03">
                  <w:pPr>
                    <w:spacing w:line="360" w:lineRule="auto"/>
                    <w:jc w:val="center"/>
                    <w:rPr>
                      <w:rFonts w:asciiTheme="majorBidi" w:hAnsiTheme="majorBidi" w:cstheme="majorBidi"/>
                      <w:sz w:val="24"/>
                      <w:szCs w:val="24"/>
                    </w:rPr>
                  </w:pPr>
                </w:p>
              </w:tc>
              <w:tc>
                <w:tcPr>
                  <w:tcW w:w="1409" w:type="dxa"/>
                </w:tcPr>
                <w:p w:rsidR="003A6C03" w:rsidRPr="003526A6" w:rsidRDefault="003A6C03" w:rsidP="003A6C03">
                  <w:pPr>
                    <w:spacing w:line="360" w:lineRule="auto"/>
                    <w:ind w:left="55"/>
                    <w:jc w:val="center"/>
                    <w:rPr>
                      <w:rFonts w:asciiTheme="majorBidi" w:hAnsiTheme="majorBidi" w:cstheme="majorBidi"/>
                      <w:sz w:val="24"/>
                      <w:szCs w:val="24"/>
                    </w:rPr>
                  </w:pPr>
                  <w:r w:rsidRPr="003526A6">
                    <w:rPr>
                      <w:rFonts w:asciiTheme="majorBidi" w:eastAsia="Times New Roman" w:hAnsiTheme="majorBidi" w:cstheme="majorBidi"/>
                      <w:b/>
                      <w:sz w:val="24"/>
                      <w:szCs w:val="24"/>
                    </w:rPr>
                    <w:t>Glucose mM</w:t>
                  </w:r>
                </w:p>
              </w:tc>
              <w:tc>
                <w:tcPr>
                  <w:tcW w:w="1407" w:type="dxa"/>
                </w:tcPr>
                <w:p w:rsidR="003A6C03" w:rsidRPr="003526A6" w:rsidRDefault="003A6C03" w:rsidP="003A6C03">
                  <w:pPr>
                    <w:spacing w:after="160" w:line="360" w:lineRule="auto"/>
                    <w:jc w:val="center"/>
                    <w:rPr>
                      <w:rFonts w:asciiTheme="majorBidi" w:hAnsiTheme="majorBidi" w:cstheme="majorBidi"/>
                      <w:sz w:val="24"/>
                      <w:szCs w:val="24"/>
                    </w:rPr>
                  </w:pPr>
                </w:p>
              </w:tc>
              <w:tc>
                <w:tcPr>
                  <w:tcW w:w="1406" w:type="dxa"/>
                </w:tcPr>
                <w:p w:rsidR="003A6C03" w:rsidRPr="003526A6" w:rsidRDefault="003A6C03" w:rsidP="003A6C03">
                  <w:pPr>
                    <w:spacing w:after="160" w:line="360" w:lineRule="auto"/>
                    <w:jc w:val="center"/>
                    <w:rPr>
                      <w:rFonts w:asciiTheme="majorBidi" w:hAnsiTheme="majorBidi" w:cstheme="majorBidi"/>
                      <w:sz w:val="24"/>
                      <w:szCs w:val="24"/>
                    </w:rPr>
                  </w:pPr>
                </w:p>
              </w:tc>
            </w:tr>
            <w:tr w:rsidR="003A6C03" w:rsidRPr="003526A6" w:rsidTr="003A6C03">
              <w:trPr>
                <w:trHeight w:val="425"/>
                <w:jc w:val="center"/>
              </w:trPr>
              <w:tc>
                <w:tcPr>
                  <w:tcW w:w="2265" w:type="dxa"/>
                  <w:vMerge/>
                </w:tcPr>
                <w:p w:rsidR="003A6C03" w:rsidRPr="003526A6" w:rsidRDefault="003A6C03" w:rsidP="003A6C03">
                  <w:pPr>
                    <w:spacing w:after="160" w:line="360" w:lineRule="auto"/>
                    <w:jc w:val="center"/>
                    <w:rPr>
                      <w:rFonts w:asciiTheme="majorBidi" w:hAnsiTheme="majorBidi" w:cstheme="majorBidi"/>
                      <w:sz w:val="24"/>
                      <w:szCs w:val="24"/>
                    </w:rPr>
                  </w:pPr>
                </w:p>
              </w:tc>
              <w:tc>
                <w:tcPr>
                  <w:tcW w:w="1407" w:type="dxa"/>
                </w:tcPr>
                <w:p w:rsidR="003A6C03" w:rsidRPr="003526A6" w:rsidRDefault="003A6C03" w:rsidP="003A6C03">
                  <w:pPr>
                    <w:spacing w:line="360" w:lineRule="auto"/>
                    <w:ind w:left="312"/>
                    <w:jc w:val="center"/>
                    <w:rPr>
                      <w:rFonts w:asciiTheme="majorBidi" w:hAnsiTheme="majorBidi" w:cstheme="majorBidi"/>
                      <w:sz w:val="24"/>
                      <w:szCs w:val="24"/>
                    </w:rPr>
                  </w:pPr>
                  <w:r w:rsidRPr="003526A6">
                    <w:rPr>
                      <w:rFonts w:asciiTheme="majorBidi" w:eastAsia="Times New Roman" w:hAnsiTheme="majorBidi" w:cstheme="majorBidi"/>
                      <w:b/>
                      <w:sz w:val="24"/>
                      <w:szCs w:val="24"/>
                    </w:rPr>
                    <w:t>0.033</w:t>
                  </w:r>
                </w:p>
              </w:tc>
              <w:tc>
                <w:tcPr>
                  <w:tcW w:w="1409" w:type="dxa"/>
                </w:tcPr>
                <w:p w:rsidR="003A6C03" w:rsidRPr="003526A6" w:rsidRDefault="003A6C03" w:rsidP="003A6C03">
                  <w:pPr>
                    <w:spacing w:line="360" w:lineRule="auto"/>
                    <w:ind w:left="374"/>
                    <w:jc w:val="center"/>
                    <w:rPr>
                      <w:rFonts w:asciiTheme="majorBidi" w:hAnsiTheme="majorBidi" w:cstheme="majorBidi"/>
                      <w:sz w:val="24"/>
                      <w:szCs w:val="24"/>
                    </w:rPr>
                  </w:pPr>
                  <w:r w:rsidRPr="003526A6">
                    <w:rPr>
                      <w:rFonts w:asciiTheme="majorBidi" w:eastAsia="Times New Roman" w:hAnsiTheme="majorBidi" w:cstheme="majorBidi"/>
                      <w:b/>
                      <w:sz w:val="24"/>
                      <w:szCs w:val="24"/>
                    </w:rPr>
                    <w:t>0.04</w:t>
                  </w:r>
                </w:p>
              </w:tc>
              <w:tc>
                <w:tcPr>
                  <w:tcW w:w="1409" w:type="dxa"/>
                </w:tcPr>
                <w:p w:rsidR="003A6C03" w:rsidRPr="003526A6" w:rsidRDefault="003A6C03" w:rsidP="003A6C03">
                  <w:pPr>
                    <w:spacing w:line="360" w:lineRule="auto"/>
                    <w:ind w:left="372"/>
                    <w:jc w:val="center"/>
                    <w:rPr>
                      <w:rFonts w:asciiTheme="majorBidi" w:hAnsiTheme="majorBidi" w:cstheme="majorBidi"/>
                      <w:sz w:val="24"/>
                      <w:szCs w:val="24"/>
                    </w:rPr>
                  </w:pPr>
                  <w:r w:rsidRPr="003526A6">
                    <w:rPr>
                      <w:rFonts w:asciiTheme="majorBidi" w:eastAsia="Times New Roman" w:hAnsiTheme="majorBidi" w:cstheme="majorBidi"/>
                      <w:b/>
                      <w:sz w:val="24"/>
                      <w:szCs w:val="24"/>
                    </w:rPr>
                    <w:t>0.05</w:t>
                  </w:r>
                </w:p>
              </w:tc>
              <w:tc>
                <w:tcPr>
                  <w:tcW w:w="1407" w:type="dxa"/>
                </w:tcPr>
                <w:p w:rsidR="003A6C03" w:rsidRPr="003526A6" w:rsidRDefault="003A6C03" w:rsidP="003A6C03">
                  <w:pPr>
                    <w:spacing w:line="360" w:lineRule="auto"/>
                    <w:ind w:left="314"/>
                    <w:jc w:val="center"/>
                    <w:rPr>
                      <w:rFonts w:asciiTheme="majorBidi" w:hAnsiTheme="majorBidi" w:cstheme="majorBidi"/>
                      <w:sz w:val="24"/>
                      <w:szCs w:val="24"/>
                    </w:rPr>
                  </w:pPr>
                  <w:r w:rsidRPr="003526A6">
                    <w:rPr>
                      <w:rFonts w:asciiTheme="majorBidi" w:eastAsia="Times New Roman" w:hAnsiTheme="majorBidi" w:cstheme="majorBidi"/>
                      <w:b/>
                      <w:sz w:val="24"/>
                      <w:szCs w:val="24"/>
                    </w:rPr>
                    <w:t>0.067</w:t>
                  </w:r>
                </w:p>
              </w:tc>
              <w:tc>
                <w:tcPr>
                  <w:tcW w:w="1406" w:type="dxa"/>
                </w:tcPr>
                <w:p w:rsidR="003A6C03" w:rsidRPr="003526A6" w:rsidRDefault="003A6C03" w:rsidP="003A6C03">
                  <w:pPr>
                    <w:spacing w:line="360" w:lineRule="auto"/>
                    <w:ind w:left="374"/>
                    <w:jc w:val="center"/>
                    <w:rPr>
                      <w:rFonts w:asciiTheme="majorBidi" w:hAnsiTheme="majorBidi" w:cstheme="majorBidi"/>
                      <w:sz w:val="24"/>
                      <w:szCs w:val="24"/>
                    </w:rPr>
                  </w:pPr>
                  <w:r w:rsidRPr="003526A6">
                    <w:rPr>
                      <w:rFonts w:asciiTheme="majorBidi" w:eastAsia="Times New Roman" w:hAnsiTheme="majorBidi" w:cstheme="majorBidi"/>
                      <w:b/>
                      <w:sz w:val="24"/>
                      <w:szCs w:val="24"/>
                    </w:rPr>
                    <w:t>0.10</w:t>
                  </w:r>
                </w:p>
              </w:tc>
            </w:tr>
            <w:tr w:rsidR="003A6C03" w:rsidRPr="003526A6" w:rsidTr="003A6C03">
              <w:trPr>
                <w:trHeight w:val="422"/>
                <w:jc w:val="center"/>
              </w:trPr>
              <w:tc>
                <w:tcPr>
                  <w:tcW w:w="2265" w:type="dxa"/>
                </w:tcPr>
                <w:p w:rsidR="003A6C03" w:rsidRPr="003526A6" w:rsidRDefault="003A6C03" w:rsidP="003A6C03">
                  <w:pPr>
                    <w:spacing w:line="360" w:lineRule="auto"/>
                    <w:ind w:right="110"/>
                    <w:jc w:val="center"/>
                    <w:rPr>
                      <w:rFonts w:asciiTheme="majorBidi" w:hAnsiTheme="majorBidi" w:cstheme="majorBidi"/>
                      <w:sz w:val="24"/>
                      <w:szCs w:val="24"/>
                    </w:rPr>
                  </w:pPr>
                  <w:r w:rsidRPr="003526A6">
                    <w:rPr>
                      <w:rFonts w:asciiTheme="majorBidi" w:eastAsia="Times New Roman" w:hAnsiTheme="majorBidi" w:cstheme="majorBidi"/>
                      <w:b/>
                      <w:sz w:val="24"/>
                      <w:szCs w:val="24"/>
                    </w:rPr>
                    <w:t>0.1</w:t>
                  </w:r>
                </w:p>
              </w:tc>
              <w:tc>
                <w:tcPr>
                  <w:tcW w:w="1407" w:type="dxa"/>
                </w:tcPr>
                <w:p w:rsidR="003A6C03" w:rsidRPr="003526A6" w:rsidRDefault="003A6C03" w:rsidP="003A6C03">
                  <w:pPr>
                    <w:spacing w:line="360" w:lineRule="auto"/>
                    <w:ind w:left="372"/>
                    <w:jc w:val="center"/>
                    <w:rPr>
                      <w:rFonts w:asciiTheme="majorBidi" w:hAnsiTheme="majorBidi" w:cstheme="majorBidi"/>
                      <w:sz w:val="24"/>
                      <w:szCs w:val="24"/>
                    </w:rPr>
                  </w:pPr>
                  <w:r w:rsidRPr="003526A6">
                    <w:rPr>
                      <w:rFonts w:asciiTheme="majorBidi" w:hAnsiTheme="majorBidi" w:cstheme="majorBidi"/>
                      <w:sz w:val="24"/>
                      <w:szCs w:val="24"/>
                    </w:rPr>
                    <w:t>0.59</w:t>
                  </w:r>
                </w:p>
              </w:tc>
              <w:tc>
                <w:tcPr>
                  <w:tcW w:w="1409" w:type="dxa"/>
                </w:tcPr>
                <w:p w:rsidR="003A6C03" w:rsidRPr="003526A6" w:rsidRDefault="003A6C03" w:rsidP="003A6C03">
                  <w:pPr>
                    <w:spacing w:line="360" w:lineRule="auto"/>
                    <w:ind w:left="374"/>
                    <w:jc w:val="center"/>
                    <w:rPr>
                      <w:rFonts w:asciiTheme="majorBidi" w:hAnsiTheme="majorBidi" w:cstheme="majorBidi"/>
                      <w:sz w:val="24"/>
                      <w:szCs w:val="24"/>
                    </w:rPr>
                  </w:pPr>
                  <w:r w:rsidRPr="003526A6">
                    <w:rPr>
                      <w:rFonts w:asciiTheme="majorBidi" w:hAnsiTheme="majorBidi" w:cstheme="majorBidi"/>
                      <w:sz w:val="24"/>
                      <w:szCs w:val="24"/>
                    </w:rPr>
                    <w:t>0.67</w:t>
                  </w:r>
                </w:p>
              </w:tc>
              <w:tc>
                <w:tcPr>
                  <w:tcW w:w="1409" w:type="dxa"/>
                </w:tcPr>
                <w:p w:rsidR="003A6C03" w:rsidRPr="003526A6" w:rsidRDefault="003A6C03" w:rsidP="003A6C03">
                  <w:pPr>
                    <w:spacing w:line="360" w:lineRule="auto"/>
                    <w:ind w:left="372"/>
                    <w:jc w:val="center"/>
                    <w:rPr>
                      <w:rFonts w:asciiTheme="majorBidi" w:hAnsiTheme="majorBidi" w:cstheme="majorBidi"/>
                      <w:sz w:val="24"/>
                      <w:szCs w:val="24"/>
                    </w:rPr>
                  </w:pPr>
                  <w:r w:rsidRPr="003526A6">
                    <w:rPr>
                      <w:rFonts w:asciiTheme="majorBidi" w:hAnsiTheme="majorBidi" w:cstheme="majorBidi"/>
                      <w:sz w:val="24"/>
                      <w:szCs w:val="24"/>
                    </w:rPr>
                    <w:t>0.76</w:t>
                  </w:r>
                </w:p>
              </w:tc>
              <w:tc>
                <w:tcPr>
                  <w:tcW w:w="1407" w:type="dxa"/>
                </w:tcPr>
                <w:p w:rsidR="003A6C03" w:rsidRPr="003526A6" w:rsidRDefault="003A6C03" w:rsidP="003A6C03">
                  <w:pPr>
                    <w:spacing w:line="360" w:lineRule="auto"/>
                    <w:ind w:left="374"/>
                    <w:jc w:val="center"/>
                    <w:rPr>
                      <w:rFonts w:asciiTheme="majorBidi" w:hAnsiTheme="majorBidi" w:cstheme="majorBidi"/>
                      <w:sz w:val="24"/>
                      <w:szCs w:val="24"/>
                    </w:rPr>
                  </w:pPr>
                  <w:r w:rsidRPr="003526A6">
                    <w:rPr>
                      <w:rFonts w:asciiTheme="majorBidi" w:hAnsiTheme="majorBidi" w:cstheme="majorBidi"/>
                      <w:sz w:val="24"/>
                      <w:szCs w:val="24"/>
                    </w:rPr>
                    <w:t>0.88</w:t>
                  </w:r>
                </w:p>
              </w:tc>
              <w:tc>
                <w:tcPr>
                  <w:tcW w:w="1406" w:type="dxa"/>
                </w:tcPr>
                <w:p w:rsidR="003A6C03" w:rsidRPr="003526A6" w:rsidRDefault="003A6C03" w:rsidP="003A6C03">
                  <w:pPr>
                    <w:spacing w:line="360" w:lineRule="auto"/>
                    <w:ind w:right="110"/>
                    <w:jc w:val="center"/>
                    <w:rPr>
                      <w:rFonts w:asciiTheme="majorBidi" w:hAnsiTheme="majorBidi" w:cstheme="majorBidi"/>
                      <w:sz w:val="24"/>
                      <w:szCs w:val="24"/>
                    </w:rPr>
                  </w:pPr>
                  <w:r w:rsidRPr="003526A6">
                    <w:rPr>
                      <w:rFonts w:asciiTheme="majorBidi" w:hAnsiTheme="majorBidi" w:cstheme="majorBidi"/>
                      <w:sz w:val="24"/>
                      <w:szCs w:val="24"/>
                    </w:rPr>
                    <w:t>1</w:t>
                  </w:r>
                </w:p>
              </w:tc>
            </w:tr>
            <w:tr w:rsidR="003A6C03" w:rsidRPr="003526A6" w:rsidTr="003A6C03">
              <w:trPr>
                <w:trHeight w:val="425"/>
                <w:jc w:val="center"/>
              </w:trPr>
              <w:tc>
                <w:tcPr>
                  <w:tcW w:w="2265" w:type="dxa"/>
                </w:tcPr>
                <w:p w:rsidR="003A6C03" w:rsidRPr="003526A6" w:rsidRDefault="003A6C03" w:rsidP="003A6C03">
                  <w:pPr>
                    <w:spacing w:line="360" w:lineRule="auto"/>
                    <w:ind w:left="374"/>
                    <w:jc w:val="center"/>
                    <w:rPr>
                      <w:rFonts w:asciiTheme="majorBidi" w:hAnsiTheme="majorBidi" w:cstheme="majorBidi"/>
                      <w:sz w:val="24"/>
                      <w:szCs w:val="24"/>
                    </w:rPr>
                  </w:pPr>
                  <w:r w:rsidRPr="003526A6">
                    <w:rPr>
                      <w:rFonts w:asciiTheme="majorBidi" w:eastAsia="Times New Roman" w:hAnsiTheme="majorBidi" w:cstheme="majorBidi"/>
                      <w:b/>
                      <w:sz w:val="24"/>
                      <w:szCs w:val="24"/>
                    </w:rPr>
                    <w:t>0.15</w:t>
                  </w:r>
                </w:p>
              </w:tc>
              <w:tc>
                <w:tcPr>
                  <w:tcW w:w="1407" w:type="dxa"/>
                </w:tcPr>
                <w:p w:rsidR="003A6C03" w:rsidRPr="003526A6" w:rsidRDefault="003A6C03" w:rsidP="003A6C03">
                  <w:pPr>
                    <w:spacing w:line="360" w:lineRule="auto"/>
                    <w:ind w:right="113"/>
                    <w:jc w:val="center"/>
                    <w:rPr>
                      <w:rFonts w:asciiTheme="majorBidi" w:hAnsiTheme="majorBidi" w:cstheme="majorBidi"/>
                      <w:sz w:val="24"/>
                      <w:szCs w:val="24"/>
                    </w:rPr>
                  </w:pPr>
                  <w:r w:rsidRPr="003526A6">
                    <w:rPr>
                      <w:rFonts w:asciiTheme="majorBidi" w:hAnsiTheme="majorBidi" w:cstheme="majorBidi"/>
                      <w:sz w:val="24"/>
                      <w:szCs w:val="24"/>
                    </w:rPr>
                    <w:t>0.8</w:t>
                  </w:r>
                </w:p>
              </w:tc>
              <w:tc>
                <w:tcPr>
                  <w:tcW w:w="1409" w:type="dxa"/>
                </w:tcPr>
                <w:p w:rsidR="003A6C03" w:rsidRPr="003526A6" w:rsidRDefault="003A6C03" w:rsidP="003A6C03">
                  <w:pPr>
                    <w:spacing w:line="360" w:lineRule="auto"/>
                    <w:ind w:right="110"/>
                    <w:jc w:val="center"/>
                    <w:rPr>
                      <w:rFonts w:asciiTheme="majorBidi" w:hAnsiTheme="majorBidi" w:cstheme="majorBidi"/>
                      <w:sz w:val="24"/>
                      <w:szCs w:val="24"/>
                    </w:rPr>
                  </w:pPr>
                  <w:r w:rsidRPr="003526A6">
                    <w:rPr>
                      <w:rFonts w:asciiTheme="majorBidi" w:hAnsiTheme="majorBidi" w:cstheme="majorBidi"/>
                      <w:sz w:val="24"/>
                      <w:szCs w:val="24"/>
                    </w:rPr>
                    <w:t>0.9</w:t>
                  </w:r>
                </w:p>
              </w:tc>
              <w:tc>
                <w:tcPr>
                  <w:tcW w:w="1409" w:type="dxa"/>
                </w:tcPr>
                <w:p w:rsidR="003A6C03" w:rsidRPr="003526A6" w:rsidRDefault="003A6C03" w:rsidP="003A6C03">
                  <w:pPr>
                    <w:spacing w:line="360" w:lineRule="auto"/>
                    <w:ind w:right="112"/>
                    <w:jc w:val="center"/>
                    <w:rPr>
                      <w:rFonts w:asciiTheme="majorBidi" w:hAnsiTheme="majorBidi" w:cstheme="majorBidi"/>
                      <w:sz w:val="24"/>
                      <w:szCs w:val="24"/>
                    </w:rPr>
                  </w:pPr>
                  <w:r w:rsidRPr="003526A6">
                    <w:rPr>
                      <w:rFonts w:asciiTheme="majorBidi" w:hAnsiTheme="majorBidi" w:cstheme="majorBidi"/>
                      <w:sz w:val="24"/>
                      <w:szCs w:val="24"/>
                    </w:rPr>
                    <w:t>1</w:t>
                  </w:r>
                </w:p>
              </w:tc>
              <w:tc>
                <w:tcPr>
                  <w:tcW w:w="1407" w:type="dxa"/>
                </w:tcPr>
                <w:p w:rsidR="003A6C03" w:rsidRPr="003526A6" w:rsidRDefault="003A6C03" w:rsidP="003A6C03">
                  <w:pPr>
                    <w:spacing w:line="360" w:lineRule="auto"/>
                    <w:ind w:right="109"/>
                    <w:jc w:val="center"/>
                    <w:rPr>
                      <w:rFonts w:asciiTheme="majorBidi" w:hAnsiTheme="majorBidi" w:cstheme="majorBidi"/>
                      <w:sz w:val="24"/>
                      <w:szCs w:val="24"/>
                    </w:rPr>
                  </w:pPr>
                  <w:r w:rsidRPr="003526A6">
                    <w:rPr>
                      <w:rFonts w:asciiTheme="majorBidi" w:hAnsiTheme="majorBidi" w:cstheme="majorBidi"/>
                      <w:sz w:val="24"/>
                      <w:szCs w:val="24"/>
                    </w:rPr>
                    <w:t>1.2</w:t>
                  </w:r>
                </w:p>
              </w:tc>
              <w:tc>
                <w:tcPr>
                  <w:tcW w:w="1406" w:type="dxa"/>
                </w:tcPr>
                <w:p w:rsidR="003A6C03" w:rsidRPr="003526A6" w:rsidRDefault="003A6C03" w:rsidP="003A6C03">
                  <w:pPr>
                    <w:spacing w:line="360" w:lineRule="auto"/>
                    <w:ind w:right="108"/>
                    <w:jc w:val="center"/>
                    <w:rPr>
                      <w:rFonts w:asciiTheme="majorBidi" w:hAnsiTheme="majorBidi" w:cstheme="majorBidi"/>
                      <w:sz w:val="24"/>
                      <w:szCs w:val="24"/>
                    </w:rPr>
                  </w:pPr>
                  <w:r w:rsidRPr="003526A6">
                    <w:rPr>
                      <w:rFonts w:asciiTheme="majorBidi" w:hAnsiTheme="majorBidi" w:cstheme="majorBidi"/>
                      <w:sz w:val="24"/>
                      <w:szCs w:val="24"/>
                    </w:rPr>
                    <w:t>1.4</w:t>
                  </w:r>
                </w:p>
              </w:tc>
            </w:tr>
            <w:tr w:rsidR="003A6C03" w:rsidRPr="003526A6" w:rsidTr="003A6C03">
              <w:trPr>
                <w:trHeight w:val="425"/>
                <w:jc w:val="center"/>
              </w:trPr>
              <w:tc>
                <w:tcPr>
                  <w:tcW w:w="2265" w:type="dxa"/>
                </w:tcPr>
                <w:p w:rsidR="003A6C03" w:rsidRPr="003526A6" w:rsidRDefault="003A6C03" w:rsidP="003A6C03">
                  <w:pPr>
                    <w:spacing w:line="360" w:lineRule="auto"/>
                    <w:ind w:right="110"/>
                    <w:jc w:val="center"/>
                    <w:rPr>
                      <w:rFonts w:asciiTheme="majorBidi" w:hAnsiTheme="majorBidi" w:cstheme="majorBidi"/>
                      <w:sz w:val="24"/>
                      <w:szCs w:val="24"/>
                    </w:rPr>
                  </w:pPr>
                  <w:r w:rsidRPr="003526A6">
                    <w:rPr>
                      <w:rFonts w:asciiTheme="majorBidi" w:eastAsia="Times New Roman" w:hAnsiTheme="majorBidi" w:cstheme="majorBidi"/>
                      <w:b/>
                      <w:sz w:val="24"/>
                      <w:szCs w:val="24"/>
                    </w:rPr>
                    <w:t>0.2</w:t>
                  </w:r>
                </w:p>
              </w:tc>
              <w:tc>
                <w:tcPr>
                  <w:tcW w:w="1407" w:type="dxa"/>
                </w:tcPr>
                <w:p w:rsidR="003A6C03" w:rsidRPr="003526A6" w:rsidRDefault="003A6C03" w:rsidP="003A6C03">
                  <w:pPr>
                    <w:spacing w:line="360" w:lineRule="auto"/>
                    <w:ind w:left="372"/>
                    <w:jc w:val="center"/>
                    <w:rPr>
                      <w:rFonts w:asciiTheme="majorBidi" w:hAnsiTheme="majorBidi" w:cstheme="majorBidi"/>
                      <w:sz w:val="24"/>
                      <w:szCs w:val="24"/>
                    </w:rPr>
                  </w:pPr>
                  <w:r w:rsidRPr="003526A6">
                    <w:rPr>
                      <w:rFonts w:asciiTheme="majorBidi" w:hAnsiTheme="majorBidi" w:cstheme="majorBidi"/>
                      <w:sz w:val="24"/>
                      <w:szCs w:val="24"/>
                    </w:rPr>
                    <w:t>0.98</w:t>
                  </w:r>
                </w:p>
              </w:tc>
              <w:tc>
                <w:tcPr>
                  <w:tcW w:w="1409" w:type="dxa"/>
                </w:tcPr>
                <w:p w:rsidR="003A6C03" w:rsidRPr="003526A6" w:rsidRDefault="003A6C03" w:rsidP="003A6C03">
                  <w:pPr>
                    <w:spacing w:line="360" w:lineRule="auto"/>
                    <w:ind w:right="110"/>
                    <w:jc w:val="center"/>
                    <w:rPr>
                      <w:rFonts w:asciiTheme="majorBidi" w:hAnsiTheme="majorBidi" w:cstheme="majorBidi"/>
                      <w:sz w:val="24"/>
                      <w:szCs w:val="24"/>
                    </w:rPr>
                  </w:pPr>
                  <w:r w:rsidRPr="003526A6">
                    <w:rPr>
                      <w:rFonts w:asciiTheme="majorBidi" w:hAnsiTheme="majorBidi" w:cstheme="majorBidi"/>
                      <w:sz w:val="24"/>
                      <w:szCs w:val="24"/>
                    </w:rPr>
                    <w:t>1.1</w:t>
                  </w:r>
                </w:p>
              </w:tc>
              <w:tc>
                <w:tcPr>
                  <w:tcW w:w="1409" w:type="dxa"/>
                </w:tcPr>
                <w:p w:rsidR="003A6C03" w:rsidRPr="003526A6" w:rsidRDefault="003A6C03" w:rsidP="003A6C03">
                  <w:pPr>
                    <w:spacing w:line="360" w:lineRule="auto"/>
                    <w:ind w:left="372"/>
                    <w:jc w:val="center"/>
                    <w:rPr>
                      <w:rFonts w:asciiTheme="majorBidi" w:hAnsiTheme="majorBidi" w:cstheme="majorBidi"/>
                      <w:sz w:val="24"/>
                      <w:szCs w:val="24"/>
                    </w:rPr>
                  </w:pPr>
                  <w:r w:rsidRPr="003526A6">
                    <w:rPr>
                      <w:rFonts w:asciiTheme="majorBidi" w:hAnsiTheme="majorBidi" w:cstheme="majorBidi"/>
                      <w:sz w:val="24"/>
                      <w:szCs w:val="24"/>
                    </w:rPr>
                    <w:t>1.25</w:t>
                  </w:r>
                </w:p>
              </w:tc>
              <w:tc>
                <w:tcPr>
                  <w:tcW w:w="1407" w:type="dxa"/>
                </w:tcPr>
                <w:p w:rsidR="003A6C03" w:rsidRPr="003526A6" w:rsidRDefault="003A6C03" w:rsidP="003A6C03">
                  <w:pPr>
                    <w:spacing w:line="360" w:lineRule="auto"/>
                    <w:ind w:left="374"/>
                    <w:jc w:val="center"/>
                    <w:rPr>
                      <w:rFonts w:asciiTheme="majorBidi" w:hAnsiTheme="majorBidi" w:cstheme="majorBidi"/>
                      <w:sz w:val="24"/>
                      <w:szCs w:val="24"/>
                    </w:rPr>
                  </w:pPr>
                  <w:r w:rsidRPr="003526A6">
                    <w:rPr>
                      <w:rFonts w:asciiTheme="majorBidi" w:hAnsiTheme="majorBidi" w:cstheme="majorBidi"/>
                      <w:sz w:val="24"/>
                      <w:szCs w:val="24"/>
                    </w:rPr>
                    <w:t>1.45</w:t>
                  </w:r>
                </w:p>
              </w:tc>
              <w:tc>
                <w:tcPr>
                  <w:tcW w:w="1406" w:type="dxa"/>
                </w:tcPr>
                <w:p w:rsidR="003A6C03" w:rsidRPr="003526A6" w:rsidRDefault="003A6C03" w:rsidP="003A6C03">
                  <w:pPr>
                    <w:spacing w:line="360" w:lineRule="auto"/>
                    <w:ind w:right="108"/>
                    <w:jc w:val="center"/>
                    <w:rPr>
                      <w:rFonts w:asciiTheme="majorBidi" w:hAnsiTheme="majorBidi" w:cstheme="majorBidi"/>
                      <w:sz w:val="24"/>
                      <w:szCs w:val="24"/>
                    </w:rPr>
                  </w:pPr>
                  <w:r w:rsidRPr="003526A6">
                    <w:rPr>
                      <w:rFonts w:asciiTheme="majorBidi" w:hAnsiTheme="majorBidi" w:cstheme="majorBidi"/>
                      <w:sz w:val="24"/>
                      <w:szCs w:val="24"/>
                    </w:rPr>
                    <w:t>1.7</w:t>
                  </w:r>
                </w:p>
              </w:tc>
            </w:tr>
            <w:tr w:rsidR="003A6C03" w:rsidRPr="003526A6" w:rsidTr="003A6C03">
              <w:trPr>
                <w:trHeight w:val="422"/>
                <w:jc w:val="center"/>
              </w:trPr>
              <w:tc>
                <w:tcPr>
                  <w:tcW w:w="2265" w:type="dxa"/>
                </w:tcPr>
                <w:p w:rsidR="003A6C03" w:rsidRPr="003526A6" w:rsidRDefault="003A6C03" w:rsidP="003A6C03">
                  <w:pPr>
                    <w:spacing w:line="360" w:lineRule="auto"/>
                    <w:ind w:left="374"/>
                    <w:jc w:val="center"/>
                    <w:rPr>
                      <w:rFonts w:asciiTheme="majorBidi" w:hAnsiTheme="majorBidi" w:cstheme="majorBidi"/>
                      <w:sz w:val="24"/>
                      <w:szCs w:val="24"/>
                    </w:rPr>
                  </w:pPr>
                  <w:r w:rsidRPr="003526A6">
                    <w:rPr>
                      <w:rFonts w:asciiTheme="majorBidi" w:eastAsia="Times New Roman" w:hAnsiTheme="majorBidi" w:cstheme="majorBidi"/>
                      <w:b/>
                      <w:sz w:val="24"/>
                      <w:szCs w:val="24"/>
                    </w:rPr>
                    <w:t>0.33</w:t>
                  </w:r>
                </w:p>
              </w:tc>
              <w:tc>
                <w:tcPr>
                  <w:tcW w:w="1407" w:type="dxa"/>
                </w:tcPr>
                <w:p w:rsidR="003A6C03" w:rsidRPr="003526A6" w:rsidRDefault="003A6C03" w:rsidP="003A6C03">
                  <w:pPr>
                    <w:spacing w:line="360" w:lineRule="auto"/>
                    <w:ind w:right="113"/>
                    <w:jc w:val="center"/>
                    <w:rPr>
                      <w:rFonts w:asciiTheme="majorBidi" w:hAnsiTheme="majorBidi" w:cstheme="majorBidi"/>
                      <w:sz w:val="24"/>
                      <w:szCs w:val="24"/>
                    </w:rPr>
                  </w:pPr>
                  <w:r w:rsidRPr="003526A6">
                    <w:rPr>
                      <w:rFonts w:asciiTheme="majorBidi" w:hAnsiTheme="majorBidi" w:cstheme="majorBidi"/>
                      <w:sz w:val="24"/>
                      <w:szCs w:val="24"/>
                    </w:rPr>
                    <w:t>1.3</w:t>
                  </w:r>
                </w:p>
              </w:tc>
              <w:tc>
                <w:tcPr>
                  <w:tcW w:w="1409" w:type="dxa"/>
                </w:tcPr>
                <w:p w:rsidR="003A6C03" w:rsidRPr="003526A6" w:rsidRDefault="003A6C03" w:rsidP="003A6C03">
                  <w:pPr>
                    <w:spacing w:line="360" w:lineRule="auto"/>
                    <w:ind w:right="110"/>
                    <w:jc w:val="center"/>
                    <w:rPr>
                      <w:rFonts w:asciiTheme="majorBidi" w:hAnsiTheme="majorBidi" w:cstheme="majorBidi"/>
                      <w:sz w:val="24"/>
                      <w:szCs w:val="24"/>
                    </w:rPr>
                  </w:pPr>
                  <w:r w:rsidRPr="003526A6">
                    <w:rPr>
                      <w:rFonts w:asciiTheme="majorBidi" w:hAnsiTheme="majorBidi" w:cstheme="majorBidi"/>
                      <w:sz w:val="24"/>
                      <w:szCs w:val="24"/>
                    </w:rPr>
                    <w:t>1.5</w:t>
                  </w:r>
                </w:p>
              </w:tc>
              <w:tc>
                <w:tcPr>
                  <w:tcW w:w="1409" w:type="dxa"/>
                </w:tcPr>
                <w:p w:rsidR="003A6C03" w:rsidRPr="003526A6" w:rsidRDefault="003A6C03" w:rsidP="003A6C03">
                  <w:pPr>
                    <w:spacing w:line="360" w:lineRule="auto"/>
                    <w:ind w:right="115"/>
                    <w:jc w:val="center"/>
                    <w:rPr>
                      <w:rFonts w:asciiTheme="majorBidi" w:hAnsiTheme="majorBidi" w:cstheme="majorBidi"/>
                      <w:sz w:val="24"/>
                      <w:szCs w:val="24"/>
                    </w:rPr>
                  </w:pPr>
                  <w:r w:rsidRPr="003526A6">
                    <w:rPr>
                      <w:rFonts w:asciiTheme="majorBidi" w:hAnsiTheme="majorBidi" w:cstheme="majorBidi"/>
                      <w:sz w:val="24"/>
                      <w:szCs w:val="24"/>
                    </w:rPr>
                    <w:t>1.7</w:t>
                  </w:r>
                </w:p>
              </w:tc>
              <w:tc>
                <w:tcPr>
                  <w:tcW w:w="1407" w:type="dxa"/>
                </w:tcPr>
                <w:p w:rsidR="003A6C03" w:rsidRPr="003526A6" w:rsidRDefault="003A6C03" w:rsidP="003A6C03">
                  <w:pPr>
                    <w:spacing w:line="360" w:lineRule="auto"/>
                    <w:ind w:right="111"/>
                    <w:jc w:val="center"/>
                    <w:rPr>
                      <w:rFonts w:asciiTheme="majorBidi" w:hAnsiTheme="majorBidi" w:cstheme="majorBidi"/>
                      <w:sz w:val="24"/>
                      <w:szCs w:val="24"/>
                    </w:rPr>
                  </w:pPr>
                  <w:r w:rsidRPr="003526A6">
                    <w:rPr>
                      <w:rFonts w:asciiTheme="majorBidi" w:hAnsiTheme="majorBidi" w:cstheme="majorBidi"/>
                      <w:sz w:val="24"/>
                      <w:szCs w:val="24"/>
                    </w:rPr>
                    <w:t>2</w:t>
                  </w:r>
                </w:p>
              </w:tc>
              <w:tc>
                <w:tcPr>
                  <w:tcW w:w="1406" w:type="dxa"/>
                </w:tcPr>
                <w:p w:rsidR="003A6C03" w:rsidRPr="003526A6" w:rsidRDefault="003A6C03" w:rsidP="003A6C03">
                  <w:pPr>
                    <w:spacing w:line="360" w:lineRule="auto"/>
                    <w:ind w:right="108"/>
                    <w:jc w:val="center"/>
                    <w:rPr>
                      <w:rFonts w:asciiTheme="majorBidi" w:hAnsiTheme="majorBidi" w:cstheme="majorBidi"/>
                      <w:sz w:val="24"/>
                      <w:szCs w:val="24"/>
                    </w:rPr>
                  </w:pPr>
                  <w:r w:rsidRPr="003526A6">
                    <w:rPr>
                      <w:rFonts w:asciiTheme="majorBidi" w:hAnsiTheme="majorBidi" w:cstheme="majorBidi"/>
                      <w:sz w:val="24"/>
                      <w:szCs w:val="24"/>
                    </w:rPr>
                    <w:t>2.3</w:t>
                  </w:r>
                </w:p>
              </w:tc>
            </w:tr>
          </w:tbl>
          <w:p w:rsidR="003A6C03" w:rsidRDefault="003A6C03" w:rsidP="003A6C03">
            <w:pPr>
              <w:spacing w:after="114" w:line="360" w:lineRule="auto"/>
              <w:ind w:left="10" w:right="-10"/>
              <w:jc w:val="both"/>
              <w:rPr>
                <w:rFonts w:asciiTheme="majorBidi" w:hAnsiTheme="majorBidi" w:cstheme="majorBidi"/>
                <w:sz w:val="24"/>
                <w:szCs w:val="24"/>
              </w:rPr>
            </w:pPr>
            <w:r w:rsidRPr="003526A6">
              <w:rPr>
                <w:rFonts w:asciiTheme="majorBidi" w:hAnsiTheme="majorBidi" w:cstheme="majorBidi"/>
                <w:sz w:val="24"/>
                <w:szCs w:val="24"/>
              </w:rPr>
              <w:t>Déterminer le mécanisme de la réaction et les paramètres cinétiques correspondants.</w:t>
            </w:r>
          </w:p>
          <w:p w:rsidR="003A6C03" w:rsidRDefault="003A6C03" w:rsidP="003A6C03">
            <w:pPr>
              <w:spacing w:line="360" w:lineRule="auto"/>
              <w:jc w:val="both"/>
              <w:rPr>
                <w:rFonts w:asciiTheme="majorBidi" w:hAnsiTheme="majorBidi" w:cstheme="majorBidi"/>
                <w:sz w:val="24"/>
                <w:szCs w:val="24"/>
              </w:rPr>
            </w:pPr>
          </w:p>
          <w:p w:rsidR="003A6C03" w:rsidRPr="003526A6" w:rsidRDefault="003A6C03" w:rsidP="003A6C03">
            <w:pPr>
              <w:spacing w:after="0" w:line="240" w:lineRule="auto"/>
              <w:jc w:val="right"/>
              <w:rPr>
                <w:rFonts w:asciiTheme="majorBidi" w:hAnsiTheme="majorBidi" w:cstheme="majorBidi"/>
                <w:b/>
                <w:bCs/>
                <w:sz w:val="18"/>
                <w:szCs w:val="18"/>
              </w:rPr>
            </w:pPr>
            <w:r w:rsidRPr="003526A6">
              <w:rPr>
                <w:rFonts w:asciiTheme="majorBidi" w:hAnsiTheme="majorBidi" w:cstheme="majorBidi"/>
                <w:b/>
                <w:bCs/>
                <w:sz w:val="18"/>
                <w:szCs w:val="18"/>
              </w:rPr>
              <w:t>Pr. Ouldjaoui Abdallah</w:t>
            </w:r>
          </w:p>
          <w:p w:rsidR="003A6C03" w:rsidRPr="003526A6" w:rsidRDefault="003A6C03" w:rsidP="003A6C03">
            <w:pPr>
              <w:spacing w:after="0" w:line="240" w:lineRule="auto"/>
              <w:jc w:val="right"/>
              <w:rPr>
                <w:rFonts w:asciiTheme="majorBidi" w:hAnsiTheme="majorBidi" w:cstheme="majorBidi"/>
                <w:b/>
                <w:bCs/>
                <w:sz w:val="18"/>
                <w:szCs w:val="18"/>
              </w:rPr>
            </w:pPr>
            <w:r w:rsidRPr="003526A6">
              <w:rPr>
                <w:rFonts w:asciiTheme="majorBidi" w:hAnsiTheme="majorBidi" w:cstheme="majorBidi"/>
                <w:b/>
                <w:bCs/>
                <w:sz w:val="18"/>
                <w:szCs w:val="18"/>
              </w:rPr>
              <w:t>Dr. Boujouraf Mourad</w:t>
            </w: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Default="003A6C03" w:rsidP="00CD672C">
            <w:pPr>
              <w:spacing w:after="0" w:line="240" w:lineRule="auto"/>
              <w:jc w:val="center"/>
              <w:rPr>
                <w:rFonts w:asciiTheme="majorBidi" w:eastAsia="Times New Roman" w:hAnsiTheme="majorBidi" w:cstheme="majorBidi"/>
                <w:sz w:val="24"/>
                <w:szCs w:val="24"/>
                <w:lang w:eastAsia="fr-FR"/>
              </w:rPr>
            </w:pPr>
          </w:p>
          <w:p w:rsidR="003A6C03" w:rsidRPr="003A21AC" w:rsidRDefault="003A6C03" w:rsidP="00CD672C">
            <w:pPr>
              <w:spacing w:after="0" w:line="240" w:lineRule="auto"/>
              <w:jc w:val="center"/>
              <w:rPr>
                <w:rFonts w:asciiTheme="majorBidi" w:eastAsia="Times New Roman" w:hAnsiTheme="majorBidi" w:cstheme="majorBidi"/>
                <w:sz w:val="24"/>
                <w:szCs w:val="24"/>
                <w:lang w:eastAsia="fr-FR"/>
              </w:rPr>
            </w:pPr>
          </w:p>
        </w:tc>
      </w:tr>
    </w:tbl>
    <w:p w:rsidR="003A6C03" w:rsidRDefault="003A6C03" w:rsidP="00364EDD">
      <w:pPr>
        <w:pStyle w:val="NormalWeb"/>
        <w:spacing w:line="360" w:lineRule="auto"/>
        <w:rPr>
          <w:rFonts w:asciiTheme="majorBidi" w:hAnsiTheme="majorBidi" w:cstheme="majorBidi"/>
        </w:rPr>
      </w:pPr>
    </w:p>
    <w:p w:rsidR="00364EDD" w:rsidRDefault="00364EDD" w:rsidP="00364EDD">
      <w:pPr>
        <w:pStyle w:val="NormalWeb"/>
        <w:spacing w:line="360" w:lineRule="auto"/>
        <w:rPr>
          <w:rFonts w:asciiTheme="majorBidi" w:hAnsiTheme="majorBidi" w:cstheme="majorBidi"/>
        </w:rPr>
      </w:pPr>
    </w:p>
    <w:sectPr w:rsidR="00364ED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8E" w:rsidRDefault="0081088E" w:rsidP="00364EDD">
      <w:pPr>
        <w:spacing w:after="0" w:line="240" w:lineRule="auto"/>
      </w:pPr>
      <w:r>
        <w:separator/>
      </w:r>
    </w:p>
  </w:endnote>
  <w:endnote w:type="continuationSeparator" w:id="0">
    <w:p w:rsidR="0081088E" w:rsidRDefault="0081088E" w:rsidP="003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97943"/>
      <w:docPartObj>
        <w:docPartGallery w:val="Page Numbers (Bottom of Page)"/>
        <w:docPartUnique/>
      </w:docPartObj>
    </w:sdtPr>
    <w:sdtEndPr/>
    <w:sdtContent>
      <w:p w:rsidR="00364EDD" w:rsidRDefault="00364EDD">
        <w:pPr>
          <w:pStyle w:val="Pieddepage"/>
          <w:jc w:val="center"/>
        </w:pPr>
        <w:r>
          <w:fldChar w:fldCharType="begin"/>
        </w:r>
        <w:r>
          <w:instrText>PAGE   \* MERGEFORMAT</w:instrText>
        </w:r>
        <w:r>
          <w:fldChar w:fldCharType="separate"/>
        </w:r>
        <w:r w:rsidR="0096331B">
          <w:rPr>
            <w:noProof/>
          </w:rPr>
          <w:t>17</w:t>
        </w:r>
        <w:r>
          <w:fldChar w:fldCharType="end"/>
        </w:r>
      </w:p>
    </w:sdtContent>
  </w:sdt>
  <w:p w:rsidR="00364EDD" w:rsidRDefault="00364E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8E" w:rsidRDefault="0081088E" w:rsidP="00364EDD">
      <w:pPr>
        <w:spacing w:after="0" w:line="240" w:lineRule="auto"/>
      </w:pPr>
      <w:r>
        <w:separator/>
      </w:r>
    </w:p>
  </w:footnote>
  <w:footnote w:type="continuationSeparator" w:id="0">
    <w:p w:rsidR="0081088E" w:rsidRDefault="0081088E" w:rsidP="00364E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3AE1"/>
    <w:multiLevelType w:val="hybridMultilevel"/>
    <w:tmpl w:val="044C1EA0"/>
    <w:lvl w:ilvl="0" w:tplc="51CC6E34">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6BBE2">
      <w:start w:val="1"/>
      <w:numFmt w:val="lowerLetter"/>
      <w:lvlText w:val="%2"/>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8E854">
      <w:start w:val="1"/>
      <w:numFmt w:val="lowerRoman"/>
      <w:lvlText w:val="%3"/>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0782">
      <w:start w:val="1"/>
      <w:numFmt w:val="decimal"/>
      <w:lvlText w:val="%4"/>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4C5B4">
      <w:start w:val="1"/>
      <w:numFmt w:val="lowerLetter"/>
      <w:lvlText w:val="%5"/>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6B386">
      <w:start w:val="1"/>
      <w:numFmt w:val="lowerRoman"/>
      <w:lvlText w:val="%6"/>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66D38">
      <w:start w:val="1"/>
      <w:numFmt w:val="decimal"/>
      <w:lvlText w:val="%7"/>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8288C">
      <w:start w:val="1"/>
      <w:numFmt w:val="lowerLetter"/>
      <w:lvlText w:val="%8"/>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0B5FC">
      <w:start w:val="1"/>
      <w:numFmt w:val="lowerRoman"/>
      <w:lvlText w:val="%9"/>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5D10DA"/>
    <w:multiLevelType w:val="hybridMultilevel"/>
    <w:tmpl w:val="6C5ECC90"/>
    <w:lvl w:ilvl="0" w:tplc="26BC3ED0">
      <w:start w:val="1"/>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250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2A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78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E3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A1A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8B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48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CA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F66ECE"/>
    <w:multiLevelType w:val="hybridMultilevel"/>
    <w:tmpl w:val="5242272E"/>
    <w:lvl w:ilvl="0" w:tplc="6BAC36AC">
      <w:start w:val="1"/>
      <w:numFmt w:val="lowerLetter"/>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C71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E38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AA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8C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6F2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03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8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6C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390FFC"/>
    <w:multiLevelType w:val="hybridMultilevel"/>
    <w:tmpl w:val="DA78E8CA"/>
    <w:lvl w:ilvl="0" w:tplc="460CA9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47CDC">
      <w:start w:val="1"/>
      <w:numFmt w:val="bullet"/>
      <w:lvlText w:val="*"/>
      <w:lvlJc w:val="left"/>
      <w:pPr>
        <w:ind w:left="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BCCCE2">
      <w:start w:val="1"/>
      <w:numFmt w:val="bullet"/>
      <w:lvlText w:val="▪"/>
      <w:lvlJc w:val="left"/>
      <w:pPr>
        <w:ind w:left="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E0CF6C">
      <w:start w:val="1"/>
      <w:numFmt w:val="bullet"/>
      <w:lvlText w:val="•"/>
      <w:lvlJc w:val="left"/>
      <w:pPr>
        <w:ind w:left="1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229AA4">
      <w:start w:val="1"/>
      <w:numFmt w:val="bullet"/>
      <w:lvlText w:val="o"/>
      <w:lvlJc w:val="left"/>
      <w:pPr>
        <w:ind w:left="2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4E71E4">
      <w:start w:val="1"/>
      <w:numFmt w:val="bullet"/>
      <w:lvlText w:val="▪"/>
      <w:lvlJc w:val="left"/>
      <w:pPr>
        <w:ind w:left="2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169316">
      <w:start w:val="1"/>
      <w:numFmt w:val="bullet"/>
      <w:lvlText w:val="•"/>
      <w:lvlJc w:val="left"/>
      <w:pPr>
        <w:ind w:left="3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F4FA4A">
      <w:start w:val="1"/>
      <w:numFmt w:val="bullet"/>
      <w:lvlText w:val="o"/>
      <w:lvlJc w:val="left"/>
      <w:pPr>
        <w:ind w:left="4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BE6256">
      <w:start w:val="1"/>
      <w:numFmt w:val="bullet"/>
      <w:lvlText w:val="▪"/>
      <w:lvlJc w:val="left"/>
      <w:pPr>
        <w:ind w:left="5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D1415C"/>
    <w:multiLevelType w:val="hybridMultilevel"/>
    <w:tmpl w:val="0AC0C6CE"/>
    <w:lvl w:ilvl="0" w:tplc="A9DE2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AD2B04"/>
    <w:multiLevelType w:val="hybridMultilevel"/>
    <w:tmpl w:val="D2BAE606"/>
    <w:lvl w:ilvl="0" w:tplc="174628F6">
      <w:start w:val="1"/>
      <w:numFmt w:val="decimal"/>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CABD4">
      <w:start w:val="1"/>
      <w:numFmt w:val="lowerLetter"/>
      <w:lvlText w:val="%2)"/>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7C7184">
      <w:start w:val="1"/>
      <w:numFmt w:val="lowerRoman"/>
      <w:lvlText w:val="%3"/>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724F1C">
      <w:start w:val="1"/>
      <w:numFmt w:val="decimal"/>
      <w:lvlText w:val="%4"/>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D449E2">
      <w:start w:val="1"/>
      <w:numFmt w:val="lowerLetter"/>
      <w:lvlText w:val="%5"/>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249190">
      <w:start w:val="1"/>
      <w:numFmt w:val="lowerRoman"/>
      <w:lvlText w:val="%6"/>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70EC00">
      <w:start w:val="1"/>
      <w:numFmt w:val="decimal"/>
      <w:lvlText w:val="%7"/>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765148">
      <w:start w:val="1"/>
      <w:numFmt w:val="lowerLetter"/>
      <w:lvlText w:val="%8"/>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26E928">
      <w:start w:val="1"/>
      <w:numFmt w:val="lowerRoman"/>
      <w:lvlText w:val="%9"/>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DD"/>
    <w:rsid w:val="00212C77"/>
    <w:rsid w:val="00364EDD"/>
    <w:rsid w:val="003A6C03"/>
    <w:rsid w:val="004D769E"/>
    <w:rsid w:val="00764D20"/>
    <w:rsid w:val="0081088E"/>
    <w:rsid w:val="009633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5DFBD-9FFE-4E41-BE11-0C4EE0CA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EDD"/>
    <w:pPr>
      <w:spacing w:after="200" w:line="276" w:lineRule="auto"/>
    </w:pPr>
  </w:style>
  <w:style w:type="paragraph" w:styleId="Titre1">
    <w:name w:val="heading 1"/>
    <w:basedOn w:val="Normal"/>
    <w:next w:val="Normal"/>
    <w:link w:val="Titre1Car"/>
    <w:uiPriority w:val="9"/>
    <w:qFormat/>
    <w:rsid w:val="00364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4EDD"/>
    <w:pPr>
      <w:ind w:left="720"/>
      <w:contextualSpacing/>
    </w:pPr>
  </w:style>
  <w:style w:type="paragraph" w:styleId="NormalWeb">
    <w:name w:val="Normal (Web)"/>
    <w:basedOn w:val="Normal"/>
    <w:uiPriority w:val="99"/>
    <w:unhideWhenUsed/>
    <w:rsid w:val="00364E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64EDD"/>
    <w:rPr>
      <w:rFonts w:asciiTheme="majorHAnsi" w:eastAsiaTheme="majorEastAsia" w:hAnsiTheme="majorHAnsi" w:cstheme="majorBidi"/>
      <w:color w:val="2E74B5" w:themeColor="accent1" w:themeShade="BF"/>
      <w:sz w:val="32"/>
      <w:szCs w:val="32"/>
    </w:rPr>
  </w:style>
  <w:style w:type="table" w:customStyle="1" w:styleId="TableGrid">
    <w:name w:val="TableGrid"/>
    <w:rsid w:val="00364EDD"/>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364EDD"/>
    <w:pPr>
      <w:tabs>
        <w:tab w:val="center" w:pos="4536"/>
        <w:tab w:val="right" w:pos="9072"/>
      </w:tabs>
      <w:spacing w:after="0" w:line="240" w:lineRule="auto"/>
    </w:pPr>
  </w:style>
  <w:style w:type="character" w:customStyle="1" w:styleId="En-tteCar">
    <w:name w:val="En-tête Car"/>
    <w:basedOn w:val="Policepardfaut"/>
    <w:link w:val="En-tte"/>
    <w:uiPriority w:val="99"/>
    <w:rsid w:val="00364EDD"/>
  </w:style>
  <w:style w:type="paragraph" w:styleId="Pieddepage">
    <w:name w:val="footer"/>
    <w:basedOn w:val="Normal"/>
    <w:link w:val="PieddepageCar"/>
    <w:uiPriority w:val="99"/>
    <w:unhideWhenUsed/>
    <w:rsid w:val="00364E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chimej.univ-angers.fr/Page2/TexteTD/6ModuleS5BG2/5VoieAcidArachidon/1VoieAcidArachidon.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chimej.univ-angers.fr/Page2/TexteTD/6ModuleS5BG2/5VoieAcidArachidon/1VoieAcidArachid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2909</Words>
  <Characters>16000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2021-02-04T01:30:00Z</dcterms:created>
  <dcterms:modified xsi:type="dcterms:W3CDTF">2021-02-04T01:31:00Z</dcterms:modified>
</cp:coreProperties>
</file>