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E2" w:rsidRPr="00A22993" w:rsidRDefault="00AA05E2" w:rsidP="00AA05E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University of El Arbi Ben M’hidi Oum El-Bouaghi</w:t>
      </w:r>
    </w:p>
    <w:p w:rsidR="00AA05E2" w:rsidRPr="00A22993" w:rsidRDefault="00AA05E2" w:rsidP="00AA05E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AA05E2" w:rsidRPr="00A22993" w:rsidRDefault="00AA05E2" w:rsidP="00AA05E2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</w:p>
    <w:p w:rsidR="00AA05E2" w:rsidRPr="00A22993" w:rsidRDefault="00AA05E2" w:rsidP="00D05339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Master Two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</w:t>
      </w:r>
      <w:r w:rsidRPr="00A2299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قانون</w:t>
      </w:r>
      <w:r w:rsidR="00D0533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عام</w:t>
      </w:r>
    </w:p>
    <w:p w:rsidR="00AA05E2" w:rsidRPr="00A22993" w:rsidRDefault="00AA05E2" w:rsidP="00AA05E2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sz w:val="24"/>
          <w:szCs w:val="24"/>
          <w:lang w:val="en-US"/>
        </w:rPr>
        <w:t>Ms. OULAB Imen</w:t>
      </w:r>
      <w:r w:rsidR="00933F17">
        <w:rPr>
          <w:rFonts w:asciiTheme="majorBidi" w:hAnsiTheme="majorBidi" w:cstheme="majorBidi"/>
          <w:sz w:val="24"/>
          <w:szCs w:val="24"/>
          <w:lang w:val="en-US"/>
        </w:rPr>
        <w:t>e</w:t>
      </w:r>
    </w:p>
    <w:p w:rsidR="00AA05E2" w:rsidRPr="00A22993" w:rsidRDefault="00AA05E2" w:rsidP="00AA05E2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6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A05E2" w:rsidRPr="00A22993" w:rsidRDefault="00AA05E2" w:rsidP="00AA05E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Course Objectives</w:t>
      </w:r>
    </w:p>
    <w:p w:rsidR="00AA05E2" w:rsidRDefault="00AA05E2" w:rsidP="00FB690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>This course will help students develop their background know</w:t>
      </w:r>
      <w:r w:rsidR="00A40AC3">
        <w:rPr>
          <w:rFonts w:asciiTheme="majorBidi" w:hAnsiTheme="majorBidi" w:cstheme="majorBidi"/>
          <w:sz w:val="24"/>
          <w:szCs w:val="24"/>
          <w:lang w:val="en-US"/>
        </w:rPr>
        <w:t xml:space="preserve">ledge by learning different </w:t>
      </w:r>
      <w:r w:rsidR="00A40AC3"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term</w:t>
      </w:r>
      <w:r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>that are related to</w:t>
      </w:r>
      <w:r w:rsidR="001A54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5436"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General L</w:t>
      </w:r>
      <w:r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aw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>and see their translation in English.</w:t>
      </w:r>
    </w:p>
    <w:p w:rsidR="001A5436" w:rsidRDefault="001A5436" w:rsidP="00FB690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Here are some definitions that</w:t>
      </w:r>
      <w:r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contain the major terms that are related to your field of study:</w:t>
      </w:r>
    </w:p>
    <w:p w:rsidR="00C91E15" w:rsidRDefault="003B2A47" w:rsidP="00252AF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6277">
        <w:rPr>
          <w:rFonts w:asciiTheme="majorBidi" w:hAnsiTheme="majorBidi" w:cstheme="majorBidi"/>
          <w:b/>
          <w:bCs/>
          <w:sz w:val="24"/>
          <w:szCs w:val="24"/>
          <w:lang w:val="en-US"/>
        </w:rPr>
        <w:t>Administrative Contract</w:t>
      </w:r>
      <w:r w:rsidR="00252AF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9B62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 w:rsidR="009B6277" w:rsidRPr="001614EC">
        <w:rPr>
          <w:rFonts w:asciiTheme="majorBidi" w:hAnsiTheme="majorBidi" w:cstheme="majorBidi"/>
          <w:sz w:val="24"/>
          <w:szCs w:val="24"/>
          <w:highlight w:val="yellow"/>
          <w:lang w:val="en-US"/>
        </w:rPr>
        <w:t>Administrative Contract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convention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concluded between two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people of law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or two people, one of them is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public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and the other is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private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with the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intention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of running a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public service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. However, not every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contract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concluded by the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administration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 xml:space="preserve"> is an administrative contract; but rather, the contract must have a link to the </w:t>
      </w:r>
      <w:r w:rsidR="009B6277" w:rsidRPr="00252A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public service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6277" w:rsidRDefault="001614EC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>Administrative Contract</w:t>
      </w:r>
      <w:r w:rsidR="009B627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عقد إداري =</w:t>
      </w:r>
    </w:p>
    <w:p w:rsidR="009B6277" w:rsidRDefault="001614EC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>Convention</w:t>
      </w:r>
      <w:r w:rsidR="009B627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اتفاقية =</w:t>
      </w:r>
    </w:p>
    <w:p w:rsidR="009B6277" w:rsidRDefault="001614EC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>People of Law</w:t>
      </w:r>
      <w:r w:rsidR="009B627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رجال القانون =</w:t>
      </w:r>
    </w:p>
    <w:p w:rsidR="009B6277" w:rsidRDefault="001614EC" w:rsidP="009B6277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B6277">
        <w:rPr>
          <w:rFonts w:asciiTheme="majorBidi" w:hAnsiTheme="majorBidi" w:cstheme="majorBidi"/>
          <w:sz w:val="24"/>
          <w:szCs w:val="24"/>
          <w:lang w:val="en-US"/>
        </w:rPr>
        <w:t>Public Service</w:t>
      </w:r>
      <w:r w:rsidR="009B627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المرفق العام =</w:t>
      </w:r>
    </w:p>
    <w:p w:rsidR="009B6277" w:rsidRDefault="001614EC" w:rsidP="009B6277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B6277" w:rsidRPr="00A40AC3">
        <w:rPr>
          <w:rFonts w:asciiTheme="majorBidi" w:hAnsiTheme="majorBidi" w:cstheme="majorBidi"/>
          <w:sz w:val="24"/>
          <w:szCs w:val="24"/>
          <w:lang w:val="en-US"/>
        </w:rPr>
        <w:t>Intention =</w:t>
      </w:r>
      <w:r w:rsidR="009B6277">
        <w:rPr>
          <w:rFonts w:asciiTheme="majorBidi" w:hAnsiTheme="majorBidi" w:cstheme="majorBidi" w:hint="cs"/>
          <w:sz w:val="24"/>
          <w:szCs w:val="24"/>
          <w:rtl/>
          <w:lang w:bidi="ar-DZ"/>
        </w:rPr>
        <w:t>النية</w:t>
      </w:r>
    </w:p>
    <w:p w:rsidR="009B6277" w:rsidRDefault="00952825" w:rsidP="009B6277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-</w:t>
      </w:r>
      <w:r w:rsidR="009B6277" w:rsidRPr="009B6277">
        <w:rPr>
          <w:rFonts w:asciiTheme="majorBidi" w:hAnsiTheme="majorBidi" w:cstheme="majorBidi"/>
          <w:sz w:val="24"/>
          <w:szCs w:val="24"/>
          <w:lang w:val="en-US" w:bidi="ar-DZ"/>
        </w:rPr>
        <w:t xml:space="preserve">Other </w:t>
      </w:r>
      <w:r w:rsidR="009B6277" w:rsidRPr="001614E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terms</w:t>
      </w:r>
      <w:r w:rsidR="009B6277" w:rsidRPr="009B6277">
        <w:rPr>
          <w:rFonts w:asciiTheme="majorBidi" w:hAnsiTheme="majorBidi" w:cstheme="majorBidi"/>
          <w:sz w:val="24"/>
          <w:szCs w:val="24"/>
          <w:lang w:val="en-US" w:bidi="ar-DZ"/>
        </w:rPr>
        <w:t xml:space="preserve"> related to the </w:t>
      </w:r>
      <w:r w:rsidR="009B6277" w:rsidRPr="0095282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first</w:t>
      </w:r>
      <w:r w:rsidR="009B6277" w:rsidRPr="009B6277">
        <w:rPr>
          <w:rFonts w:asciiTheme="majorBidi" w:hAnsiTheme="majorBidi" w:cstheme="majorBidi"/>
          <w:sz w:val="24"/>
          <w:szCs w:val="24"/>
          <w:lang w:val="en-US" w:bidi="ar-DZ"/>
        </w:rPr>
        <w:t xml:space="preserve"> definition:</w:t>
      </w:r>
    </w:p>
    <w:p w:rsidR="009B6277" w:rsidRDefault="001614EC" w:rsidP="00AD2E4F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9B6277">
        <w:rPr>
          <w:rFonts w:asciiTheme="majorBidi" w:hAnsiTheme="majorBidi" w:cstheme="majorBidi"/>
          <w:sz w:val="24"/>
          <w:szCs w:val="24"/>
          <w:lang w:val="en-US" w:bidi="ar-DZ"/>
        </w:rPr>
        <w:t>General Interest</w:t>
      </w:r>
      <w:r w:rsidR="00AD2E4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المصلحة العامة =</w:t>
      </w:r>
    </w:p>
    <w:p w:rsidR="00AD2E4F" w:rsidRDefault="001614EC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AD2E4F">
        <w:rPr>
          <w:rFonts w:asciiTheme="majorBidi" w:hAnsiTheme="majorBidi" w:cstheme="majorBidi"/>
          <w:sz w:val="24"/>
          <w:szCs w:val="24"/>
          <w:lang w:val="en-US" w:bidi="ar-DZ"/>
        </w:rPr>
        <w:t xml:space="preserve">Civil Law </w:t>
      </w:r>
      <w:r w:rsidR="00AD2E4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القانون المدني=</w:t>
      </w:r>
    </w:p>
    <w:p w:rsidR="00DD4C93" w:rsidRDefault="001614EC" w:rsidP="009B6277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-Public Institution =</w:t>
      </w:r>
      <w:r w:rsidRPr="001614E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المؤسسة العمومية</w:t>
      </w:r>
    </w:p>
    <w:p w:rsidR="000363B6" w:rsidRPr="000363B6" w:rsidRDefault="000363B6" w:rsidP="009B6277">
      <w:p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-</w:t>
      </w:r>
      <w:r w:rsidRPr="000363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Terminologies</w:t>
      </w:r>
    </w:p>
    <w:p w:rsidR="00C172FC" w:rsidRPr="001614EC" w:rsidRDefault="001614EC" w:rsidP="001614EC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r w:rsidR="00C172FC" w:rsidRPr="001614EC">
        <w:rPr>
          <w:rFonts w:asciiTheme="majorBidi" w:hAnsiTheme="majorBidi" w:cstheme="majorBidi"/>
          <w:sz w:val="24"/>
          <w:szCs w:val="24"/>
          <w:lang w:val="en-US" w:bidi="ar-DZ"/>
        </w:rPr>
        <w:t xml:space="preserve">Constitutional </w:t>
      </w:r>
      <w:r w:rsidR="00C172FC">
        <w:rPr>
          <w:rFonts w:asciiTheme="majorBidi" w:hAnsiTheme="majorBidi" w:cstheme="majorBidi"/>
          <w:sz w:val="24"/>
          <w:szCs w:val="24"/>
          <w:lang w:bidi="ar-DZ"/>
        </w:rPr>
        <w:t>institutions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 w:rsidRPr="001614E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المؤسسات الدستورية</w:t>
      </w:r>
    </w:p>
    <w:p w:rsidR="00B95B07" w:rsidRDefault="001614EC" w:rsidP="00C172FC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-Constitutional System =</w:t>
      </w:r>
      <w:r w:rsidRPr="001614E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النظام الدستوري</w:t>
      </w:r>
    </w:p>
    <w:p w:rsidR="00BC4CE8" w:rsidRPr="00BC4CE8" w:rsidRDefault="00BC4CE8" w:rsidP="00C172FC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lastRenderedPageBreak/>
        <w:t>-Public Authority or Public Power =</w:t>
      </w:r>
      <w:r w:rsidRPr="00BC4CE8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السلطة العامة</w:t>
      </w:r>
    </w:p>
    <w:p w:rsidR="00DD4C93" w:rsidRPr="00952825" w:rsidRDefault="001614EC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>-Legislative Authority =</w:t>
      </w:r>
      <w:r w:rsidRPr="0095282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السلطة التشريعية</w:t>
      </w:r>
    </w:p>
    <w:p w:rsidR="00B95B07" w:rsidRPr="00952825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>-Issuing Laws =</w:t>
      </w:r>
      <w:r w:rsidRPr="0095282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إصدار القوانين</w:t>
      </w:r>
    </w:p>
    <w:p w:rsidR="00DD4C93" w:rsidRPr="00952825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>-Judicial Authority=</w:t>
      </w:r>
      <w:r w:rsidRPr="0095282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السلطة القضائية </w:t>
      </w: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DD4C93" w:rsidRPr="00952825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>-Executive Authority=</w:t>
      </w:r>
      <w:r w:rsidR="00DD4C93" w:rsidRPr="00952825">
        <w:rPr>
          <w:rFonts w:asciiTheme="majorBidi" w:hAnsiTheme="majorBidi" w:cstheme="majorBidi"/>
          <w:sz w:val="24"/>
          <w:szCs w:val="24"/>
          <w:rtl/>
          <w:lang w:val="en-US" w:bidi="ar-DZ"/>
        </w:rPr>
        <w:t>السلطة التنفيذية</w:t>
      </w:r>
    </w:p>
    <w:p w:rsidR="00B95B07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952825">
        <w:rPr>
          <w:rFonts w:asciiTheme="majorBidi" w:hAnsiTheme="majorBidi" w:cstheme="majorBidi"/>
          <w:sz w:val="24"/>
          <w:szCs w:val="24"/>
          <w:lang w:val="en-US" w:bidi="ar-DZ"/>
        </w:rPr>
        <w:t>-Appointment in Civil and Military</w:t>
      </w:r>
      <w:r w:rsidRPr="00933F17">
        <w:rPr>
          <w:rFonts w:asciiTheme="majorBidi" w:hAnsiTheme="majorBidi" w:cstheme="majorBidi"/>
          <w:sz w:val="24"/>
          <w:szCs w:val="24"/>
          <w:lang w:bidi="ar-DZ"/>
        </w:rPr>
        <w:t xml:space="preserve"> Jobs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التعيين في الوظائف المدنية و العسكرية</w:t>
      </w:r>
      <w:r w:rsidRPr="00933F17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</w:p>
    <w:p w:rsidR="00B95B07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-Texts of the Constitution =</w:t>
      </w:r>
      <w:r w:rsidRPr="000363B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نصوص الدستور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</w:t>
      </w:r>
    </w:p>
    <w:p w:rsidR="00B95B07" w:rsidRDefault="000363B6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-The Constitutional Framework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الإطار الدستوري</w:t>
      </w:r>
    </w:p>
    <w:p w:rsidR="0075391E" w:rsidRPr="0075391E" w:rsidRDefault="0075391E" w:rsidP="000363B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0363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The disciplinary system </w:t>
      </w:r>
      <w:r w:rsidR="00DF2534" w:rsidRPr="00DF253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for </w:t>
      </w:r>
      <w:r w:rsidR="00DF253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Public Servants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: includes a set of </w:t>
      </w:r>
      <w:r w:rsidRPr="000363B6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organizational rules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that define the </w:t>
      </w:r>
      <w:r w:rsidRPr="000363B6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general framework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for </w:t>
      </w:r>
      <w:r w:rsidRPr="000363B6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duties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that </w:t>
      </w:r>
      <w:r w:rsidRPr="000363B6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employee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should </w:t>
      </w:r>
      <w:r w:rsidRPr="00DF2534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adhere to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and </w:t>
      </w:r>
      <w:r w:rsidRPr="00DF2534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prohibitions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 xml:space="preserve"> that he must </w:t>
      </w:r>
      <w:r w:rsidRPr="00DF2534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abstain from</w:t>
      </w:r>
      <w:r w:rsidRPr="0075391E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9B6277" w:rsidRDefault="00DF2534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5391E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>Disciplinary</w:t>
      </w:r>
      <w:r w:rsidR="0075391E">
        <w:rPr>
          <w:rFonts w:asciiTheme="majorBidi" w:hAnsiTheme="majorBidi" w:cstheme="majorBidi"/>
          <w:sz w:val="24"/>
          <w:szCs w:val="24"/>
          <w:lang w:val="en-US"/>
        </w:rPr>
        <w:t xml:space="preserve"> System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C022E6" w:rsidRPr="0075391E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75391E">
        <w:rPr>
          <w:rFonts w:asciiTheme="majorBidi" w:hAnsiTheme="majorBidi" w:cstheme="majorBidi" w:hint="cs"/>
          <w:sz w:val="24"/>
          <w:szCs w:val="24"/>
          <w:rtl/>
          <w:lang w:val="en-US"/>
        </w:rPr>
        <w:t>النظام التأديبي</w:t>
      </w:r>
    </w:p>
    <w:p w:rsidR="008E4865" w:rsidRDefault="00DF2534" w:rsidP="009B6277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Public Servant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الموظف العام =</w:t>
      </w:r>
    </w:p>
    <w:p w:rsidR="008E4865" w:rsidRDefault="00DF2534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 xml:space="preserve">Organizational </w:t>
      </w:r>
      <w:r w:rsidR="00952825">
        <w:rPr>
          <w:rFonts w:asciiTheme="majorBidi" w:hAnsiTheme="majorBidi" w:cstheme="majorBidi"/>
          <w:sz w:val="24"/>
          <w:szCs w:val="24"/>
          <w:lang w:val="en-US"/>
        </w:rPr>
        <w:t>Rules</w:t>
      </w:r>
      <w:r w:rsidR="0095282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قواعد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منظمة= </w:t>
      </w:r>
    </w:p>
    <w:p w:rsidR="008E4865" w:rsidRDefault="00DF2534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General Framework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الإطار العام=</w:t>
      </w:r>
    </w:p>
    <w:p w:rsidR="008E4865" w:rsidRDefault="00DF2534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Duties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الواجبات=</w:t>
      </w:r>
    </w:p>
    <w:p w:rsidR="008E4865" w:rsidRDefault="00DF2534" w:rsidP="009B627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Prohibitions</w:t>
      </w:r>
      <w:r w:rsidR="009A2F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الممنوعات=</w:t>
      </w:r>
    </w:p>
    <w:p w:rsidR="008E4865" w:rsidRDefault="00DF2534" w:rsidP="00DF2D2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Adhere to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الالتزام ب=</w:t>
      </w:r>
    </w:p>
    <w:p w:rsidR="008E4865" w:rsidRPr="0075391E" w:rsidRDefault="00DF2534" w:rsidP="00DF2D26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Abstain from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الامتناع عن =</w:t>
      </w:r>
    </w:p>
    <w:p w:rsidR="00C022E6" w:rsidRDefault="00DF2534" w:rsidP="00DF2D26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-Guarantee</w:t>
      </w:r>
      <w:r>
        <w:rPr>
          <w:rFonts w:asciiTheme="majorBidi" w:hAnsiTheme="majorBidi" w:cstheme="majorBidi"/>
          <w:sz w:val="24"/>
          <w:szCs w:val="24"/>
        </w:rPr>
        <w:t>s=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</w:t>
      </w:r>
      <w:r w:rsidRPr="00DF2534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الضمانات</w:t>
      </w:r>
    </w:p>
    <w:p w:rsidR="00C022E6" w:rsidRDefault="00D7254C" w:rsidP="00DF2D26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5391E">
        <w:rPr>
          <w:rFonts w:asciiTheme="majorBidi" w:hAnsiTheme="majorBidi" w:cstheme="majorBidi"/>
          <w:sz w:val="24"/>
          <w:szCs w:val="24"/>
          <w:lang w:val="en-US"/>
        </w:rPr>
        <w:t>Rights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="00DF2534" w:rsidRPr="00DF2534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DF2534">
        <w:rPr>
          <w:rFonts w:asciiTheme="majorBidi" w:hAnsiTheme="majorBidi" w:cstheme="majorBidi" w:hint="cs"/>
          <w:sz w:val="24"/>
          <w:szCs w:val="24"/>
          <w:rtl/>
          <w:lang w:val="en-US"/>
        </w:rPr>
        <w:t>الحقوق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5391E">
        <w:rPr>
          <w:rFonts w:asciiTheme="majorBidi" w:hAnsiTheme="majorBidi" w:cstheme="majorBidi"/>
          <w:sz w:val="24"/>
          <w:szCs w:val="24"/>
          <w:lang w:val="en-US"/>
        </w:rPr>
        <w:t>Staff Discipline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انضباط الموظفين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5391E">
        <w:rPr>
          <w:rFonts w:asciiTheme="majorBidi" w:hAnsiTheme="majorBidi" w:cstheme="majorBidi"/>
          <w:sz w:val="24"/>
          <w:szCs w:val="24"/>
          <w:lang w:val="en-US"/>
        </w:rPr>
        <w:t>The Disciplinary Authority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السلطة التأديبية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Disciplinary Accountability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المساءلة التأديبية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The Employee’s Private Property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الملكية الخاصة للموظف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Disciplinary Procedures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الإجراءات التأديبية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C022E6" w:rsidRDefault="00D7254C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Job Duties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D7254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الواجبات الوظيفية</w:t>
      </w:r>
    </w:p>
    <w:p w:rsidR="00C022E6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The Employee’s Position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المركز الوظيفي للموظف</w:t>
      </w:r>
    </w:p>
    <w:p w:rsidR="00C022E6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Disciplinary Error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2825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952825"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>خطا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تأديبي</w:t>
      </w:r>
    </w:p>
    <w:p w:rsidR="00C022E6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-Di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sciplinary Violations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 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المخالفات التأديبية</w:t>
      </w:r>
    </w:p>
    <w:p w:rsidR="005A0061" w:rsidRPr="00AB4889" w:rsidRDefault="00AB4889" w:rsidP="00C022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-Legal Guarantee=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الضمانة القانونية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Public Employment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الوظيفة العمومية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Principles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المبادئ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359CF">
        <w:rPr>
          <w:rFonts w:asciiTheme="majorBidi" w:hAnsiTheme="majorBidi" w:cstheme="majorBidi"/>
          <w:sz w:val="24"/>
          <w:szCs w:val="24"/>
          <w:lang w:val="en-US"/>
        </w:rPr>
        <w:t>Foundations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الأسس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-Job Di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scipline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التأديب الوظيفي</w:t>
      </w:r>
    </w:p>
    <w:p w:rsidR="00E800DA" w:rsidRDefault="00E800DA" w:rsidP="004A4ED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4ED4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4A4ED4">
        <w:rPr>
          <w:rFonts w:asciiTheme="majorBidi" w:hAnsiTheme="majorBidi" w:cstheme="majorBidi"/>
          <w:b/>
          <w:bCs/>
          <w:sz w:val="24"/>
          <w:szCs w:val="24"/>
          <w:lang w:val="en-US"/>
        </w:rPr>
        <w:t>Public Utilities</w:t>
      </w:r>
      <w:r w:rsidRPr="004A4ED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4A4ED4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4A4ED4" w:rsidRPr="004A4ED4">
        <w:rPr>
          <w:rFonts w:asciiTheme="majorBidi" w:hAnsiTheme="majorBidi" w:cstheme="majorBidi"/>
          <w:sz w:val="24"/>
          <w:szCs w:val="24"/>
          <w:highlight w:val="yellow"/>
          <w:lang w:val="en-US"/>
        </w:rPr>
        <w:t>services</w:t>
      </w:r>
      <w:r w:rsidR="004A4ED4">
        <w:rPr>
          <w:rFonts w:asciiTheme="majorBidi" w:hAnsiTheme="majorBidi" w:cstheme="majorBidi"/>
          <w:sz w:val="24"/>
          <w:szCs w:val="24"/>
          <w:lang w:val="en-US"/>
        </w:rPr>
        <w:t xml:space="preserve"> provided by the</w:t>
      </w:r>
      <w:r w:rsidR="004A4ED4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A4ED4" w:rsidRPr="004A4ED4">
        <w:rPr>
          <w:rFonts w:asciiTheme="majorBidi" w:hAnsiTheme="majorBidi" w:cstheme="majorBidi"/>
          <w:sz w:val="24"/>
          <w:szCs w:val="24"/>
          <w:highlight w:val="yellow"/>
          <w:lang w:val="en-US"/>
        </w:rPr>
        <w:t>government</w:t>
      </w:r>
      <w:r w:rsidR="004A4ED4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or state, such as the supply of electricity and gas, or the train network.</w:t>
      </w:r>
    </w:p>
    <w:p w:rsidR="004A4ED4" w:rsidRDefault="004A4ED4" w:rsidP="004A4ED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-Public Utilities Law</w:t>
      </w:r>
      <w:r w:rsidR="00952825"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  <w:r w:rsidR="009528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282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قانون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المرافق العامة</w:t>
      </w:r>
    </w:p>
    <w:p w:rsidR="004A4ED4" w:rsidRDefault="004A4ED4" w:rsidP="004A4ED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Services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الخدمات</w:t>
      </w:r>
    </w:p>
    <w:p w:rsidR="004A4ED4" w:rsidRPr="004A4ED4" w:rsidRDefault="004A4ED4" w:rsidP="004A4ED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-Government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الحكومة=</w:t>
      </w:r>
    </w:p>
    <w:p w:rsidR="004A4ED4" w:rsidRPr="00E800DA" w:rsidRDefault="004A4ED4" w:rsidP="00C022E6">
      <w:pPr>
        <w:rPr>
          <w:rFonts w:asciiTheme="majorBidi" w:hAnsiTheme="majorBidi" w:cstheme="majorBidi"/>
          <w:sz w:val="24"/>
          <w:szCs w:val="24"/>
        </w:rPr>
      </w:pPr>
      <w:r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Other Term</w:t>
      </w:r>
      <w:r w:rsidR="00952825"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ino</w:t>
      </w:r>
      <w:r w:rsid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="00952825" w:rsidRPr="00952825">
        <w:rPr>
          <w:rFonts w:asciiTheme="majorBidi" w:hAnsiTheme="majorBidi" w:cstheme="majorBidi"/>
          <w:b/>
          <w:bCs/>
          <w:sz w:val="24"/>
          <w:szCs w:val="24"/>
          <w:lang w:val="en-US"/>
        </w:rPr>
        <w:t>ogies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Legal Legitimacy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المشروعية القانونية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A0061" w:rsidRDefault="00AB4889" w:rsidP="008E4865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Public Body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هيئة عمومية</w:t>
      </w:r>
    </w:p>
    <w:p w:rsidR="005A0061" w:rsidRDefault="00AB4889" w:rsidP="00C022E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E4865">
        <w:rPr>
          <w:rFonts w:asciiTheme="majorBidi" w:hAnsiTheme="majorBidi" w:cstheme="majorBidi"/>
          <w:sz w:val="24"/>
          <w:szCs w:val="24"/>
          <w:lang w:val="en-US"/>
        </w:rPr>
        <w:t>Job Stability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الاستقرار الوظيفي</w:t>
      </w:r>
    </w:p>
    <w:p w:rsidR="00EB1BD7" w:rsidRDefault="00EB1BD7" w:rsidP="00C022E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-Administrative Liability or Administrative Responsibility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المسؤولية الإدارية =</w:t>
      </w:r>
    </w:p>
    <w:p w:rsidR="00BC4CE8" w:rsidRDefault="00BC4CE8" w:rsidP="00C022E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Fault of Service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الخطأ المرفقي</w:t>
      </w:r>
    </w:p>
    <w:p w:rsidR="00AB4889" w:rsidRDefault="00AB4889" w:rsidP="00C022E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-Scientific Research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البحث العلمي=</w:t>
      </w:r>
    </w:p>
    <w:p w:rsidR="00C022E6" w:rsidRPr="00C022E6" w:rsidRDefault="00C022E6" w:rsidP="00C022E6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022E6" w:rsidRPr="00C022E6" w:rsidSect="00C91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E9" w:rsidRDefault="004C1DE9" w:rsidP="00933F17">
      <w:pPr>
        <w:spacing w:after="0" w:line="240" w:lineRule="auto"/>
      </w:pPr>
      <w:r>
        <w:separator/>
      </w:r>
    </w:p>
  </w:endnote>
  <w:endnote w:type="continuationSeparator" w:id="1">
    <w:p w:rsidR="004C1DE9" w:rsidRDefault="004C1DE9" w:rsidP="009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17" w:rsidRDefault="00933F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770823"/>
      <w:docPartObj>
        <w:docPartGallery w:val="Page Numbers (Bottom of Page)"/>
        <w:docPartUnique/>
      </w:docPartObj>
    </w:sdtPr>
    <w:sdtContent>
      <w:p w:rsidR="00933F17" w:rsidRDefault="00967792">
        <w:pPr>
          <w:pStyle w:val="Pieddepage"/>
          <w:jc w:val="center"/>
        </w:pPr>
        <w:fldSimple w:instr=" PAGE   \* MERGEFORMAT ">
          <w:r w:rsidR="00952825">
            <w:rPr>
              <w:noProof/>
            </w:rPr>
            <w:t>3</w:t>
          </w:r>
        </w:fldSimple>
      </w:p>
    </w:sdtContent>
  </w:sdt>
  <w:p w:rsidR="00933F17" w:rsidRDefault="00933F1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17" w:rsidRDefault="00933F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E9" w:rsidRDefault="004C1DE9" w:rsidP="00933F17">
      <w:pPr>
        <w:spacing w:after="0" w:line="240" w:lineRule="auto"/>
      </w:pPr>
      <w:r>
        <w:separator/>
      </w:r>
    </w:p>
  </w:footnote>
  <w:footnote w:type="continuationSeparator" w:id="1">
    <w:p w:rsidR="004C1DE9" w:rsidRDefault="004C1DE9" w:rsidP="0093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17" w:rsidRDefault="00933F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17" w:rsidRDefault="00933F1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17" w:rsidRDefault="00933F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E2"/>
    <w:rsid w:val="000363B6"/>
    <w:rsid w:val="001614EC"/>
    <w:rsid w:val="001A5436"/>
    <w:rsid w:val="00252AF7"/>
    <w:rsid w:val="003175CB"/>
    <w:rsid w:val="0035017E"/>
    <w:rsid w:val="003B2A47"/>
    <w:rsid w:val="004359CF"/>
    <w:rsid w:val="004A4ED4"/>
    <w:rsid w:val="004C1DE9"/>
    <w:rsid w:val="005A0061"/>
    <w:rsid w:val="00643DC6"/>
    <w:rsid w:val="0075391E"/>
    <w:rsid w:val="008E4865"/>
    <w:rsid w:val="00933F17"/>
    <w:rsid w:val="00952825"/>
    <w:rsid w:val="00967792"/>
    <w:rsid w:val="009A2F97"/>
    <w:rsid w:val="009B6277"/>
    <w:rsid w:val="00A40AC3"/>
    <w:rsid w:val="00AA05E2"/>
    <w:rsid w:val="00AB4889"/>
    <w:rsid w:val="00AD2E4F"/>
    <w:rsid w:val="00AE433E"/>
    <w:rsid w:val="00B92C3B"/>
    <w:rsid w:val="00B95B07"/>
    <w:rsid w:val="00BC4CE8"/>
    <w:rsid w:val="00C022E6"/>
    <w:rsid w:val="00C172FC"/>
    <w:rsid w:val="00C91E15"/>
    <w:rsid w:val="00D05339"/>
    <w:rsid w:val="00D7254C"/>
    <w:rsid w:val="00DD4C93"/>
    <w:rsid w:val="00DF2534"/>
    <w:rsid w:val="00DF2D26"/>
    <w:rsid w:val="00E800DA"/>
    <w:rsid w:val="00EB1BD7"/>
    <w:rsid w:val="00ED434F"/>
    <w:rsid w:val="00EE6114"/>
    <w:rsid w:val="00FB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05E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F17"/>
  </w:style>
  <w:style w:type="paragraph" w:styleId="Pieddepage">
    <w:name w:val="footer"/>
    <w:basedOn w:val="Normal"/>
    <w:link w:val="PieddepageCar"/>
    <w:uiPriority w:val="99"/>
    <w:unhideWhenUsed/>
    <w:rsid w:val="009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lab.imen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21</cp:revision>
  <dcterms:created xsi:type="dcterms:W3CDTF">2021-01-18T21:24:00Z</dcterms:created>
  <dcterms:modified xsi:type="dcterms:W3CDTF">2021-01-22T23:12:00Z</dcterms:modified>
</cp:coreProperties>
</file>