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58" w:rsidRPr="005018A3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0508F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التوحيد الخارجي</w:t>
      </w:r>
      <w:r w:rsidRPr="0020508F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: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هو القانون الذي يكون بين دولتين أو أكثر و هناك عدة أنواع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منه:</w:t>
      </w:r>
    </w:p>
    <w:p w:rsidR="00147E58" w:rsidRPr="009C6912" w:rsidRDefault="00147E58" w:rsidP="00147E58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9C69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61D3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التوحيد الثنائي: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C6912">
        <w:rPr>
          <w:rFonts w:ascii="Simplified Arabic" w:hAnsi="Simplified Arabic" w:cs="Simplified Arabic"/>
          <w:sz w:val="28"/>
          <w:szCs w:val="28"/>
          <w:rtl/>
          <w:lang w:bidi="ar-DZ"/>
        </w:rPr>
        <w:t>يكون بين دولتين حيث يتفقان على تطبيق قانون واحد، و هناك أمثلة على ذلك منها التوحيد الذي تم بين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C6912">
        <w:rPr>
          <w:rFonts w:ascii="Simplified Arabic" w:hAnsi="Simplified Arabic" w:cs="Simplified Arabic"/>
          <w:sz w:val="28"/>
          <w:szCs w:val="28"/>
          <w:rtl/>
          <w:lang w:bidi="ar-DZ"/>
        </w:rPr>
        <w:t>مصر و سوريا عام 1958 ، و التوحيد الذي تم بين فرنسا و إيطاليا في مادة الالتزامات.</w:t>
      </w:r>
    </w:p>
    <w:p w:rsidR="00147E58" w:rsidRPr="009C6912" w:rsidRDefault="00147E58" w:rsidP="00147E58">
      <w:pPr>
        <w:pStyle w:val="Paragraphedeliste"/>
        <w:numPr>
          <w:ilvl w:val="0"/>
          <w:numId w:val="2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61D3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التوحيد المتعدد الأطراف:</w:t>
      </w:r>
      <w:r w:rsidRPr="009C691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يكون إما إقليميا أو عالميا.</w:t>
      </w:r>
    </w:p>
    <w:p w:rsidR="00147E58" w:rsidRPr="00EA75A0" w:rsidRDefault="00147E58" w:rsidP="00147E58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61D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التوحيد الإقليمي:</w:t>
      </w:r>
      <w:r w:rsidRPr="00EA75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أحسن تجربة للتوحيد الإقليمي النموذج الأوروبي حيث استطاع الاتحاد الأوروبي من إنشاء سلطة تنفيذية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A75A0">
        <w:rPr>
          <w:rFonts w:ascii="Simplified Arabic" w:hAnsi="Simplified Arabic" w:cs="Simplified Arabic"/>
          <w:sz w:val="28"/>
          <w:szCs w:val="28"/>
          <w:rtl/>
          <w:lang w:bidi="ar-DZ"/>
        </w:rPr>
        <w:t>موحدة و سلطة قضائية موحدة ظاهرة في محكمة العدل الأوروبية و كذلك سلطة تشريعية موحدة تسن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A75A0">
        <w:rPr>
          <w:rFonts w:ascii="Simplified Arabic" w:hAnsi="Simplified Arabic" w:cs="Simplified Arabic"/>
          <w:sz w:val="28"/>
          <w:szCs w:val="28"/>
          <w:rtl/>
          <w:lang w:bidi="ar-DZ"/>
        </w:rPr>
        <w:t>قوانين نطبق على كافة دول الاتحاد.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A75A0">
        <w:rPr>
          <w:rFonts w:ascii="Simplified Arabic" w:hAnsi="Simplified Arabic" w:cs="Simplified Arabic"/>
          <w:sz w:val="28"/>
          <w:szCs w:val="28"/>
          <w:rtl/>
          <w:lang w:bidi="ar-DZ"/>
        </w:rPr>
        <w:t>و أيضا تجربة الاتحاد الإفريقي الذي مر بمرحلتين: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A75A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المرحلة الأولى: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EA75A0">
        <w:rPr>
          <w:rFonts w:ascii="Simplified Arabic" w:hAnsi="Simplified Arabic" w:cs="Simplified Arabic"/>
          <w:sz w:val="28"/>
          <w:szCs w:val="28"/>
          <w:rtl/>
          <w:lang w:bidi="ar-DZ"/>
        </w:rPr>
        <w:t>كان عبارة عن منظومة سياسية لا قانونية تعرف بمنظمة الوحدة الإفريقية.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A75A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المرحلة الثانية: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EA75A0">
        <w:rPr>
          <w:rFonts w:ascii="Simplified Arabic" w:hAnsi="Simplified Arabic" w:cs="Simplified Arabic"/>
          <w:sz w:val="28"/>
          <w:szCs w:val="28"/>
          <w:rtl/>
          <w:lang w:bidi="ar-DZ"/>
        </w:rPr>
        <w:t>الاتحاد الإفريقي الذي نشأ في ظله البرلمان الإفريقي، و محكمة العدل الإفريقية.</w:t>
      </w:r>
    </w:p>
    <w:p w:rsidR="00147E58" w:rsidRDefault="00147E58" w:rsidP="00147E58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61D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التوحيد العالمي:</w:t>
      </w:r>
      <w:r w:rsidRPr="00EA75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هو التوحيد الذي يكون بين العديد من الدول، و يكون إما عن طريق العرف أو عن طريق التشريع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A75A0">
        <w:rPr>
          <w:rFonts w:ascii="Simplified Arabic" w:hAnsi="Simplified Arabic" w:cs="Simplified Arabic"/>
          <w:sz w:val="28"/>
          <w:szCs w:val="28"/>
          <w:rtl/>
          <w:lang w:bidi="ar-DZ"/>
        </w:rPr>
        <w:t>أو عن طريق العقود النموذجية.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147E58" w:rsidRPr="00A55B56" w:rsidRDefault="00147E58" w:rsidP="00147E58">
      <w:pPr>
        <w:pStyle w:val="Paragraphedeliste"/>
        <w:numPr>
          <w:ilvl w:val="0"/>
          <w:numId w:val="3"/>
        </w:numPr>
        <w:bidi/>
        <w:spacing w:after="0" w:line="240" w:lineRule="auto"/>
        <w:ind w:left="-142" w:firstLine="42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61D3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التوحيد عن طريق العرف: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أفرزت الأعراف المشتركة بين مجموعة من الطوائف خاصة التجارية، عدة قواعد مشتركة بين التجار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باختلاف جنساياتهم و هذا ما أدى بدوره إلى ظهور اتفاقيات منها اتفاقية فيينا الخاصة بعقد البيع، و اتفاقية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باريس للملكية الصناعية و اتفاقية بارن للملكية الأدبية و الفنية.</w:t>
      </w:r>
    </w:p>
    <w:p w:rsidR="00147E58" w:rsidRPr="00A55B56" w:rsidRDefault="00147E58" w:rsidP="00147E58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61D3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التوحيد عن طريق التشريع: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و يكون عن طريق هيئة الأمم أو أحد الهيئات التابعة لها، حيث تصدر تشريعات دولية موحدة في شكل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اتفاقيات من أهمها: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اتفاقية النقل بالسكك الحديدية عام - 1890 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اتفاقية قواعد النقل البحري.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اتفاقية النقل الجوي أو ما يسمى باتفاق وارسو.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اتفاقية النقل البري عام - 1955 بجنيف.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اتفاقية البيع الدولي.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عدة اتفاقيات، التي تطورت خاصة بعد إبرام اتفاقية المنظمة العالمية للتجارة - </w:t>
      </w:r>
      <w:r w:rsidRPr="00A55B56">
        <w:rPr>
          <w:rFonts w:ascii="Simplified Arabic" w:hAnsi="Simplified Arabic" w:cs="Simplified Arabic"/>
          <w:sz w:val="28"/>
          <w:szCs w:val="28"/>
          <w:lang w:bidi="ar-DZ"/>
        </w:rPr>
        <w:t>OMC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147E58" w:rsidRPr="00A55B56" w:rsidRDefault="00147E58" w:rsidP="00147E58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B62E2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التوحيد عن طريق العقود النموذجية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هي عقود تصدر عن هيئات رسمية دولية كالغرفة التجارية الدولية </w:t>
      </w:r>
      <w:r w:rsidRPr="00A55B56">
        <w:rPr>
          <w:rFonts w:ascii="Simplified Arabic" w:hAnsi="Simplified Arabic" w:cs="Simplified Arabic"/>
          <w:sz w:val="28"/>
          <w:szCs w:val="28"/>
          <w:lang w:bidi="ar-DZ"/>
        </w:rPr>
        <w:t>CCI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تسري على جميع الدول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المنخرطة في هذه الهيئات و أصبحت هذه العقود مصدر قانوني تساهم في الفصل في العديد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55B56">
        <w:rPr>
          <w:rFonts w:ascii="Simplified Arabic" w:hAnsi="Simplified Arabic" w:cs="Simplified Arabic"/>
          <w:sz w:val="28"/>
          <w:szCs w:val="28"/>
          <w:rtl/>
          <w:lang w:bidi="ar-DZ"/>
        </w:rPr>
        <w:t>المنازعات الدولية.</w:t>
      </w:r>
    </w:p>
    <w:p w:rsidR="00147E58" w:rsidRDefault="00147E58" w:rsidP="00147E58">
      <w:pPr>
        <w:bidi/>
        <w:spacing w:after="0" w:line="240" w:lineRule="auto"/>
        <w:ind w:firstLine="28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A55B5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سادسا: معايير تصنيف الشرائع القانونية.</w:t>
      </w:r>
    </w:p>
    <w:p w:rsidR="00147E58" w:rsidRPr="00A55B56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هناك نوعين من معايير تصنيف الشرائع و هما:</w:t>
      </w:r>
    </w:p>
    <w:p w:rsidR="00147E58" w:rsidRPr="008B62E2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B6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أولا:</w:t>
      </w:r>
      <w:r w:rsidRPr="008B62E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المعيار الكلاسيكي</w:t>
      </w:r>
      <w:r w:rsidRPr="008B6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8B62E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 يتمثل في </w:t>
      </w:r>
      <w:r w:rsidRPr="008B62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147E58" w:rsidRPr="00BB3C17" w:rsidRDefault="00147E58" w:rsidP="00147E58">
      <w:pPr>
        <w:pStyle w:val="Paragraphedeliste"/>
        <w:numPr>
          <w:ilvl w:val="0"/>
          <w:numId w:val="4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B62E2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معيار التأثر بالقانون الروماني</w:t>
      </w:r>
      <w:r w:rsidRPr="008B62E2">
        <w:rPr>
          <w:rFonts w:ascii="Simplified Arabic" w:hAnsi="Simplified Arabic" w:cs="Simplified Arabic" w:hint="cs"/>
          <w:sz w:val="28"/>
          <w:szCs w:val="28"/>
          <w:u w:val="double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4755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يعتمد القانون الروماني على الشكلية أي الكتابة و الذي تأثرت به الأنظمة اللاتينية حيث أصبحت تصدر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>قوانين مكتوبة، و من الجانب التعاقدي تأثرت أيضا و أصبحت كل العقود بين المتعاقدين مكتوبة.</w:t>
      </w:r>
    </w:p>
    <w:p w:rsidR="00147E58" w:rsidRPr="00BB3C17" w:rsidRDefault="00147E58" w:rsidP="00147E58">
      <w:pPr>
        <w:pStyle w:val="Paragraphedeliste"/>
        <w:numPr>
          <w:ilvl w:val="0"/>
          <w:numId w:val="4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B62E2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lastRenderedPageBreak/>
        <w:t xml:space="preserve">معيار الأجناس </w:t>
      </w:r>
      <w:r w:rsidRPr="008B62E2">
        <w:rPr>
          <w:rFonts w:ascii="Simplified Arabic" w:hAnsi="Simplified Arabic" w:cs="Simplified Arabic" w:hint="cs"/>
          <w:sz w:val="28"/>
          <w:szCs w:val="28"/>
          <w:u w:val="double"/>
          <w:rtl/>
          <w:lang w:bidi="ar-DZ"/>
        </w:rPr>
        <w:t>-</w:t>
      </w:r>
      <w:r w:rsidRPr="008B62E2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 xml:space="preserve"> معيار الشعوب </w:t>
      </w:r>
      <w:r w:rsidRPr="008B62E2">
        <w:rPr>
          <w:rFonts w:ascii="Simplified Arabic" w:hAnsi="Simplified Arabic" w:cs="Simplified Arabic" w:hint="cs"/>
          <w:sz w:val="28"/>
          <w:szCs w:val="28"/>
          <w:u w:val="double"/>
          <w:rtl/>
          <w:lang w:bidi="ar-DZ"/>
        </w:rPr>
        <w:t>- :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اقترحه الفقيه </w:t>
      </w:r>
      <w:r w:rsidRPr="00BB3C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هال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كان يقول أن كل مجموعة بشرية لها قانونها الخاص بها، و قسم المجموعات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>البشرية إلى عدة أقسام: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>شريعة الشعوب الآرية.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>شريعة الشعوب السامية.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>شريعة الشعوب القبلية أي البربرية. 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>إلا أن هذا التقسيم انتقد على أساس أنه تقسيم عنصري قائم على تمييز مصطنع بين الشرائع.</w:t>
      </w:r>
    </w:p>
    <w:p w:rsidR="00147E58" w:rsidRPr="00BB3C17" w:rsidRDefault="00147E58" w:rsidP="00147E58">
      <w:pPr>
        <w:pStyle w:val="Paragraphedeliste"/>
        <w:numPr>
          <w:ilvl w:val="0"/>
          <w:numId w:val="4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061A3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معيار الأديان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>هو من اقتراح فقهاء القانون المقارن الفرنسيين الذين يرون أن الدين هو الذي فرق بين القوانين في العالم،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>و دليلهم أن أصل الشريعة المدنية في النظام اللاتيني هو القانون الكنسي، و أنظمة عديد مصدرها الدين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B3C17">
        <w:rPr>
          <w:rFonts w:ascii="Simplified Arabic" w:hAnsi="Simplified Arabic" w:cs="Simplified Arabic"/>
          <w:sz w:val="28"/>
          <w:szCs w:val="28"/>
          <w:rtl/>
          <w:lang w:bidi="ar-DZ"/>
        </w:rPr>
        <w:t>كقانون الأسرة الجزائري مصدرة الشريعة الإسلامية التي مصدرها الدين الإسلامي.</w:t>
      </w:r>
    </w:p>
    <w:p w:rsidR="00147E58" w:rsidRPr="00D061A3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061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 : </w:t>
      </w:r>
      <w:r w:rsidRPr="00D061A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المعيار الحديث</w:t>
      </w:r>
      <w:r w:rsidRPr="00D061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D061A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 يتمثل في</w:t>
      </w:r>
      <w:r w:rsidRPr="00D061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147E58" w:rsidRPr="00D061A3" w:rsidRDefault="00147E58" w:rsidP="00147E58">
      <w:pPr>
        <w:pStyle w:val="Paragraphedeliste"/>
        <w:numPr>
          <w:ilvl w:val="0"/>
          <w:numId w:val="6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</w:pPr>
      <w:r w:rsidRPr="00D061A3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 xml:space="preserve">المعيار الإيديولوجي، الذي ينقسم إلى قسمين هما: </w:t>
      </w:r>
    </w:p>
    <w:p w:rsidR="00147E58" w:rsidRPr="00446BB7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446BB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القسم الأول: الرأسمالي.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يقوم هذا النظام على أساس الملكية الفردية التي يقدسها و يحميها بمقتضى نصوص قانونية، حيث جسد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المشرع الجزائري هذا المبدأ من خلال عدة نصوص أهما المادة 64 من دستور 2016 التي أشارة أن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حق الملكية مضمون، و أيضا ما جاء في المادة 674 من القانون المدني التي تقر بأن للمالك حق التمتع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و التصرف في كل عناصر ملكيته.</w:t>
      </w:r>
    </w:p>
    <w:p w:rsidR="00147E58" w:rsidRPr="00446BB7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446BB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القسم الثاني: الاشتراكي.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يقوم هذا النظام على أساس الملكية الجماعية التي يرجحها على الملكية الفردية الخاصة لهذا أغلب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نصوصه القانونية و تشريعاته تكرس هذه الأفضلية، و تجد أن المشرع الجزائري أخذ أيضا بهذا المبدأ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و ذلك في العديد من المواد منها ما جاء في نص المادة 18 من دستور 2016 أن الثروات الطبيعية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و موارد الطاقة و المناجم و غيرها هي ملك للمجموعة الوطنية من منطلق هذه المادة نلاحظ أنه لا يملك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الأفراد حق التصرف و اكتساب هذه الممتلكات تطبيقا لمبدأ أفضلية الملكية الجماعية على الملكية الخاصة.</w:t>
      </w:r>
    </w:p>
    <w:p w:rsidR="00147E58" w:rsidRPr="00446BB7" w:rsidRDefault="00147E58" w:rsidP="00147E58">
      <w:pPr>
        <w:pStyle w:val="Paragraphedeliste"/>
        <w:numPr>
          <w:ilvl w:val="0"/>
          <w:numId w:val="6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061A3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المعيار التقني</w:t>
      </w:r>
      <w:r w:rsidRPr="00D061A3">
        <w:rPr>
          <w:rFonts w:ascii="Simplified Arabic" w:hAnsi="Simplified Arabic" w:cs="Simplified Arabic" w:hint="cs"/>
          <w:sz w:val="28"/>
          <w:szCs w:val="28"/>
          <w:u w:val="double"/>
          <w:rtl/>
          <w:lang w:bidi="ar-DZ"/>
        </w:rPr>
        <w:t>:</w:t>
      </w:r>
      <w:r w:rsidRPr="00446BB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آلية يتم من خلاله ترتيب التشريع و مصادره في الدولة و يختلف الترتيب من دولة إلى أخرى، لكن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46BB7">
        <w:rPr>
          <w:rFonts w:ascii="Simplified Arabic" w:hAnsi="Simplified Arabic" w:cs="Simplified Arabic"/>
          <w:sz w:val="28"/>
          <w:szCs w:val="28"/>
          <w:rtl/>
          <w:lang w:bidi="ar-DZ"/>
        </w:rPr>
        <w:t>اغلبها تجعل التشريع في المرتبة الأولى لأن أغلب التشريعات تأخذ بالقانون المكتوب، و أغلبها أيضا يأخذ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46BB7">
        <w:rPr>
          <w:rFonts w:ascii="Simplified Arabic" w:hAnsi="Simplified Arabic" w:cs="Simplified Arabic"/>
          <w:sz w:val="28"/>
          <w:szCs w:val="28"/>
          <w:rtl/>
          <w:lang w:bidi="ar-DZ"/>
        </w:rPr>
        <w:t>بالعرف باعتباره مصدر ثانوي لا أساسي مكمل و مفسر للتشريع إلا أنه كل دولة أي تضعه فمثلا الشريعة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46BB7">
        <w:rPr>
          <w:rFonts w:ascii="Simplified Arabic" w:hAnsi="Simplified Arabic" w:cs="Simplified Arabic"/>
          <w:sz w:val="28"/>
          <w:szCs w:val="28"/>
          <w:rtl/>
          <w:lang w:bidi="ar-DZ"/>
        </w:rPr>
        <w:t>المدنية تصنف في المرتبة الثانية بعد التشريع في حين الجزائري تضعه في المرتبة الثالثة بعد التشريع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46BB7">
        <w:rPr>
          <w:rFonts w:ascii="Simplified Arabic" w:hAnsi="Simplified Arabic" w:cs="Simplified Arabic"/>
          <w:sz w:val="28"/>
          <w:szCs w:val="28"/>
          <w:rtl/>
          <w:lang w:bidi="ar-DZ"/>
        </w:rPr>
        <w:t>و بعد الشريعة الإسلامية.</w:t>
      </w:r>
    </w:p>
    <w:p w:rsidR="00147E58" w:rsidRPr="005018A3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A08A7">
        <w:rPr>
          <w:rFonts w:ascii="Simplified Arabic" w:hAnsi="Simplified Arabic" w:cs="Simplified Arabic"/>
          <w:sz w:val="28"/>
          <w:szCs w:val="28"/>
          <w:rtl/>
          <w:lang w:bidi="ar-DZ"/>
        </w:rPr>
        <w:t>و تجدر الإشارة أن أغلب التشريعات تأخذ بالاجتهاد القضائي في حالة عدم وجود نصوص أو في حالة</w:t>
      </w:r>
      <w:r w:rsidRPr="008A08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A08A7">
        <w:rPr>
          <w:rFonts w:ascii="Simplified Arabic" w:hAnsi="Simplified Arabic" w:cs="Simplified Arabic"/>
          <w:sz w:val="28"/>
          <w:szCs w:val="28"/>
          <w:rtl/>
          <w:lang w:bidi="ar-DZ"/>
        </w:rPr>
        <w:t>غموضها.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يفهم من هذا أن المعيار التقني يهتم بترتيب مصادر القانون بطريقة قانونية فنية بحتة، حيث نجد 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المشرع الجزائري جسد هذا المعيار لاسيما في المادة الأولى من القانون المدني.</w:t>
      </w:r>
    </w:p>
    <w:p w:rsidR="00147E58" w:rsidRPr="005018A3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و هناك بعض الفقهاء يستعملون هذا المعيار لتقسيم القوانين على أساس تقني إلا أن هناك العديد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الأنظمة في العالم التي لا تأخذ بمبدأ الفصل بين فروع القانون باعتبار أن فروع القانون وحدة كاملة تنظم</w:t>
      </w:r>
    </w:p>
    <w:p w:rsidR="00147E58" w:rsidRPr="005018A3" w:rsidRDefault="00147E58" w:rsidP="00147E5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عدة مسائل داخل أو خارج الدولة في جميع المجالات.</w:t>
      </w:r>
    </w:p>
    <w:p w:rsidR="00147E58" w:rsidRPr="008A08A7" w:rsidRDefault="00147E58" w:rsidP="00147E58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A08A7">
        <w:rPr>
          <w:rFonts w:ascii="Simplified Arabic" w:hAnsi="Simplified Arabic" w:cs="Simplified Arabic"/>
          <w:sz w:val="28"/>
          <w:szCs w:val="28"/>
          <w:rtl/>
          <w:lang w:bidi="ar-DZ"/>
        </w:rPr>
        <w:t>ملاحظة: مما سبق نلاحظ أن المشرع الجزائري لم يتقيد بمعيار معين، و إنما كعادته و المتعارف عليه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A08A7">
        <w:rPr>
          <w:rFonts w:ascii="Simplified Arabic" w:hAnsi="Simplified Arabic" w:cs="Simplified Arabic"/>
          <w:sz w:val="28"/>
          <w:szCs w:val="28"/>
          <w:rtl/>
          <w:lang w:bidi="ar-DZ"/>
        </w:rPr>
        <w:t>التشريع الجزائري أنه دائما يحاول الموازنة بين النظريات و المبادئ و الأفكار و الآراء المتضاربة، حتي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A08A7">
        <w:rPr>
          <w:rFonts w:ascii="Simplified Arabic" w:hAnsi="Simplified Arabic" w:cs="Simplified Arabic"/>
          <w:sz w:val="28"/>
          <w:szCs w:val="28"/>
          <w:rtl/>
          <w:lang w:bidi="ar-DZ"/>
        </w:rPr>
        <w:t>يكون للقانون دور فعلا في تنظيم شؤون الأفراد و الدولة معا، و منه نتوصل أن التشريع الجزائري يعتمد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A08A7">
        <w:rPr>
          <w:rFonts w:ascii="Simplified Arabic" w:hAnsi="Simplified Arabic" w:cs="Simplified Arabic"/>
          <w:sz w:val="28"/>
          <w:szCs w:val="28"/>
          <w:rtl/>
          <w:lang w:bidi="ar-DZ"/>
        </w:rPr>
        <w:t>كثيرا على المعيار المختلط.</w:t>
      </w:r>
    </w:p>
    <w:p w:rsidR="00147E58" w:rsidRDefault="00147E58" w:rsidP="00147E58">
      <w:pPr>
        <w:bidi/>
        <w:spacing w:after="0" w:line="240" w:lineRule="auto"/>
        <w:ind w:firstLine="28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8A08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سابعا: ترتيب الأنظمة القانونية المعاصرة.</w:t>
      </w:r>
    </w:p>
    <w:p w:rsidR="00147E58" w:rsidRPr="008A08A7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رتب الفقيه الفرنسي </w:t>
      </w:r>
      <w:r w:rsidRPr="00D061A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ميشال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الأنظمة القانونية المعاصرة إلى مجموعتين هما:</w:t>
      </w:r>
    </w:p>
    <w:p w:rsidR="00147E58" w:rsidRPr="00210133" w:rsidRDefault="00147E58" w:rsidP="00147E58">
      <w:pPr>
        <w:pStyle w:val="Paragraphedeliste"/>
        <w:numPr>
          <w:ilvl w:val="0"/>
          <w:numId w:val="5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061A3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قوانين الدول المتحضرة</w:t>
      </w:r>
      <w:r w:rsidRPr="00D061A3">
        <w:rPr>
          <w:rFonts w:ascii="Simplified Arabic" w:hAnsi="Simplified Arabic" w:cs="Simplified Arabic" w:hint="cs"/>
          <w:sz w:val="28"/>
          <w:szCs w:val="28"/>
          <w:u w:val="double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00DFE">
        <w:rPr>
          <w:rFonts w:ascii="Simplified Arabic" w:hAnsi="Simplified Arabic" w:cs="Simplified Arabic"/>
          <w:sz w:val="28"/>
          <w:szCs w:val="28"/>
          <w:rtl/>
          <w:lang w:bidi="ar-DZ"/>
        </w:rPr>
        <w:t>تشمل قوانين أوروبا و أستراليا و جنوب إفريقيا و نيوزيلندا و إسرائيل و أمريكا الشمالية و الجنوبية 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00DFE">
        <w:rPr>
          <w:rFonts w:ascii="Simplified Arabic" w:hAnsi="Simplified Arabic" w:cs="Simplified Arabic"/>
          <w:sz w:val="28"/>
          <w:szCs w:val="28"/>
          <w:rtl/>
          <w:lang w:bidi="ar-DZ"/>
        </w:rPr>
        <w:t>عدا كوبا، حيث تقوم قوانين هذه الدول على مبادئ تتمثل في:</w:t>
      </w:r>
      <w:r w:rsidRPr="00210133">
        <w:rPr>
          <w:rFonts w:ascii="Simplified Arabic" w:hAnsi="Simplified Arabic" w:cs="Simplified Arabic"/>
          <w:sz w:val="28"/>
          <w:szCs w:val="28"/>
          <w:rtl/>
          <w:lang w:bidi="ar-DZ"/>
        </w:rPr>
        <w:t>* تقديس المذهب الفردي، حيث يتمتع الفرد بحماية قضائية ضد كل فعل يمس مصلحته الخاصة.* أولوية القانون على العادات و التقاليد، و هذا في إطار دولة القانون القائمة على مبدأ الفصل بين</w:t>
      </w:r>
      <w:r w:rsidRPr="002101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10133">
        <w:rPr>
          <w:rFonts w:ascii="Simplified Arabic" w:hAnsi="Simplified Arabic" w:cs="Simplified Arabic"/>
          <w:sz w:val="28"/>
          <w:szCs w:val="28"/>
          <w:rtl/>
          <w:lang w:bidi="ar-DZ"/>
        </w:rPr>
        <w:t>السلطات.</w:t>
      </w:r>
    </w:p>
    <w:p w:rsidR="00147E58" w:rsidRPr="005018A3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و تتميز هذه القوانين بتنوعها لتنوع مصادرها منها المستمدة من القانون الروماني الذي يقوم على التدوين،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و منها المستمدة من نظام الكومنلو الذي يقوم على الأعراف، و يرى الفقيه ميشال أن هذه القوانين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متقاربة، حيث ظهر فعلا اتجاه في الو.م.أ يتجه نحو تدوين القانون اقتداء بأوروبا.</w:t>
      </w:r>
    </w:p>
    <w:p w:rsidR="00147E58" w:rsidRPr="00210133" w:rsidRDefault="00147E58" w:rsidP="00147E58">
      <w:pPr>
        <w:pStyle w:val="Paragraphedeliste"/>
        <w:numPr>
          <w:ilvl w:val="0"/>
          <w:numId w:val="5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10133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>قوانين الد</w:t>
      </w:r>
      <w:r w:rsidRPr="00210133">
        <w:rPr>
          <w:rFonts w:ascii="Simplified Arabic" w:hAnsi="Simplified Arabic" w:cs="Simplified Arabic" w:hint="cs"/>
          <w:sz w:val="28"/>
          <w:szCs w:val="28"/>
          <w:u w:val="double"/>
          <w:rtl/>
          <w:lang w:bidi="ar-DZ"/>
        </w:rPr>
        <w:t>ول</w:t>
      </w:r>
      <w:r w:rsidRPr="00210133">
        <w:rPr>
          <w:rFonts w:ascii="Simplified Arabic" w:hAnsi="Simplified Arabic" w:cs="Simplified Arabic"/>
          <w:sz w:val="28"/>
          <w:szCs w:val="28"/>
          <w:u w:val="double"/>
          <w:rtl/>
          <w:lang w:bidi="ar-DZ"/>
        </w:rPr>
        <w:t xml:space="preserve"> في طريق التحضر</w:t>
      </w:r>
      <w:r w:rsidRPr="00210133">
        <w:rPr>
          <w:rFonts w:ascii="Simplified Arabic" w:hAnsi="Simplified Arabic" w:cs="Simplified Arabic" w:hint="cs"/>
          <w:sz w:val="28"/>
          <w:szCs w:val="28"/>
          <w:u w:val="double"/>
          <w:rtl/>
          <w:lang w:bidi="ar-DZ"/>
        </w:rPr>
        <w:t>:</w:t>
      </w:r>
      <w:r w:rsidRPr="00F328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تشمل دول إفريقيا و آسيا، حيث تتميز ب:</w:t>
      </w:r>
      <w:r w:rsidRPr="00210133">
        <w:rPr>
          <w:rFonts w:ascii="Simplified Arabic" w:hAnsi="Simplified Arabic" w:cs="Simplified Arabic"/>
          <w:sz w:val="28"/>
          <w:szCs w:val="28"/>
          <w:rtl/>
          <w:lang w:bidi="ar-DZ"/>
        </w:rPr>
        <w:t>* أن قوانينها عرفية قائمة على فكرة التضامن العائلي أو القبلي أو الطائفي.* تعتمد على الوساطة في حل و تسوية النزاعات بين الأفراد، تأثرا بأفكار الحكيم الصيني كونفشلوس</w:t>
      </w:r>
      <w:r w:rsidRPr="002101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10133">
        <w:rPr>
          <w:rFonts w:ascii="Simplified Arabic" w:hAnsi="Simplified Arabic" w:cs="Simplified Arabic"/>
          <w:sz w:val="28"/>
          <w:szCs w:val="28"/>
          <w:rtl/>
          <w:lang w:bidi="ar-DZ"/>
        </w:rPr>
        <w:t>الذي شجع على حل النزاعات بطرق سليمة و ودية.* تقدس الملكية الجماعية و ترجحها على الملكية الخاصة فضلا على مبدأ هندوسي يتمثل في فناء الحياة</w:t>
      </w:r>
      <w:r w:rsidRPr="002101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10133">
        <w:rPr>
          <w:rFonts w:ascii="Simplified Arabic" w:hAnsi="Simplified Arabic" w:cs="Simplified Arabic"/>
          <w:sz w:val="28"/>
          <w:szCs w:val="28"/>
          <w:rtl/>
          <w:lang w:bidi="ar-DZ"/>
        </w:rPr>
        <w:t>من أجل الأسرة.</w:t>
      </w:r>
      <w:r w:rsidRPr="002101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10133">
        <w:rPr>
          <w:rFonts w:ascii="Simplified Arabic" w:hAnsi="Simplified Arabic" w:cs="Simplified Arabic"/>
          <w:sz w:val="28"/>
          <w:szCs w:val="28"/>
          <w:rtl/>
          <w:lang w:bidi="ar-DZ"/>
        </w:rPr>
        <w:t>* تقسيم العائلات إلى سلم طبقي بدءا من الطبقة المنبوذة التي لا تخضع لأي قانون باعتبارها طبقة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10133">
        <w:rPr>
          <w:rFonts w:ascii="Simplified Arabic" w:hAnsi="Simplified Arabic" w:cs="Simplified Arabic"/>
          <w:sz w:val="28"/>
          <w:szCs w:val="28"/>
          <w:rtl/>
          <w:lang w:bidi="ar-DZ"/>
        </w:rPr>
        <w:t>الحيوانات الناطقة، إلى الطبقة الحاكمة.</w:t>
      </w:r>
    </w:p>
    <w:p w:rsidR="00147E58" w:rsidRPr="00E10468" w:rsidRDefault="00147E58" w:rsidP="00147E58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10133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 xml:space="preserve">نقد تقسيم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 xml:space="preserve">الفقيه </w:t>
      </w:r>
      <w:r w:rsidRPr="00210133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ميشال.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35DC7">
        <w:rPr>
          <w:rFonts w:ascii="Simplified Arabic" w:hAnsi="Simplified Arabic" w:cs="Simplified Arabic"/>
          <w:sz w:val="28"/>
          <w:szCs w:val="28"/>
          <w:rtl/>
          <w:lang w:bidi="ar-DZ"/>
        </w:rPr>
        <w:t>تقسيمه القوانين إلى مجموعتين هو تصنيف غير محايد و عنصر، بالإضافة إهماله أنظمة أخرى ساهمت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35DC7">
        <w:rPr>
          <w:rFonts w:ascii="Simplified Arabic" w:hAnsi="Simplified Arabic" w:cs="Simplified Arabic"/>
          <w:sz w:val="28"/>
          <w:szCs w:val="28"/>
          <w:rtl/>
          <w:lang w:bidi="ar-DZ"/>
        </w:rPr>
        <w:t>و لزالت تساهم إلى اليوم في تطوير القوانين، كنظم الشريعة الإسلامية حيث نجد أن العديد من أحكام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10468">
        <w:rPr>
          <w:rFonts w:ascii="Simplified Arabic" w:hAnsi="Simplified Arabic" w:cs="Simplified Arabic"/>
          <w:sz w:val="28"/>
          <w:szCs w:val="28"/>
          <w:rtl/>
          <w:lang w:bidi="ar-DZ"/>
        </w:rPr>
        <w:t>القانون المدني الفرنسي مستمدة من الشريعة الإسلامية على سبيل المثل نظرية التوازن العقدي.</w:t>
      </w:r>
    </w:p>
    <w:p w:rsidR="00147E58" w:rsidRPr="00E10468" w:rsidRDefault="00147E58" w:rsidP="00147E58">
      <w:pPr>
        <w:bidi/>
        <w:spacing w:after="0" w:line="240" w:lineRule="auto"/>
        <w:ind w:firstLine="283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E1046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ثامنا: الأنظمة القانونية المعاصرة.</w:t>
      </w:r>
    </w:p>
    <w:p w:rsidR="00147E58" w:rsidRPr="005018A3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سن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هذا الجزء على ثلاث  أنظمة و هي: </w:t>
      </w:r>
    </w:p>
    <w:p w:rsidR="00147E58" w:rsidRPr="005018A3" w:rsidRDefault="00147E58" w:rsidP="00147E58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F2D33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النظام الأول: نظام الشريعة اللاتينية الجرمانية.</w:t>
      </w:r>
      <w:r w:rsidRPr="005018A3">
        <w:rPr>
          <w:rFonts w:ascii="Simplified Arabic" w:hAnsi="Simplified Arabic" w:cs="Simplified Arabic"/>
          <w:sz w:val="28"/>
          <w:szCs w:val="28"/>
          <w:lang w:bidi="ar-DZ"/>
        </w:rPr>
        <w:t>The civil Law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هي الشريعة المدنية أو ما يطلق عليها الشريعة المكتوبة مستمدة من القانون الروماني القديم، حيث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تطورت هذه الشريعة في عصر النهضة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بفضل عدد من الفقهاء على رأسهم الفقيه مونتسكيو صاحب كتاب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الذي صنف القواعد القانونية إلى داخلية و دولية، كما صنفها من </w:t>
      </w:r>
      <w:r w:rsidRPr="005018A3">
        <w:rPr>
          <w:rFonts w:ascii="Simplified Arabic" w:hAnsi="Simplified Arabic" w:cs="Simplified Arabic"/>
          <w:sz w:val="28"/>
          <w:szCs w:val="28"/>
          <w:lang w:bidi="ar-DZ"/>
        </w:rPr>
        <w:t>L’esprit des lois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روح القانون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18A3">
        <w:rPr>
          <w:rFonts w:ascii="Simplified Arabic" w:hAnsi="Simplified Arabic" w:cs="Simplified Arabic"/>
          <w:sz w:val="28"/>
          <w:szCs w:val="28"/>
          <w:rtl/>
          <w:lang w:bidi="ar-DZ"/>
        </w:rPr>
        <w:t>حيث بعدها إلى مجموعتين هما:</w:t>
      </w:r>
    </w:p>
    <w:p w:rsidR="0005406C" w:rsidRDefault="0005406C"/>
    <w:sectPr w:rsidR="0005406C" w:rsidSect="0005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F0E"/>
    <w:multiLevelType w:val="hybridMultilevel"/>
    <w:tmpl w:val="BE601F68"/>
    <w:lvl w:ilvl="0" w:tplc="D200C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6FEF"/>
    <w:multiLevelType w:val="hybridMultilevel"/>
    <w:tmpl w:val="950424EC"/>
    <w:lvl w:ilvl="0" w:tplc="8FCAB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70BB3"/>
    <w:multiLevelType w:val="hybridMultilevel"/>
    <w:tmpl w:val="AF6C505A"/>
    <w:lvl w:ilvl="0" w:tplc="9996A2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C6A3E"/>
    <w:multiLevelType w:val="hybridMultilevel"/>
    <w:tmpl w:val="84DA2B4A"/>
    <w:lvl w:ilvl="0" w:tplc="FA065908">
      <w:start w:val="1"/>
      <w:numFmt w:val="arabicAlpha"/>
      <w:lvlText w:val="%1-"/>
      <w:lvlJc w:val="left"/>
      <w:pPr>
        <w:ind w:left="1080" w:hanging="360"/>
      </w:pPr>
      <w:rPr>
        <w:rFonts w:ascii="Simplified Arabic" w:eastAsiaTheme="minorHAnsi" w:hAnsi="Simplified Arabic" w:cs="Simplified Arabic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C016EB"/>
    <w:multiLevelType w:val="hybridMultilevel"/>
    <w:tmpl w:val="F41463EE"/>
    <w:lvl w:ilvl="0" w:tplc="191EE13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70C50AF"/>
    <w:multiLevelType w:val="hybridMultilevel"/>
    <w:tmpl w:val="1A7A0BF8"/>
    <w:lvl w:ilvl="0" w:tplc="BA223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646F8"/>
    <w:rsid w:val="0005406C"/>
    <w:rsid w:val="00147E58"/>
    <w:rsid w:val="00E6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E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E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1061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2021-01-08T17:50:00Z</dcterms:created>
  <dcterms:modified xsi:type="dcterms:W3CDTF">2021-01-08T17:53:00Z</dcterms:modified>
</cp:coreProperties>
</file>