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475A" w:rsidRPr="0083475A" w:rsidRDefault="00D64214" w:rsidP="00D64214">
      <w:pPr>
        <w:rPr>
          <w:rFonts w:asciiTheme="majorBidi" w:hAnsiTheme="majorBidi" w:cstheme="majorBidi"/>
          <w:b/>
          <w:bCs/>
          <w:sz w:val="28"/>
          <w:szCs w:val="28"/>
          <w:lang w:val="fr-FR" w:bidi="ar-DZ"/>
        </w:rPr>
      </w:pPr>
      <w:r>
        <w:rPr>
          <w:noProof/>
        </w:rPr>
        <mc:AlternateContent>
          <mc:Choice Requires="wps">
            <w:drawing>
              <wp:anchor distT="0" distB="0" distL="114300" distR="114300" simplePos="0" relativeHeight="251659264" behindDoc="0" locked="0" layoutInCell="1" allowOverlap="1" wp14:anchorId="34D9FB06" wp14:editId="297FDF10">
                <wp:simplePos x="0" y="0"/>
                <wp:positionH relativeFrom="margin">
                  <wp:align>right</wp:align>
                </wp:positionH>
                <wp:positionV relativeFrom="paragraph">
                  <wp:posOffset>0</wp:posOffset>
                </wp:positionV>
                <wp:extent cx="5276850" cy="857250"/>
                <wp:effectExtent l="0" t="0" r="0" b="0"/>
                <wp:wrapSquare wrapText="bothSides"/>
                <wp:docPr id="4" name="Zone de texte 4"/>
                <wp:cNvGraphicFramePr/>
                <a:graphic xmlns:a="http://schemas.openxmlformats.org/drawingml/2006/main">
                  <a:graphicData uri="http://schemas.microsoft.com/office/word/2010/wordprocessingShape">
                    <wps:wsp>
                      <wps:cNvSpPr txBox="1"/>
                      <wps:spPr>
                        <a:xfrm>
                          <a:off x="0" y="0"/>
                          <a:ext cx="5276850" cy="857250"/>
                        </a:xfrm>
                        <a:prstGeom prst="rect">
                          <a:avLst/>
                        </a:prstGeom>
                        <a:noFill/>
                        <a:ln>
                          <a:noFill/>
                        </a:ln>
                        <a:effectLst/>
                      </wps:spPr>
                      <wps:txbx>
                        <w:txbxContent>
                          <w:p w:rsidR="00D64214" w:rsidRPr="00D64214" w:rsidRDefault="00D64214" w:rsidP="00D64214">
                            <w:pPr>
                              <w:jc w:val="center"/>
                              <w:rPr>
                                <w:rFonts w:asciiTheme="majorBidi" w:hAnsiTheme="majorBidi" w:cstheme="majorBidi" w:hint="cs"/>
                                <w:bCs/>
                                <w:color w:val="5B9BD5" w:themeColor="accent1"/>
                                <w:sz w:val="52"/>
                                <w:szCs w:val="52"/>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64214">
                              <w:rPr>
                                <w:rFonts w:asciiTheme="majorBidi" w:hAnsiTheme="majorBidi" w:cstheme="majorBidi"/>
                                <w:bCs/>
                                <w:color w:val="5B9BD5" w:themeColor="accent1"/>
                                <w:sz w:val="52"/>
                                <w:szCs w:val="52"/>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Anatomie et physiologie végétale</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D9FB06" id="_x0000_t202" coordsize="21600,21600" o:spt="202" path="m,l,21600r21600,l21600,xe">
                <v:stroke joinstyle="miter"/>
                <v:path gradientshapeok="t" o:connecttype="rect"/>
              </v:shapetype>
              <v:shape id="Zone de texte 4" o:spid="_x0000_s1026" type="#_x0000_t202" style="position:absolute;left:0;text-align:left;margin-left:364.3pt;margin-top:0;width:415.5pt;height:6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" filled="f" stroked="f">
                <v:fill o:detectmouseclick="t"/>
                <v:textbox>
                  <w:txbxContent>
                    <w:p w:rsidR="00D64214" w:rsidRPr="00D64214" w:rsidRDefault="00D64214" w:rsidP="00D64214">
                      <w:pPr>
                        <w:jc w:val="center"/>
                        <w:rPr>
                          <w:rFonts w:asciiTheme="majorBidi" w:hAnsiTheme="majorBidi" w:cstheme="majorBidi" w:hint="cs"/>
                          <w:bCs/>
                          <w:color w:val="5B9BD5" w:themeColor="accent1"/>
                          <w:sz w:val="52"/>
                          <w:szCs w:val="52"/>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64214">
                        <w:rPr>
                          <w:rFonts w:asciiTheme="majorBidi" w:hAnsiTheme="majorBidi" w:cstheme="majorBidi"/>
                          <w:bCs/>
                          <w:color w:val="5B9BD5" w:themeColor="accent1"/>
                          <w:sz w:val="52"/>
                          <w:szCs w:val="52"/>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Anatomie et physiologie végétale</w:t>
                      </w:r>
                    </w:p>
                  </w:txbxContent>
                </v:textbox>
                <w10:wrap type="square" anchorx="margin"/>
              </v:shape>
            </w:pict>
          </mc:Fallback>
        </mc:AlternateContent>
      </w:r>
    </w:p>
    <w:p w:rsidR="0083475A" w:rsidRPr="003C51E2" w:rsidRDefault="0083475A" w:rsidP="003C51E2">
      <w:pPr>
        <w:bidi w:val="0"/>
        <w:rPr>
          <w:rFonts w:asciiTheme="majorBidi" w:hAnsiTheme="majorBidi" w:cstheme="majorBidi"/>
          <w:b/>
          <w:bCs/>
          <w:color w:val="FF0000"/>
          <w:sz w:val="28"/>
          <w:szCs w:val="28"/>
          <w:lang w:val="fr-FR" w:bidi="ar-DZ"/>
        </w:rPr>
      </w:pPr>
      <w:r w:rsidRPr="003C51E2">
        <w:rPr>
          <w:rFonts w:asciiTheme="majorBidi" w:hAnsiTheme="majorBidi" w:cstheme="majorBidi"/>
          <w:b/>
          <w:bCs/>
          <w:color w:val="FF0000"/>
          <w:sz w:val="28"/>
          <w:szCs w:val="28"/>
        </w:rPr>
        <w:t>INTRODUCTION</w:t>
      </w:r>
      <w:r w:rsidRPr="003C51E2">
        <w:rPr>
          <w:rFonts w:asciiTheme="majorBidi" w:hAnsiTheme="majorBidi" w:cstheme="majorBidi"/>
          <w:b/>
          <w:bCs/>
          <w:color w:val="FF0000"/>
          <w:sz w:val="28"/>
          <w:szCs w:val="28"/>
        </w:rPr>
        <w:t xml:space="preserve">: </w:t>
      </w:r>
    </w:p>
    <w:p w:rsidR="0083475A" w:rsidRDefault="0083475A" w:rsidP="0083475A">
      <w:pPr>
        <w:bidi w:val="0"/>
        <w:spacing w:line="360" w:lineRule="auto"/>
        <w:jc w:val="both"/>
        <w:rPr>
          <w:rFonts w:asciiTheme="majorBidi" w:hAnsiTheme="majorBidi" w:cstheme="majorBidi"/>
          <w:sz w:val="24"/>
          <w:szCs w:val="24"/>
          <w:lang w:val="fr-FR"/>
        </w:rPr>
      </w:pPr>
      <w:r w:rsidRPr="0083475A">
        <w:rPr>
          <w:rFonts w:asciiTheme="majorBidi" w:hAnsiTheme="majorBidi" w:cstheme="majorBidi"/>
          <w:sz w:val="24"/>
          <w:szCs w:val="24"/>
        </w:rPr>
        <w:t xml:space="preserve"> L'anatomie (ana- = au </w:t>
      </w:r>
      <w:proofErr w:type="gramStart"/>
      <w:r w:rsidRPr="0083475A">
        <w:rPr>
          <w:rFonts w:asciiTheme="majorBidi" w:hAnsiTheme="majorBidi" w:cstheme="majorBidi"/>
          <w:sz w:val="24"/>
          <w:szCs w:val="24"/>
        </w:rPr>
        <w:t>travers ;</w:t>
      </w:r>
      <w:proofErr w:type="gramEnd"/>
      <w:r w:rsidRPr="0083475A">
        <w:rPr>
          <w:rFonts w:asciiTheme="majorBidi" w:hAnsiTheme="majorBidi" w:cstheme="majorBidi"/>
          <w:sz w:val="24"/>
          <w:szCs w:val="24"/>
        </w:rPr>
        <w:t xml:space="preserve"> -tomie = coupe) est l'étud</w:t>
      </w:r>
      <w:r>
        <w:rPr>
          <w:rFonts w:asciiTheme="majorBidi" w:hAnsiTheme="majorBidi" w:cstheme="majorBidi"/>
          <w:sz w:val="24"/>
          <w:szCs w:val="24"/>
        </w:rPr>
        <w:t>e de la structure interne de la</w:t>
      </w:r>
      <w:r>
        <w:rPr>
          <w:rFonts w:asciiTheme="majorBidi" w:hAnsiTheme="majorBidi" w:cstheme="majorBidi" w:hint="cs"/>
          <w:sz w:val="24"/>
          <w:szCs w:val="24"/>
          <w:rtl/>
          <w:lang w:bidi="ar-DZ"/>
        </w:rPr>
        <w:t xml:space="preserve"> </w:t>
      </w:r>
      <w:r>
        <w:rPr>
          <w:rFonts w:asciiTheme="majorBidi" w:hAnsiTheme="majorBidi" w:cstheme="majorBidi"/>
          <w:sz w:val="24"/>
          <w:szCs w:val="24"/>
          <w:lang w:val="fr-FR" w:bidi="ar-DZ"/>
        </w:rPr>
        <w:t xml:space="preserve">           p</w:t>
      </w:r>
      <w:r w:rsidRPr="0083475A">
        <w:rPr>
          <w:rFonts w:asciiTheme="majorBidi" w:hAnsiTheme="majorBidi" w:cstheme="majorBidi"/>
          <w:sz w:val="24"/>
          <w:szCs w:val="24"/>
        </w:rPr>
        <w:t>lante, c'est-à-dire de la répartition des tissus (en fon</w:t>
      </w:r>
      <w:r>
        <w:rPr>
          <w:rFonts w:asciiTheme="majorBidi" w:hAnsiTheme="majorBidi" w:cstheme="majorBidi"/>
          <w:sz w:val="24"/>
          <w:szCs w:val="24"/>
        </w:rPr>
        <w:t>ction des organes, de l'âge des</w:t>
      </w:r>
      <w:r w:rsidR="00D354CD">
        <w:rPr>
          <w:rFonts w:asciiTheme="majorBidi" w:hAnsiTheme="majorBidi" w:cstheme="majorBidi" w:hint="cs"/>
          <w:sz w:val="24"/>
          <w:szCs w:val="24"/>
          <w:rtl/>
          <w:lang w:bidi="ar-DZ"/>
        </w:rPr>
        <w:t xml:space="preserve"> </w:t>
      </w:r>
      <w:r w:rsidRPr="0083475A">
        <w:rPr>
          <w:rFonts w:asciiTheme="majorBidi" w:hAnsiTheme="majorBidi" w:cstheme="majorBidi"/>
          <w:sz w:val="24"/>
          <w:szCs w:val="24"/>
        </w:rPr>
        <w:t>individus, des taxons).</w:t>
      </w:r>
    </w:p>
    <w:p w:rsidR="00D354CD" w:rsidRPr="003C51E2" w:rsidRDefault="00D354CD" w:rsidP="003C51E2">
      <w:pPr>
        <w:bidi w:val="0"/>
        <w:spacing w:line="360" w:lineRule="auto"/>
        <w:ind w:right="-1050"/>
        <w:rPr>
          <w:rFonts w:asciiTheme="majorBidi" w:hAnsiTheme="majorBidi" w:cstheme="majorBidi"/>
          <w:b/>
          <w:bCs/>
          <w:sz w:val="28"/>
          <w:szCs w:val="28"/>
          <w:rtl/>
        </w:rPr>
      </w:pPr>
      <w:r w:rsidRPr="003C51E2">
        <w:rPr>
          <w:rFonts w:asciiTheme="majorBidi" w:hAnsiTheme="majorBidi" w:cstheme="majorBidi"/>
          <w:b/>
          <w:bCs/>
          <w:color w:val="FF0000"/>
          <w:sz w:val="28"/>
          <w:szCs w:val="28"/>
        </w:rPr>
        <w:t xml:space="preserve">La différence entre les plantes monocotylédones </w:t>
      </w:r>
      <w:proofErr w:type="gramStart"/>
      <w:r w:rsidRPr="003C51E2">
        <w:rPr>
          <w:rFonts w:asciiTheme="majorBidi" w:hAnsiTheme="majorBidi" w:cstheme="majorBidi"/>
          <w:b/>
          <w:bCs/>
          <w:color w:val="FF0000"/>
          <w:sz w:val="28"/>
          <w:szCs w:val="28"/>
        </w:rPr>
        <w:t>et</w:t>
      </w:r>
      <w:proofErr w:type="gramEnd"/>
      <w:r w:rsidRPr="003C51E2">
        <w:rPr>
          <w:rFonts w:asciiTheme="majorBidi" w:hAnsiTheme="majorBidi" w:cstheme="majorBidi"/>
          <w:b/>
          <w:bCs/>
          <w:color w:val="FF0000"/>
          <w:sz w:val="28"/>
          <w:szCs w:val="28"/>
        </w:rPr>
        <w:t xml:space="preserve"> dicotylédones </w:t>
      </w:r>
    </w:p>
    <w:p w:rsidR="00D354CD" w:rsidRDefault="00D354CD" w:rsidP="00D354CD">
      <w:pPr>
        <w:bidi w:val="0"/>
        <w:spacing w:line="360" w:lineRule="auto"/>
        <w:jc w:val="both"/>
        <w:rPr>
          <w:rFonts w:asciiTheme="majorBidi" w:hAnsiTheme="majorBidi" w:cstheme="majorBidi"/>
          <w:sz w:val="24"/>
          <w:szCs w:val="24"/>
        </w:rPr>
      </w:pPr>
      <w:r w:rsidRPr="00D354CD">
        <w:rPr>
          <w:rFonts w:asciiTheme="majorBidi" w:hAnsiTheme="majorBidi" w:cstheme="majorBidi"/>
          <w:sz w:val="24"/>
          <w:szCs w:val="24"/>
        </w:rPr>
        <w:t xml:space="preserve">Parmi les Angiospermes ou plantes à fleurs, les monocotylédones comprennent des végétaux dont la plantule typique ne présente qu'un seul cotylédon sur l'embryon. À cette particularité principale s'ajoutent les caractéristiques </w:t>
      </w:r>
      <w:proofErr w:type="gramStart"/>
      <w:r>
        <w:rPr>
          <w:rFonts w:asciiTheme="majorBidi" w:hAnsiTheme="majorBidi" w:cstheme="majorBidi" w:hint="cs"/>
          <w:sz w:val="24"/>
          <w:szCs w:val="24"/>
          <w:rtl/>
        </w:rPr>
        <w:t xml:space="preserve">citées </w:t>
      </w:r>
      <w:r w:rsidRPr="00D354CD">
        <w:rPr>
          <w:rFonts w:asciiTheme="majorBidi" w:hAnsiTheme="majorBidi" w:cstheme="majorBidi"/>
          <w:sz w:val="24"/>
          <w:szCs w:val="24"/>
        </w:rPr>
        <w:t xml:space="preserve"> </w:t>
      </w:r>
      <w:r>
        <w:rPr>
          <w:rFonts w:asciiTheme="majorBidi" w:hAnsiTheme="majorBidi" w:cstheme="majorBidi" w:hint="cs"/>
          <w:sz w:val="24"/>
          <w:szCs w:val="24"/>
          <w:rtl/>
          <w:lang w:bidi="ar-DZ"/>
        </w:rPr>
        <w:t>dans</w:t>
      </w:r>
      <w:proofErr w:type="gramEnd"/>
      <w:r>
        <w:rPr>
          <w:rFonts w:asciiTheme="majorBidi" w:hAnsiTheme="majorBidi" w:cstheme="majorBidi" w:hint="cs"/>
          <w:sz w:val="24"/>
          <w:szCs w:val="24"/>
          <w:rtl/>
          <w:lang w:bidi="ar-DZ"/>
        </w:rPr>
        <w:t xml:space="preserve"> le tableau suivant</w:t>
      </w:r>
      <w:r w:rsidRPr="00D354CD">
        <w:rPr>
          <w:rFonts w:asciiTheme="majorBidi" w:hAnsiTheme="majorBidi" w:cstheme="majorBidi"/>
          <w:sz w:val="24"/>
          <w:szCs w:val="24"/>
        </w:rPr>
        <w:t xml:space="preserve">: </w:t>
      </w:r>
    </w:p>
    <w:p w:rsidR="00D354CD" w:rsidRPr="00D354CD" w:rsidRDefault="00D354CD" w:rsidP="00D354CD">
      <w:pPr>
        <w:bidi w:val="0"/>
        <w:spacing w:line="360" w:lineRule="auto"/>
        <w:jc w:val="both"/>
        <w:rPr>
          <w:rFonts w:asciiTheme="majorBidi" w:hAnsiTheme="majorBidi" w:cstheme="majorBidi"/>
          <w:sz w:val="24"/>
          <w:szCs w:val="24"/>
          <w:lang w:val="fr-FR" w:bidi="ar-DZ"/>
        </w:rPr>
      </w:pPr>
      <w:r>
        <w:rPr>
          <w:noProof/>
        </w:rPr>
        <w:drawing>
          <wp:inline distT="0" distB="0" distL="0" distR="0" wp14:anchorId="3E344D92" wp14:editId="1CFF6123">
            <wp:extent cx="5274310" cy="2813050"/>
            <wp:effectExtent l="0" t="0" r="254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274310" cy="2813050"/>
                    </a:xfrm>
                    <a:prstGeom prst="rect">
                      <a:avLst/>
                    </a:prstGeom>
                  </pic:spPr>
                </pic:pic>
              </a:graphicData>
            </a:graphic>
          </wp:inline>
        </w:drawing>
      </w:r>
    </w:p>
    <w:p w:rsidR="003C51E2" w:rsidRDefault="003C51E2" w:rsidP="003C51E2">
      <w:pPr>
        <w:pStyle w:val="Paragraphedeliste"/>
        <w:bidi w:val="0"/>
        <w:spacing w:line="360" w:lineRule="auto"/>
        <w:ind w:left="709"/>
        <w:jc w:val="both"/>
        <w:rPr>
          <w:rFonts w:asciiTheme="majorBidi" w:hAnsiTheme="majorBidi" w:cstheme="majorBidi"/>
          <w:b/>
          <w:bCs/>
          <w:color w:val="FF0000"/>
          <w:sz w:val="28"/>
          <w:szCs w:val="28"/>
          <w:rtl/>
          <w:lang w:bidi="ar-DZ"/>
        </w:rPr>
      </w:pPr>
    </w:p>
    <w:p w:rsidR="003C51E2" w:rsidRDefault="003C51E2" w:rsidP="003C51E2">
      <w:pPr>
        <w:pStyle w:val="Paragraphedeliste"/>
        <w:bidi w:val="0"/>
        <w:spacing w:line="360" w:lineRule="auto"/>
        <w:ind w:left="709"/>
        <w:jc w:val="both"/>
        <w:rPr>
          <w:rFonts w:asciiTheme="majorBidi" w:hAnsiTheme="majorBidi" w:cstheme="majorBidi"/>
          <w:b/>
          <w:bCs/>
          <w:color w:val="FF0000"/>
          <w:sz w:val="28"/>
          <w:szCs w:val="28"/>
          <w:rtl/>
          <w:lang w:bidi="ar-DZ"/>
        </w:rPr>
      </w:pPr>
    </w:p>
    <w:p w:rsidR="003C51E2" w:rsidRDefault="003C51E2" w:rsidP="003C51E2">
      <w:pPr>
        <w:pStyle w:val="Paragraphedeliste"/>
        <w:bidi w:val="0"/>
        <w:spacing w:line="360" w:lineRule="auto"/>
        <w:ind w:left="709"/>
        <w:jc w:val="both"/>
        <w:rPr>
          <w:rFonts w:asciiTheme="majorBidi" w:hAnsiTheme="majorBidi" w:cstheme="majorBidi"/>
          <w:b/>
          <w:bCs/>
          <w:color w:val="FF0000"/>
          <w:sz w:val="28"/>
          <w:szCs w:val="28"/>
          <w:rtl/>
          <w:lang w:bidi="ar-DZ"/>
        </w:rPr>
      </w:pPr>
    </w:p>
    <w:p w:rsidR="003C51E2" w:rsidRDefault="003C51E2" w:rsidP="003C51E2">
      <w:pPr>
        <w:pStyle w:val="Paragraphedeliste"/>
        <w:bidi w:val="0"/>
        <w:spacing w:line="360" w:lineRule="auto"/>
        <w:ind w:left="709"/>
        <w:jc w:val="both"/>
        <w:rPr>
          <w:rFonts w:asciiTheme="majorBidi" w:hAnsiTheme="majorBidi" w:cstheme="majorBidi"/>
          <w:b/>
          <w:bCs/>
          <w:color w:val="FF0000"/>
          <w:sz w:val="28"/>
          <w:szCs w:val="28"/>
          <w:rtl/>
          <w:lang w:bidi="ar-DZ"/>
        </w:rPr>
      </w:pPr>
    </w:p>
    <w:p w:rsidR="003C51E2" w:rsidRDefault="003C51E2" w:rsidP="003C51E2">
      <w:pPr>
        <w:pStyle w:val="Paragraphedeliste"/>
        <w:bidi w:val="0"/>
        <w:spacing w:line="360" w:lineRule="auto"/>
        <w:ind w:left="709"/>
        <w:jc w:val="both"/>
        <w:rPr>
          <w:rFonts w:asciiTheme="majorBidi" w:hAnsiTheme="majorBidi" w:cstheme="majorBidi"/>
          <w:b/>
          <w:bCs/>
          <w:color w:val="FF0000"/>
          <w:sz w:val="28"/>
          <w:szCs w:val="28"/>
          <w:rtl/>
          <w:lang w:bidi="ar-DZ"/>
        </w:rPr>
      </w:pPr>
    </w:p>
    <w:p w:rsidR="003C51E2" w:rsidRDefault="003C51E2" w:rsidP="003C51E2">
      <w:pPr>
        <w:pStyle w:val="Paragraphedeliste"/>
        <w:bidi w:val="0"/>
        <w:spacing w:line="360" w:lineRule="auto"/>
        <w:ind w:left="709"/>
        <w:jc w:val="both"/>
        <w:rPr>
          <w:rFonts w:asciiTheme="majorBidi" w:hAnsiTheme="majorBidi" w:cstheme="majorBidi"/>
          <w:b/>
          <w:bCs/>
          <w:color w:val="FF0000"/>
          <w:sz w:val="28"/>
          <w:szCs w:val="28"/>
          <w:rtl/>
          <w:lang w:bidi="ar-DZ"/>
        </w:rPr>
      </w:pPr>
    </w:p>
    <w:p w:rsidR="0083475A" w:rsidRPr="003C51E2" w:rsidRDefault="0083475A" w:rsidP="003C51E2">
      <w:pPr>
        <w:pStyle w:val="Paragraphedeliste"/>
        <w:numPr>
          <w:ilvl w:val="0"/>
          <w:numId w:val="5"/>
        </w:numPr>
        <w:bidi w:val="0"/>
        <w:spacing w:line="360" w:lineRule="auto"/>
        <w:jc w:val="center"/>
        <w:rPr>
          <w:rFonts w:asciiTheme="majorBidi" w:hAnsiTheme="majorBidi" w:cstheme="majorBidi"/>
          <w:b/>
          <w:bCs/>
          <w:color w:val="FF0000"/>
          <w:sz w:val="36"/>
          <w:szCs w:val="36"/>
          <w:lang w:val="fr-FR"/>
        </w:rPr>
      </w:pPr>
      <w:r w:rsidRPr="003C51E2">
        <w:rPr>
          <w:rFonts w:asciiTheme="majorBidi" w:hAnsiTheme="majorBidi" w:cstheme="majorBidi"/>
          <w:b/>
          <w:bCs/>
          <w:color w:val="FF0000"/>
          <w:sz w:val="36"/>
          <w:szCs w:val="36"/>
        </w:rPr>
        <w:lastRenderedPageBreak/>
        <w:t>La racine</w:t>
      </w:r>
    </w:p>
    <w:p w:rsidR="0083475A" w:rsidRDefault="0083475A" w:rsidP="00E9387E">
      <w:pPr>
        <w:bidi w:val="0"/>
        <w:spacing w:line="360" w:lineRule="auto"/>
        <w:jc w:val="both"/>
        <w:rPr>
          <w:rFonts w:asciiTheme="majorBidi" w:hAnsiTheme="majorBidi" w:cstheme="majorBidi"/>
          <w:sz w:val="24"/>
          <w:szCs w:val="24"/>
          <w:lang w:bidi="ar-DZ"/>
        </w:rPr>
      </w:pPr>
      <w:r w:rsidRPr="0083475A">
        <w:rPr>
          <w:rFonts w:asciiTheme="majorBidi" w:hAnsiTheme="majorBidi" w:cstheme="majorBidi"/>
          <w:sz w:val="24"/>
          <w:szCs w:val="24"/>
          <w:lang w:bidi="ar-DZ"/>
        </w:rPr>
        <w:t xml:space="preserve">Les </w:t>
      </w:r>
      <w:proofErr w:type="gramStart"/>
      <w:r w:rsidRPr="0083475A">
        <w:rPr>
          <w:rFonts w:asciiTheme="majorBidi" w:hAnsiTheme="majorBidi" w:cstheme="majorBidi"/>
          <w:sz w:val="24"/>
          <w:szCs w:val="24"/>
          <w:lang w:bidi="ar-DZ"/>
        </w:rPr>
        <w:t>racines</w:t>
      </w:r>
      <w:proofErr w:type="gramEnd"/>
      <w:r w:rsidRPr="0083475A">
        <w:rPr>
          <w:rFonts w:asciiTheme="majorBidi" w:hAnsiTheme="majorBidi" w:cstheme="majorBidi"/>
          <w:sz w:val="24"/>
          <w:szCs w:val="24"/>
          <w:lang w:bidi="ar-DZ"/>
        </w:rPr>
        <w:t xml:space="preserve"> sont les parties souterraines de la plante. Elles se dirigent généralement vers le bas dans </w:t>
      </w:r>
      <w:proofErr w:type="gramStart"/>
      <w:r w:rsidRPr="0083475A">
        <w:rPr>
          <w:rFonts w:asciiTheme="majorBidi" w:hAnsiTheme="majorBidi" w:cstheme="majorBidi"/>
          <w:sz w:val="24"/>
          <w:szCs w:val="24"/>
          <w:lang w:bidi="ar-DZ"/>
        </w:rPr>
        <w:t>un</w:t>
      </w:r>
      <w:proofErr w:type="gramEnd"/>
      <w:r w:rsidRPr="0083475A">
        <w:rPr>
          <w:rFonts w:asciiTheme="majorBidi" w:hAnsiTheme="majorBidi" w:cstheme="majorBidi"/>
          <w:sz w:val="24"/>
          <w:szCs w:val="24"/>
          <w:lang w:bidi="ar-DZ"/>
        </w:rPr>
        <w:t xml:space="preserve"> géotropisme positif répondant ainsi à la gravité. Les principales fonctions des </w:t>
      </w:r>
      <w:proofErr w:type="gramStart"/>
      <w:r w:rsidRPr="0083475A">
        <w:rPr>
          <w:rFonts w:asciiTheme="majorBidi" w:hAnsiTheme="majorBidi" w:cstheme="majorBidi"/>
          <w:sz w:val="24"/>
          <w:szCs w:val="24"/>
          <w:lang w:bidi="ar-DZ"/>
        </w:rPr>
        <w:t>racines</w:t>
      </w:r>
      <w:proofErr w:type="gramEnd"/>
      <w:r w:rsidRPr="0083475A">
        <w:rPr>
          <w:rFonts w:asciiTheme="majorBidi" w:hAnsiTheme="majorBidi" w:cstheme="majorBidi"/>
          <w:sz w:val="24"/>
          <w:szCs w:val="24"/>
          <w:lang w:bidi="ar-DZ"/>
        </w:rPr>
        <w:t xml:space="preserve"> sont de maintenir la plante dans le sol et d'absorber l'eau (au niveau des poils absorbants) et les substances minérales disponibles (an niveau de la zone méristématique). </w:t>
      </w:r>
    </w:p>
    <w:p w:rsidR="00FE7E96" w:rsidRPr="00FE7E96" w:rsidRDefault="00FE7E96" w:rsidP="00EA7EE5">
      <w:pPr>
        <w:pStyle w:val="Paragraphedeliste"/>
        <w:numPr>
          <w:ilvl w:val="1"/>
          <w:numId w:val="5"/>
        </w:numPr>
        <w:bidi w:val="0"/>
        <w:spacing w:line="360" w:lineRule="auto"/>
        <w:ind w:left="284"/>
        <w:jc w:val="both"/>
        <w:rPr>
          <w:rFonts w:asciiTheme="majorBidi" w:hAnsiTheme="majorBidi" w:cstheme="majorBidi"/>
          <w:color w:val="0070C0"/>
          <w:sz w:val="28"/>
          <w:szCs w:val="28"/>
          <w:lang w:bidi="ar-DZ"/>
        </w:rPr>
      </w:pPr>
      <w:r w:rsidRPr="00FE7E96">
        <w:rPr>
          <w:rFonts w:asciiTheme="majorBidi" w:hAnsiTheme="majorBidi" w:cstheme="majorBidi"/>
          <w:color w:val="0070C0"/>
          <w:sz w:val="28"/>
          <w:szCs w:val="28"/>
          <w:lang w:bidi="ar-DZ"/>
        </w:rPr>
        <w:t>La croissance primaire</w:t>
      </w:r>
    </w:p>
    <w:p w:rsidR="00FE7E96" w:rsidRDefault="00FE7E96" w:rsidP="00FE7E96">
      <w:pPr>
        <w:bidi w:val="0"/>
        <w:spacing w:line="360" w:lineRule="auto"/>
        <w:jc w:val="both"/>
        <w:rPr>
          <w:rFonts w:asciiTheme="majorBidi" w:hAnsiTheme="majorBidi" w:cstheme="majorBidi"/>
          <w:sz w:val="24"/>
          <w:szCs w:val="24"/>
          <w:rtl/>
          <w:lang w:bidi="ar-DZ"/>
        </w:rPr>
      </w:pPr>
      <w:r w:rsidRPr="00FE7E96">
        <w:rPr>
          <w:rFonts w:asciiTheme="majorBidi" w:hAnsiTheme="majorBidi" w:cstheme="majorBidi"/>
          <w:sz w:val="24"/>
          <w:szCs w:val="24"/>
          <w:lang w:bidi="ar-DZ"/>
        </w:rPr>
        <w:t xml:space="preserve">Les </w:t>
      </w:r>
      <w:proofErr w:type="gramStart"/>
      <w:r w:rsidRPr="00FE7E96">
        <w:rPr>
          <w:rFonts w:asciiTheme="majorBidi" w:hAnsiTheme="majorBidi" w:cstheme="majorBidi"/>
          <w:sz w:val="24"/>
          <w:szCs w:val="24"/>
          <w:lang w:bidi="ar-DZ"/>
        </w:rPr>
        <w:t>racines</w:t>
      </w:r>
      <w:proofErr w:type="gramEnd"/>
      <w:r w:rsidRPr="00FE7E96">
        <w:rPr>
          <w:rFonts w:asciiTheme="majorBidi" w:hAnsiTheme="majorBidi" w:cstheme="majorBidi"/>
          <w:sz w:val="24"/>
          <w:szCs w:val="24"/>
          <w:lang w:bidi="ar-DZ"/>
        </w:rPr>
        <w:t xml:space="preserve"> possèdent des éléments conducteurs (xylème et phloème) qui forment un cylindre placé au centre, entouré d’un cortex et de l’épiderme (sans stomate, cuticule ou chloroplaste à moins d’une racine aérienne). </w:t>
      </w:r>
    </w:p>
    <w:p w:rsidR="00FE7E96" w:rsidRDefault="00FE7E96" w:rsidP="00FE7E96">
      <w:pPr>
        <w:bidi w:val="0"/>
        <w:spacing w:line="360" w:lineRule="auto"/>
        <w:jc w:val="both"/>
        <w:rPr>
          <w:rFonts w:asciiTheme="majorBidi" w:hAnsiTheme="majorBidi" w:cstheme="majorBidi"/>
          <w:sz w:val="24"/>
          <w:szCs w:val="24"/>
          <w:rtl/>
          <w:lang w:bidi="ar-DZ"/>
        </w:rPr>
      </w:pPr>
      <w:r w:rsidRPr="00FE7E96">
        <w:rPr>
          <w:rFonts w:asciiTheme="majorBidi" w:hAnsiTheme="majorBidi" w:cstheme="majorBidi"/>
          <w:sz w:val="24"/>
          <w:szCs w:val="24"/>
          <w:u w:val="single"/>
          <w:lang w:bidi="ar-DZ"/>
        </w:rPr>
        <w:t>Des monocotyles</w:t>
      </w:r>
      <w:r w:rsidRPr="00FE7E96">
        <w:rPr>
          <w:rFonts w:asciiTheme="majorBidi" w:hAnsiTheme="majorBidi" w:cstheme="majorBidi"/>
          <w:sz w:val="24"/>
          <w:szCs w:val="24"/>
          <w:lang w:bidi="ar-DZ"/>
        </w:rPr>
        <w:t xml:space="preserve">: Dans leurs </w:t>
      </w:r>
      <w:proofErr w:type="gramStart"/>
      <w:r w:rsidRPr="00FE7E96">
        <w:rPr>
          <w:rFonts w:asciiTheme="majorBidi" w:hAnsiTheme="majorBidi" w:cstheme="majorBidi"/>
          <w:sz w:val="24"/>
          <w:szCs w:val="24"/>
          <w:lang w:bidi="ar-DZ"/>
        </w:rPr>
        <w:t>racines</w:t>
      </w:r>
      <w:proofErr w:type="gramEnd"/>
      <w:r w:rsidRPr="00FE7E96">
        <w:rPr>
          <w:rFonts w:asciiTheme="majorBidi" w:hAnsiTheme="majorBidi" w:cstheme="majorBidi"/>
          <w:sz w:val="24"/>
          <w:szCs w:val="24"/>
          <w:lang w:bidi="ar-DZ"/>
        </w:rPr>
        <w:t xml:space="preserve"> le xylème et le phloème alternent à l'intérieur de la stèle, mais ces tissus conducteurs entourent une grappe de cellules parenchymateuses appelée moelle. </w:t>
      </w:r>
    </w:p>
    <w:p w:rsidR="00D354CD" w:rsidRDefault="00FE7E96" w:rsidP="00E9387E">
      <w:pPr>
        <w:bidi w:val="0"/>
        <w:spacing w:line="360" w:lineRule="auto"/>
        <w:jc w:val="both"/>
        <w:rPr>
          <w:rFonts w:asciiTheme="majorBidi" w:hAnsiTheme="majorBidi" w:cstheme="majorBidi"/>
          <w:sz w:val="24"/>
          <w:szCs w:val="24"/>
          <w:rtl/>
          <w:lang w:bidi="ar-DZ"/>
        </w:rPr>
      </w:pPr>
      <w:r w:rsidRPr="00FE7E96">
        <w:rPr>
          <w:rFonts w:asciiTheme="majorBidi" w:hAnsiTheme="majorBidi" w:cstheme="majorBidi"/>
          <w:sz w:val="24"/>
          <w:szCs w:val="24"/>
          <w:u w:val="single"/>
          <w:lang w:bidi="ar-DZ"/>
        </w:rPr>
        <w:t>Des dicotyles</w:t>
      </w:r>
      <w:r w:rsidRPr="00FE7E96">
        <w:rPr>
          <w:rFonts w:asciiTheme="majorBidi" w:hAnsiTheme="majorBidi" w:cstheme="majorBidi"/>
          <w:sz w:val="24"/>
          <w:szCs w:val="24"/>
          <w:lang w:bidi="ar-DZ"/>
        </w:rPr>
        <w:t xml:space="preserve">: Dans leurs </w:t>
      </w:r>
      <w:proofErr w:type="gramStart"/>
      <w:r w:rsidRPr="00FE7E96">
        <w:rPr>
          <w:rFonts w:asciiTheme="majorBidi" w:hAnsiTheme="majorBidi" w:cstheme="majorBidi"/>
          <w:sz w:val="24"/>
          <w:szCs w:val="24"/>
          <w:lang w:bidi="ar-DZ"/>
        </w:rPr>
        <w:t>racines</w:t>
      </w:r>
      <w:proofErr w:type="gramEnd"/>
      <w:r w:rsidRPr="00FE7E96">
        <w:rPr>
          <w:rFonts w:asciiTheme="majorBidi" w:hAnsiTheme="majorBidi" w:cstheme="majorBidi"/>
          <w:sz w:val="24"/>
          <w:szCs w:val="24"/>
          <w:lang w:bidi="ar-DZ"/>
        </w:rPr>
        <w:t xml:space="preserve"> les vaisseaux de xylème se propagent </w:t>
      </w:r>
      <w:r w:rsidR="00E9387E">
        <w:rPr>
          <w:rFonts w:asciiTheme="majorBidi" w:hAnsiTheme="majorBidi" w:cstheme="majorBidi"/>
          <w:sz w:val="24"/>
          <w:szCs w:val="24"/>
          <w:lang w:bidi="ar-DZ"/>
        </w:rPr>
        <w:t>à partir du centre en rayonnant</w:t>
      </w:r>
      <w:r w:rsidR="00E9387E">
        <w:rPr>
          <w:rFonts w:asciiTheme="majorBidi" w:hAnsiTheme="majorBidi" w:cstheme="majorBidi"/>
          <w:sz w:val="24"/>
          <w:szCs w:val="24"/>
          <w:lang w:val="fr-FR" w:bidi="ar-DZ"/>
        </w:rPr>
        <w:t xml:space="preserve">. </w:t>
      </w:r>
      <w:r w:rsidRPr="00FE7E96">
        <w:rPr>
          <w:rFonts w:asciiTheme="majorBidi" w:hAnsiTheme="majorBidi" w:cstheme="majorBidi"/>
          <w:sz w:val="24"/>
          <w:szCs w:val="24"/>
          <w:lang w:bidi="ar-DZ"/>
        </w:rPr>
        <w:t xml:space="preserve">Le phloème se développe entre les rayons. </w:t>
      </w:r>
    </w:p>
    <w:p w:rsidR="00E9387E" w:rsidRDefault="00E9387E" w:rsidP="00E9387E">
      <w:pPr>
        <w:bidi w:val="0"/>
        <w:spacing w:line="360" w:lineRule="auto"/>
        <w:jc w:val="both"/>
        <w:rPr>
          <w:rFonts w:asciiTheme="majorBidi" w:hAnsiTheme="majorBidi" w:cstheme="majorBidi"/>
          <w:sz w:val="24"/>
          <w:szCs w:val="24"/>
          <w:lang w:val="fr-FR" w:bidi="ar-DZ"/>
        </w:rPr>
      </w:pPr>
      <w:r>
        <w:rPr>
          <w:noProof/>
        </w:rPr>
        <w:drawing>
          <wp:inline distT="0" distB="0" distL="0" distR="0" wp14:anchorId="1A3EC0FA" wp14:editId="2911DAD8">
            <wp:extent cx="5274310" cy="3665220"/>
            <wp:effectExtent l="0" t="0" r="254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3665220"/>
                    </a:xfrm>
                    <a:prstGeom prst="rect">
                      <a:avLst/>
                    </a:prstGeom>
                  </pic:spPr>
                </pic:pic>
              </a:graphicData>
            </a:graphic>
          </wp:inline>
        </w:drawing>
      </w:r>
    </w:p>
    <w:p w:rsidR="00E9387E" w:rsidRPr="00E9387E" w:rsidRDefault="00E9387E" w:rsidP="00E9387E">
      <w:pPr>
        <w:bidi w:val="0"/>
        <w:spacing w:line="360" w:lineRule="auto"/>
        <w:jc w:val="both"/>
        <w:rPr>
          <w:rFonts w:asciiTheme="majorBidi" w:hAnsiTheme="majorBidi" w:cstheme="majorBidi"/>
          <w:sz w:val="24"/>
          <w:szCs w:val="24"/>
          <w:lang w:bidi="ar-DZ"/>
        </w:rPr>
      </w:pPr>
      <w:r w:rsidRPr="00E9387E">
        <w:rPr>
          <w:rFonts w:asciiTheme="majorBidi" w:hAnsiTheme="majorBidi" w:cstheme="majorBidi"/>
          <w:sz w:val="24"/>
          <w:szCs w:val="24"/>
          <w:lang w:val="fr-FR" w:bidi="ar-DZ"/>
        </w:rPr>
        <w:t>La racine</w:t>
      </w:r>
      <w:r w:rsidRPr="00E9387E">
        <w:rPr>
          <w:rFonts w:asciiTheme="majorBidi" w:hAnsiTheme="majorBidi" w:cstheme="majorBidi"/>
          <w:sz w:val="24"/>
          <w:szCs w:val="24"/>
          <w:lang w:bidi="ar-DZ"/>
        </w:rPr>
        <w:t xml:space="preserve"> résulte du développement de la radicule de l’embryon qui était dans la graine.</w:t>
      </w:r>
    </w:p>
    <w:p w:rsidR="00E9387E" w:rsidRDefault="00E9387E" w:rsidP="00E9387E">
      <w:pPr>
        <w:bidi w:val="0"/>
        <w:spacing w:line="360" w:lineRule="auto"/>
        <w:jc w:val="both"/>
        <w:rPr>
          <w:rFonts w:asciiTheme="majorBidi" w:hAnsiTheme="majorBidi" w:cstheme="majorBidi"/>
          <w:sz w:val="24"/>
          <w:szCs w:val="24"/>
          <w:rtl/>
          <w:lang w:bidi="ar-DZ"/>
        </w:rPr>
      </w:pPr>
      <w:r w:rsidRPr="00E9387E">
        <w:rPr>
          <w:rFonts w:asciiTheme="majorBidi" w:hAnsiTheme="majorBidi" w:cstheme="majorBidi"/>
          <w:b/>
          <w:bCs/>
          <w:sz w:val="24"/>
          <w:szCs w:val="24"/>
          <w:lang w:bidi="ar-DZ"/>
        </w:rPr>
        <w:lastRenderedPageBreak/>
        <w:t>La coiffe</w:t>
      </w:r>
      <w:r w:rsidRPr="00E9387E">
        <w:rPr>
          <w:rFonts w:asciiTheme="majorBidi" w:hAnsiTheme="majorBidi" w:cstheme="majorBidi"/>
          <w:sz w:val="24"/>
          <w:szCs w:val="24"/>
          <w:lang w:bidi="ar-DZ"/>
        </w:rPr>
        <w:t xml:space="preserve">: L'extrémité des </w:t>
      </w:r>
      <w:proofErr w:type="gramStart"/>
      <w:r w:rsidRPr="00E9387E">
        <w:rPr>
          <w:rFonts w:asciiTheme="majorBidi" w:hAnsiTheme="majorBidi" w:cstheme="majorBidi"/>
          <w:sz w:val="24"/>
          <w:szCs w:val="24"/>
          <w:lang w:bidi="ar-DZ"/>
        </w:rPr>
        <w:t>racines</w:t>
      </w:r>
      <w:proofErr w:type="gramEnd"/>
      <w:r w:rsidRPr="00E9387E">
        <w:rPr>
          <w:rFonts w:asciiTheme="majorBidi" w:hAnsiTheme="majorBidi" w:cstheme="majorBidi"/>
          <w:sz w:val="24"/>
          <w:szCs w:val="24"/>
          <w:lang w:bidi="ar-DZ"/>
        </w:rPr>
        <w:t xml:space="preserve"> est recouverte d'une coiffe, dont la fonction est de protéger le méristème contre la rugosité du sol.</w:t>
      </w:r>
    </w:p>
    <w:p w:rsidR="00E9387E" w:rsidRDefault="00E9387E" w:rsidP="00E9387E">
      <w:pPr>
        <w:bidi w:val="0"/>
        <w:spacing w:line="360" w:lineRule="auto"/>
        <w:jc w:val="both"/>
        <w:rPr>
          <w:rFonts w:asciiTheme="majorBidi" w:hAnsiTheme="majorBidi" w:cstheme="majorBidi"/>
          <w:sz w:val="24"/>
          <w:szCs w:val="24"/>
          <w:rtl/>
          <w:lang w:bidi="ar-DZ"/>
        </w:rPr>
      </w:pPr>
      <w:r w:rsidRPr="00E9387E">
        <w:rPr>
          <w:rFonts w:asciiTheme="majorBidi" w:hAnsiTheme="majorBidi" w:cstheme="majorBidi"/>
          <w:b/>
          <w:bCs/>
          <w:sz w:val="24"/>
          <w:szCs w:val="24"/>
          <w:lang w:bidi="ar-DZ"/>
        </w:rPr>
        <w:t>La zone de multiplication ou division</w:t>
      </w:r>
      <w:r w:rsidRPr="00E9387E">
        <w:rPr>
          <w:rFonts w:asciiTheme="majorBidi" w:hAnsiTheme="majorBidi" w:cstheme="majorBidi"/>
          <w:sz w:val="24"/>
          <w:szCs w:val="24"/>
          <w:lang w:bidi="ar-DZ"/>
        </w:rPr>
        <w:t xml:space="preserve">: La zone de division juste au-dessus de la coiffe, comprend le méristème apical </w:t>
      </w:r>
      <w:proofErr w:type="gramStart"/>
      <w:r w:rsidRPr="00E9387E">
        <w:rPr>
          <w:rFonts w:asciiTheme="majorBidi" w:hAnsiTheme="majorBidi" w:cstheme="majorBidi"/>
          <w:sz w:val="24"/>
          <w:szCs w:val="24"/>
          <w:lang w:bidi="ar-DZ"/>
        </w:rPr>
        <w:t>et</w:t>
      </w:r>
      <w:proofErr w:type="gramEnd"/>
      <w:r w:rsidRPr="00E9387E">
        <w:rPr>
          <w:rFonts w:asciiTheme="majorBidi" w:hAnsiTheme="majorBidi" w:cstheme="majorBidi"/>
          <w:sz w:val="24"/>
          <w:szCs w:val="24"/>
          <w:lang w:bidi="ar-DZ"/>
        </w:rPr>
        <w:t xml:space="preserve"> les méristèmes primaires qui en dérivent. C’est à </w:t>
      </w:r>
      <w:proofErr w:type="gramStart"/>
      <w:r w:rsidRPr="00E9387E">
        <w:rPr>
          <w:rFonts w:asciiTheme="majorBidi" w:hAnsiTheme="majorBidi" w:cstheme="majorBidi"/>
          <w:sz w:val="24"/>
          <w:szCs w:val="24"/>
          <w:lang w:bidi="ar-DZ"/>
        </w:rPr>
        <w:t>cet</w:t>
      </w:r>
      <w:proofErr w:type="gramEnd"/>
      <w:r w:rsidRPr="00E9387E">
        <w:rPr>
          <w:rFonts w:asciiTheme="majorBidi" w:hAnsiTheme="majorBidi" w:cstheme="majorBidi"/>
          <w:sz w:val="24"/>
          <w:szCs w:val="24"/>
          <w:lang w:bidi="ar-DZ"/>
        </w:rPr>
        <w:t xml:space="preserve"> endroit que se fait l’absorption des sels minéraux.</w:t>
      </w:r>
    </w:p>
    <w:p w:rsidR="00E9387E" w:rsidRDefault="00E9387E" w:rsidP="00E9387E">
      <w:pPr>
        <w:bidi w:val="0"/>
        <w:spacing w:line="360" w:lineRule="auto"/>
        <w:jc w:val="both"/>
        <w:rPr>
          <w:rFonts w:asciiTheme="majorBidi" w:hAnsiTheme="majorBidi" w:cstheme="majorBidi"/>
          <w:sz w:val="24"/>
          <w:szCs w:val="24"/>
          <w:rtl/>
          <w:lang w:bidi="ar-DZ"/>
        </w:rPr>
      </w:pPr>
      <w:r w:rsidRPr="00E9387E">
        <w:rPr>
          <w:rFonts w:asciiTheme="majorBidi" w:hAnsiTheme="majorBidi" w:cstheme="majorBidi"/>
          <w:b/>
          <w:bCs/>
          <w:sz w:val="24"/>
          <w:szCs w:val="24"/>
          <w:lang w:bidi="ar-DZ"/>
        </w:rPr>
        <w:t xml:space="preserve"> La zone d'élongation</w:t>
      </w:r>
      <w:r w:rsidRPr="00E9387E">
        <w:rPr>
          <w:rFonts w:asciiTheme="majorBidi" w:hAnsiTheme="majorBidi" w:cstheme="majorBidi"/>
          <w:sz w:val="24"/>
          <w:szCs w:val="24"/>
          <w:lang w:bidi="ar-DZ"/>
        </w:rPr>
        <w:t xml:space="preserve">: Au-dessus de la zone de division cellulaire, les cellules du méristèmes deviennent environ 10 fois plus longue </w:t>
      </w:r>
      <w:proofErr w:type="gramStart"/>
      <w:r w:rsidRPr="00E9387E">
        <w:rPr>
          <w:rFonts w:asciiTheme="majorBidi" w:hAnsiTheme="majorBidi" w:cstheme="majorBidi"/>
          <w:sz w:val="24"/>
          <w:szCs w:val="24"/>
          <w:lang w:bidi="ar-DZ"/>
        </w:rPr>
        <w:t>et</w:t>
      </w:r>
      <w:proofErr w:type="gramEnd"/>
      <w:r w:rsidRPr="00E9387E">
        <w:rPr>
          <w:rFonts w:asciiTheme="majorBidi" w:hAnsiTheme="majorBidi" w:cstheme="majorBidi"/>
          <w:sz w:val="24"/>
          <w:szCs w:val="24"/>
          <w:lang w:bidi="ar-DZ"/>
        </w:rPr>
        <w:t xml:space="preserve"> permettent à la racine de s'enfoncer dans le sol. </w:t>
      </w:r>
    </w:p>
    <w:p w:rsidR="00E9387E" w:rsidRDefault="00E9387E" w:rsidP="00E9387E">
      <w:pPr>
        <w:bidi w:val="0"/>
        <w:spacing w:line="360" w:lineRule="auto"/>
        <w:jc w:val="both"/>
        <w:rPr>
          <w:rFonts w:asciiTheme="majorBidi" w:hAnsiTheme="majorBidi" w:cstheme="majorBidi"/>
          <w:sz w:val="24"/>
          <w:szCs w:val="24"/>
          <w:rtl/>
          <w:lang w:bidi="ar-DZ"/>
        </w:rPr>
      </w:pPr>
      <w:r w:rsidRPr="00FC0823">
        <w:rPr>
          <w:rFonts w:asciiTheme="majorBidi" w:hAnsiTheme="majorBidi" w:cstheme="majorBidi"/>
          <w:b/>
          <w:bCs/>
          <w:sz w:val="24"/>
          <w:szCs w:val="24"/>
          <w:lang w:bidi="ar-DZ"/>
        </w:rPr>
        <w:t>La zone de différenciation:</w:t>
      </w:r>
      <w:r w:rsidRPr="00E9387E">
        <w:rPr>
          <w:rFonts w:asciiTheme="majorBidi" w:hAnsiTheme="majorBidi" w:cstheme="majorBidi"/>
          <w:sz w:val="24"/>
          <w:szCs w:val="24"/>
          <w:lang w:bidi="ar-DZ"/>
        </w:rPr>
        <w:t xml:space="preserve"> Avant d'avoir terminer leur croissance, les cellules commencent à se spécialiser.</w:t>
      </w:r>
    </w:p>
    <w:p w:rsidR="00FC0823" w:rsidRDefault="00FC0823" w:rsidP="00FC0823">
      <w:pPr>
        <w:bidi w:val="0"/>
        <w:spacing w:line="360" w:lineRule="auto"/>
        <w:jc w:val="right"/>
        <w:rPr>
          <w:rFonts w:asciiTheme="majorBidi" w:hAnsiTheme="majorBidi" w:cstheme="majorBidi"/>
          <w:sz w:val="24"/>
          <w:szCs w:val="24"/>
          <w:lang w:val="fr-FR" w:bidi="ar-DZ"/>
        </w:rPr>
      </w:pPr>
      <w:r>
        <w:rPr>
          <w:noProof/>
        </w:rPr>
        <w:drawing>
          <wp:inline distT="0" distB="0" distL="0" distR="0" wp14:anchorId="2BBF5632" wp14:editId="75D0C254">
            <wp:extent cx="5648325" cy="3905250"/>
            <wp:effectExtent l="0" t="0" r="9525" b="0"/>
            <wp:docPr id="5" name="Image 4" descr="Université Paris 11- S1SV- 2001/ ppt video online téléchar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iversité Paris 11- S1SV- 2001/ ppt video online télécharg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48784" cy="3905567"/>
                    </a:xfrm>
                    <a:prstGeom prst="rect">
                      <a:avLst/>
                    </a:prstGeom>
                    <a:noFill/>
                    <a:ln>
                      <a:noFill/>
                    </a:ln>
                  </pic:spPr>
                </pic:pic>
              </a:graphicData>
            </a:graphic>
          </wp:inline>
        </w:drawing>
      </w:r>
    </w:p>
    <w:p w:rsidR="00496239" w:rsidRPr="00496239" w:rsidRDefault="00FC0823" w:rsidP="003C51E2">
      <w:pPr>
        <w:pStyle w:val="Paragraphedeliste"/>
        <w:numPr>
          <w:ilvl w:val="1"/>
          <w:numId w:val="5"/>
        </w:numPr>
        <w:bidi w:val="0"/>
        <w:ind w:left="142"/>
        <w:rPr>
          <w:rFonts w:asciiTheme="majorBidi" w:hAnsiTheme="majorBidi" w:cstheme="majorBidi"/>
          <w:color w:val="0070C0"/>
          <w:sz w:val="28"/>
          <w:szCs w:val="28"/>
          <w:lang w:bidi="ar-DZ"/>
        </w:rPr>
      </w:pPr>
      <w:r w:rsidRPr="00496239">
        <w:rPr>
          <w:rFonts w:asciiTheme="majorBidi" w:hAnsiTheme="majorBidi" w:cstheme="majorBidi"/>
          <w:color w:val="0070C0"/>
          <w:sz w:val="28"/>
          <w:szCs w:val="28"/>
          <w:lang w:bidi="ar-DZ"/>
        </w:rPr>
        <w:t>La croissance secondaire et les ramifications</w:t>
      </w:r>
    </w:p>
    <w:p w:rsidR="00FC0823" w:rsidRDefault="00FC0823" w:rsidP="00496239">
      <w:pPr>
        <w:bidi w:val="0"/>
        <w:spacing w:line="360" w:lineRule="auto"/>
        <w:ind w:left="360"/>
        <w:rPr>
          <w:rFonts w:asciiTheme="majorBidi" w:hAnsiTheme="majorBidi" w:cstheme="majorBidi"/>
          <w:sz w:val="24"/>
          <w:szCs w:val="24"/>
          <w:rtl/>
          <w:lang w:bidi="ar-DZ"/>
        </w:rPr>
      </w:pPr>
      <w:r w:rsidRPr="00496239">
        <w:rPr>
          <w:rFonts w:asciiTheme="majorBidi" w:hAnsiTheme="majorBidi" w:cstheme="majorBidi"/>
          <w:sz w:val="24"/>
          <w:szCs w:val="24"/>
          <w:lang w:bidi="ar-DZ"/>
        </w:rPr>
        <w:t xml:space="preserve"> En plus de la croissance en longueur (primaire) la plupart des plantes vasculaires ont une croissance secondaire (en diamètre).</w:t>
      </w:r>
    </w:p>
    <w:p w:rsidR="00496239" w:rsidRDefault="00496239" w:rsidP="00496239">
      <w:pPr>
        <w:bidi w:val="0"/>
        <w:spacing w:line="360" w:lineRule="auto"/>
        <w:ind w:left="360"/>
        <w:rPr>
          <w:rFonts w:asciiTheme="majorBidi" w:hAnsiTheme="majorBidi" w:cstheme="majorBidi"/>
          <w:sz w:val="24"/>
          <w:szCs w:val="24"/>
          <w:lang w:val="fr-FR" w:bidi="ar-DZ"/>
        </w:rPr>
      </w:pPr>
      <w:r>
        <w:rPr>
          <w:noProof/>
        </w:rPr>
        <w:lastRenderedPageBreak/>
        <w:drawing>
          <wp:inline distT="0" distB="0" distL="0" distR="0" wp14:anchorId="23963B33" wp14:editId="59F2B05F">
            <wp:extent cx="5274310" cy="3155868"/>
            <wp:effectExtent l="0" t="0" r="2540" b="6985"/>
            <wp:docPr id="7" name="Image 6" descr="Anatomie 3 Phanérog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atomie 3 Phanérogam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3155868"/>
                    </a:xfrm>
                    <a:prstGeom prst="rect">
                      <a:avLst/>
                    </a:prstGeom>
                    <a:noFill/>
                    <a:ln>
                      <a:noFill/>
                    </a:ln>
                  </pic:spPr>
                </pic:pic>
              </a:graphicData>
            </a:graphic>
          </wp:inline>
        </w:drawing>
      </w:r>
    </w:p>
    <w:p w:rsidR="00496239" w:rsidRDefault="00496239" w:rsidP="00496239">
      <w:pPr>
        <w:bidi w:val="0"/>
        <w:rPr>
          <w:rFonts w:asciiTheme="majorBidi" w:hAnsiTheme="majorBidi" w:cstheme="majorBidi"/>
          <w:sz w:val="24"/>
          <w:szCs w:val="24"/>
          <w:lang w:val="fr-FR" w:bidi="ar-DZ"/>
        </w:rPr>
      </w:pPr>
    </w:p>
    <w:p w:rsidR="00496239" w:rsidRPr="00FE6BF2" w:rsidRDefault="00FE6BF2" w:rsidP="003C51E2">
      <w:pPr>
        <w:pStyle w:val="Paragraphedeliste"/>
        <w:numPr>
          <w:ilvl w:val="1"/>
          <w:numId w:val="5"/>
        </w:numPr>
        <w:bidi w:val="0"/>
        <w:spacing w:line="360" w:lineRule="auto"/>
        <w:ind w:left="-142" w:right="-1333"/>
        <w:rPr>
          <w:rFonts w:asciiTheme="majorBidi" w:hAnsiTheme="majorBidi" w:cstheme="majorBidi"/>
          <w:color w:val="0070C0"/>
          <w:sz w:val="28"/>
          <w:szCs w:val="28"/>
          <w:lang w:val="fr-FR" w:bidi="ar-DZ"/>
        </w:rPr>
      </w:pPr>
      <w:r w:rsidRPr="00FE6BF2">
        <w:rPr>
          <w:rFonts w:asciiTheme="majorBidi" w:hAnsiTheme="majorBidi" w:cstheme="majorBidi"/>
          <w:b/>
          <w:bCs/>
          <w:color w:val="0070C0"/>
          <w:sz w:val="28"/>
          <w:szCs w:val="28"/>
          <w:lang w:val="fr-FR" w:bidi="ar-DZ"/>
        </w:rPr>
        <w:t>Application agricole</w:t>
      </w:r>
    </w:p>
    <w:p w:rsidR="00FE6BF2" w:rsidRPr="00FE6BF2" w:rsidRDefault="00FE6BF2" w:rsidP="00FE6BF2">
      <w:pPr>
        <w:pStyle w:val="Paragraphedeliste"/>
        <w:bidi w:val="0"/>
        <w:spacing w:line="360" w:lineRule="auto"/>
        <w:ind w:right="-1333"/>
        <w:rPr>
          <w:rFonts w:asciiTheme="majorBidi" w:hAnsiTheme="majorBidi" w:cstheme="majorBidi"/>
          <w:sz w:val="24"/>
          <w:szCs w:val="24"/>
          <w:lang w:val="fr-FR" w:bidi="ar-DZ"/>
        </w:rPr>
      </w:pPr>
    </w:p>
    <w:p w:rsidR="00496239" w:rsidRDefault="00496239" w:rsidP="003C51E2">
      <w:pPr>
        <w:pStyle w:val="Paragraphedeliste"/>
        <w:numPr>
          <w:ilvl w:val="0"/>
          <w:numId w:val="3"/>
        </w:numPr>
        <w:bidi w:val="0"/>
        <w:spacing w:line="360" w:lineRule="auto"/>
        <w:ind w:right="-1333"/>
        <w:jc w:val="both"/>
        <w:rPr>
          <w:rFonts w:asciiTheme="majorBidi" w:hAnsiTheme="majorBidi" w:cstheme="majorBidi" w:hint="cs"/>
          <w:sz w:val="24"/>
          <w:szCs w:val="24"/>
          <w:lang w:bidi="ar-DZ"/>
        </w:rPr>
      </w:pPr>
      <w:r w:rsidRPr="00496239">
        <w:rPr>
          <w:rFonts w:asciiTheme="majorBidi" w:hAnsiTheme="majorBidi" w:cstheme="majorBidi"/>
          <w:sz w:val="24"/>
          <w:szCs w:val="24"/>
          <w:lang w:val="fr-FR" w:bidi="ar-DZ"/>
        </w:rPr>
        <w:t xml:space="preserve"> </w:t>
      </w:r>
      <w:r w:rsidRPr="00496239">
        <w:rPr>
          <w:rFonts w:asciiTheme="majorBidi" w:hAnsiTheme="majorBidi" w:cstheme="majorBidi"/>
          <w:sz w:val="24"/>
          <w:szCs w:val="24"/>
          <w:lang w:bidi="ar-DZ"/>
        </w:rPr>
        <w:t xml:space="preserve">Chez les plantes Monocotylédone </w:t>
      </w:r>
      <w:proofErr w:type="gramStart"/>
      <w:r w:rsidRPr="00496239">
        <w:rPr>
          <w:rFonts w:asciiTheme="majorBidi" w:hAnsiTheme="majorBidi" w:cstheme="majorBidi"/>
          <w:sz w:val="24"/>
          <w:szCs w:val="24"/>
          <w:lang w:bidi="ar-DZ"/>
        </w:rPr>
        <w:t>il</w:t>
      </w:r>
      <w:proofErr w:type="gramEnd"/>
      <w:r w:rsidRPr="00496239">
        <w:rPr>
          <w:rFonts w:asciiTheme="majorBidi" w:hAnsiTheme="majorBidi" w:cstheme="majorBidi"/>
          <w:sz w:val="24"/>
          <w:szCs w:val="24"/>
          <w:lang w:bidi="ar-DZ"/>
        </w:rPr>
        <w:t xml:space="preserve"> n’existe pas de formation secondaire</w:t>
      </w:r>
      <w:r>
        <w:rPr>
          <w:rFonts w:asciiTheme="majorBidi" w:hAnsiTheme="majorBidi" w:cstheme="majorBidi" w:hint="cs"/>
          <w:sz w:val="24"/>
          <w:szCs w:val="24"/>
          <w:rtl/>
          <w:lang w:bidi="ar-DZ"/>
        </w:rPr>
        <w:t>.</w:t>
      </w:r>
    </w:p>
    <w:p w:rsidR="00D64214" w:rsidRDefault="00496239" w:rsidP="003C51E2">
      <w:pPr>
        <w:pStyle w:val="Paragraphedeliste"/>
        <w:numPr>
          <w:ilvl w:val="0"/>
          <w:numId w:val="3"/>
        </w:numPr>
        <w:bidi w:val="0"/>
        <w:spacing w:line="360" w:lineRule="auto"/>
        <w:ind w:right="-1333"/>
        <w:jc w:val="both"/>
        <w:rPr>
          <w:rFonts w:asciiTheme="majorBidi" w:hAnsiTheme="majorBidi" w:cstheme="majorBidi"/>
          <w:sz w:val="24"/>
          <w:szCs w:val="24"/>
          <w:lang w:bidi="ar-DZ"/>
        </w:rPr>
      </w:pPr>
      <w:proofErr w:type="gramStart"/>
      <w:r w:rsidRPr="00496239">
        <w:rPr>
          <w:rFonts w:asciiTheme="majorBidi" w:hAnsiTheme="majorBidi" w:cstheme="majorBidi"/>
          <w:sz w:val="24"/>
          <w:szCs w:val="24"/>
          <w:lang w:bidi="ar-DZ"/>
        </w:rPr>
        <w:t>Il</w:t>
      </w:r>
      <w:proofErr w:type="gramEnd"/>
      <w:r w:rsidRPr="00496239">
        <w:rPr>
          <w:rFonts w:asciiTheme="majorBidi" w:hAnsiTheme="majorBidi" w:cstheme="majorBidi"/>
          <w:sz w:val="24"/>
          <w:szCs w:val="24"/>
          <w:lang w:bidi="ar-DZ"/>
        </w:rPr>
        <w:t xml:space="preserve"> importe de ne pas épandre les engrais au pied de la plante, mais plutôt dans tout le cercle qui se trouve sous les extrémités des branches. C’est dans cette zone que se trouve les radicelles </w:t>
      </w:r>
      <w:proofErr w:type="gramStart"/>
      <w:r w:rsidRPr="00496239">
        <w:rPr>
          <w:rFonts w:asciiTheme="majorBidi" w:hAnsiTheme="majorBidi" w:cstheme="majorBidi"/>
          <w:sz w:val="24"/>
          <w:szCs w:val="24"/>
          <w:lang w:bidi="ar-DZ"/>
        </w:rPr>
        <w:t>et</w:t>
      </w:r>
      <w:proofErr w:type="gramEnd"/>
      <w:r w:rsidRPr="00496239">
        <w:rPr>
          <w:rFonts w:asciiTheme="majorBidi" w:hAnsiTheme="majorBidi" w:cstheme="majorBidi"/>
          <w:sz w:val="24"/>
          <w:szCs w:val="24"/>
          <w:lang w:bidi="ar-DZ"/>
        </w:rPr>
        <w:t xml:space="preserve"> les zones de divisions cellulaires. </w:t>
      </w:r>
    </w:p>
    <w:p w:rsidR="00D64214" w:rsidRDefault="00496239" w:rsidP="003C51E2">
      <w:pPr>
        <w:pStyle w:val="Paragraphedeliste"/>
        <w:numPr>
          <w:ilvl w:val="0"/>
          <w:numId w:val="3"/>
        </w:numPr>
        <w:bidi w:val="0"/>
        <w:spacing w:line="360" w:lineRule="auto"/>
        <w:ind w:right="-1333"/>
        <w:jc w:val="both"/>
        <w:rPr>
          <w:rFonts w:asciiTheme="majorBidi" w:hAnsiTheme="majorBidi" w:cstheme="majorBidi"/>
          <w:sz w:val="24"/>
          <w:szCs w:val="24"/>
          <w:lang w:bidi="ar-DZ"/>
        </w:rPr>
      </w:pPr>
      <w:r w:rsidRPr="00496239">
        <w:rPr>
          <w:rFonts w:asciiTheme="majorBidi" w:hAnsiTheme="majorBidi" w:cstheme="majorBidi"/>
          <w:sz w:val="24"/>
          <w:szCs w:val="24"/>
          <w:lang w:bidi="ar-DZ"/>
        </w:rPr>
        <w:t xml:space="preserve">Comme les poils absorbants sont sur les radicelles, c’est là qu’on doit arroser les plantes. L’oxygène </w:t>
      </w:r>
      <w:proofErr w:type="gramStart"/>
      <w:r w:rsidRPr="00496239">
        <w:rPr>
          <w:rFonts w:asciiTheme="majorBidi" w:hAnsiTheme="majorBidi" w:cstheme="majorBidi"/>
          <w:sz w:val="24"/>
          <w:szCs w:val="24"/>
          <w:lang w:bidi="ar-DZ"/>
        </w:rPr>
        <w:t>est</w:t>
      </w:r>
      <w:proofErr w:type="gramEnd"/>
      <w:r w:rsidRPr="00496239">
        <w:rPr>
          <w:rFonts w:asciiTheme="majorBidi" w:hAnsiTheme="majorBidi" w:cstheme="majorBidi"/>
          <w:sz w:val="24"/>
          <w:szCs w:val="24"/>
          <w:lang w:bidi="ar-DZ"/>
        </w:rPr>
        <w:t xml:space="preserve"> indispensable à la respiration, sans respiration, pas d’absorption de sels. Les </w:t>
      </w:r>
      <w:proofErr w:type="gramStart"/>
      <w:r w:rsidRPr="00496239">
        <w:rPr>
          <w:rFonts w:asciiTheme="majorBidi" w:hAnsiTheme="majorBidi" w:cstheme="majorBidi"/>
          <w:sz w:val="24"/>
          <w:szCs w:val="24"/>
          <w:lang w:bidi="ar-DZ"/>
        </w:rPr>
        <w:t>racines</w:t>
      </w:r>
      <w:proofErr w:type="gramEnd"/>
      <w:r w:rsidRPr="00496239">
        <w:rPr>
          <w:rFonts w:asciiTheme="majorBidi" w:hAnsiTheme="majorBidi" w:cstheme="majorBidi"/>
          <w:sz w:val="24"/>
          <w:szCs w:val="24"/>
          <w:lang w:bidi="ar-DZ"/>
        </w:rPr>
        <w:t xml:space="preserve"> se retrouvent souvent dans une mince couche de sol car l’air est plus rapidement renouvelé en surface.</w:t>
      </w:r>
    </w:p>
    <w:p w:rsidR="00D64214" w:rsidRPr="00D64214" w:rsidRDefault="00D64214" w:rsidP="00D64214">
      <w:pPr>
        <w:rPr>
          <w:lang w:bidi="ar-DZ"/>
        </w:rPr>
      </w:pPr>
    </w:p>
    <w:p w:rsidR="00D64214" w:rsidRPr="00D64214" w:rsidRDefault="00D64214" w:rsidP="00D64214">
      <w:pPr>
        <w:rPr>
          <w:lang w:bidi="ar-DZ"/>
        </w:rPr>
      </w:pPr>
    </w:p>
    <w:p w:rsidR="00D64214" w:rsidRDefault="00D64214" w:rsidP="00D64214">
      <w:pPr>
        <w:rPr>
          <w:lang w:bidi="ar-DZ"/>
        </w:rPr>
      </w:pPr>
    </w:p>
    <w:p w:rsidR="00496239" w:rsidRDefault="00496239" w:rsidP="00D64214">
      <w:pPr>
        <w:rPr>
          <w:rtl/>
          <w:lang w:bidi="ar-DZ"/>
        </w:rPr>
      </w:pPr>
    </w:p>
    <w:p w:rsidR="00D64214" w:rsidRDefault="00D64214" w:rsidP="00D64214">
      <w:pPr>
        <w:rPr>
          <w:rtl/>
          <w:lang w:bidi="ar-DZ"/>
        </w:rPr>
      </w:pPr>
    </w:p>
    <w:p w:rsidR="00D64214" w:rsidRDefault="00D64214" w:rsidP="00D64214">
      <w:pPr>
        <w:rPr>
          <w:rtl/>
          <w:lang w:bidi="ar-DZ"/>
        </w:rPr>
      </w:pPr>
    </w:p>
    <w:p w:rsidR="00D64214" w:rsidRDefault="00D64214" w:rsidP="00D64214">
      <w:pPr>
        <w:rPr>
          <w:rtl/>
          <w:lang w:bidi="ar-DZ"/>
        </w:rPr>
      </w:pPr>
    </w:p>
    <w:p w:rsidR="00D64214" w:rsidRDefault="00D64214" w:rsidP="00D64214">
      <w:pPr>
        <w:rPr>
          <w:rtl/>
          <w:lang w:bidi="ar-DZ"/>
        </w:rPr>
      </w:pPr>
    </w:p>
    <w:p w:rsidR="00D64214" w:rsidRDefault="00D64214" w:rsidP="00D64214">
      <w:pPr>
        <w:rPr>
          <w:rtl/>
          <w:lang w:bidi="ar-DZ"/>
        </w:rPr>
      </w:pPr>
    </w:p>
    <w:p w:rsidR="00D64214" w:rsidRDefault="00D64214" w:rsidP="00D64214">
      <w:pPr>
        <w:rPr>
          <w:rtl/>
          <w:lang w:bidi="ar-DZ"/>
        </w:rPr>
      </w:pPr>
    </w:p>
    <w:p w:rsidR="00D64214" w:rsidRDefault="003C51E2" w:rsidP="003C51E2">
      <w:pPr>
        <w:jc w:val="center"/>
        <w:rPr>
          <w:rFonts w:asciiTheme="majorBidi" w:hAnsiTheme="majorBidi" w:cstheme="majorBidi"/>
          <w:b/>
          <w:bCs/>
          <w:color w:val="FF0000"/>
          <w:sz w:val="36"/>
          <w:szCs w:val="36"/>
          <w:lang w:val="fr-FR" w:bidi="ar-DZ"/>
        </w:rPr>
      </w:pPr>
      <w:r w:rsidRPr="003C51E2">
        <w:rPr>
          <w:rFonts w:asciiTheme="majorBidi" w:hAnsiTheme="majorBidi" w:cstheme="majorBidi"/>
          <w:b/>
          <w:bCs/>
          <w:color w:val="FF0000"/>
          <w:sz w:val="36"/>
          <w:szCs w:val="36"/>
          <w:lang w:val="fr-FR" w:bidi="ar-DZ"/>
        </w:rPr>
        <w:lastRenderedPageBreak/>
        <w:t xml:space="preserve">2. </w:t>
      </w:r>
      <w:r w:rsidR="00D64214" w:rsidRPr="003C51E2">
        <w:rPr>
          <w:rFonts w:asciiTheme="majorBidi" w:hAnsiTheme="majorBidi" w:cstheme="majorBidi"/>
          <w:b/>
          <w:bCs/>
          <w:color w:val="FF0000"/>
          <w:sz w:val="36"/>
          <w:szCs w:val="36"/>
          <w:lang w:bidi="ar-DZ"/>
        </w:rPr>
        <w:t>L</w:t>
      </w:r>
      <w:r w:rsidR="00D64214" w:rsidRPr="003C51E2">
        <w:rPr>
          <w:rFonts w:asciiTheme="majorBidi" w:hAnsiTheme="majorBidi" w:cstheme="majorBidi"/>
          <w:b/>
          <w:bCs/>
          <w:color w:val="FF0000"/>
          <w:sz w:val="36"/>
          <w:szCs w:val="36"/>
          <w:lang w:val="fr-FR" w:bidi="ar-DZ"/>
        </w:rPr>
        <w:t>a tige</w:t>
      </w:r>
    </w:p>
    <w:p w:rsidR="003C51E2" w:rsidRPr="003C51E2" w:rsidRDefault="003C51E2" w:rsidP="003C51E2">
      <w:pPr>
        <w:jc w:val="center"/>
        <w:rPr>
          <w:sz w:val="36"/>
          <w:szCs w:val="36"/>
          <w:lang w:val="fr-FR" w:bidi="ar-DZ"/>
        </w:rPr>
      </w:pPr>
    </w:p>
    <w:p w:rsidR="00D64214" w:rsidRDefault="00B619D0" w:rsidP="003C51E2">
      <w:pPr>
        <w:bidi w:val="0"/>
        <w:spacing w:line="360" w:lineRule="auto"/>
        <w:ind w:right="-625"/>
        <w:jc w:val="both"/>
        <w:rPr>
          <w:rFonts w:asciiTheme="majorBidi" w:hAnsiTheme="majorBidi" w:cstheme="majorBidi"/>
          <w:sz w:val="24"/>
          <w:szCs w:val="24"/>
          <w:lang w:bidi="ar-DZ"/>
        </w:rPr>
      </w:pPr>
      <w:r>
        <w:rPr>
          <w:rFonts w:asciiTheme="majorBidi" w:hAnsiTheme="majorBidi" w:cstheme="majorBidi"/>
          <w:sz w:val="24"/>
          <w:szCs w:val="24"/>
          <w:lang w:val="fr-FR" w:bidi="ar-DZ"/>
        </w:rPr>
        <w:t>La</w:t>
      </w:r>
      <w:r w:rsidR="00D64214" w:rsidRPr="00D64214">
        <w:rPr>
          <w:rFonts w:asciiTheme="majorBidi" w:hAnsiTheme="majorBidi" w:cstheme="majorBidi"/>
          <w:sz w:val="24"/>
          <w:szCs w:val="24"/>
          <w:lang w:bidi="ar-DZ"/>
        </w:rPr>
        <w:t xml:space="preserve"> partie aérienne de la plante est le principal élément de soutien. Elle s’élève en direction du soleil. Les tiges portent les feuilles (organes de la photosynthèse) </w:t>
      </w:r>
      <w:proofErr w:type="gramStart"/>
      <w:r w:rsidR="00D64214" w:rsidRPr="00D64214">
        <w:rPr>
          <w:rFonts w:asciiTheme="majorBidi" w:hAnsiTheme="majorBidi" w:cstheme="majorBidi"/>
          <w:sz w:val="24"/>
          <w:szCs w:val="24"/>
          <w:lang w:bidi="ar-DZ"/>
        </w:rPr>
        <w:t>et</w:t>
      </w:r>
      <w:proofErr w:type="gramEnd"/>
      <w:r w:rsidR="00D64214" w:rsidRPr="00D64214">
        <w:rPr>
          <w:rFonts w:asciiTheme="majorBidi" w:hAnsiTheme="majorBidi" w:cstheme="majorBidi"/>
          <w:sz w:val="24"/>
          <w:szCs w:val="24"/>
          <w:lang w:bidi="ar-DZ"/>
        </w:rPr>
        <w:t xml:space="preserve"> les bourgeons (pousses recouvertes d'écailles protectrices). La tige surtout quand elle </w:t>
      </w:r>
      <w:proofErr w:type="gramStart"/>
      <w:r w:rsidR="00D64214" w:rsidRPr="00D64214">
        <w:rPr>
          <w:rFonts w:asciiTheme="majorBidi" w:hAnsiTheme="majorBidi" w:cstheme="majorBidi"/>
          <w:sz w:val="24"/>
          <w:szCs w:val="24"/>
          <w:lang w:bidi="ar-DZ"/>
        </w:rPr>
        <w:t>est</w:t>
      </w:r>
      <w:proofErr w:type="gramEnd"/>
      <w:r w:rsidR="00D64214" w:rsidRPr="00D64214">
        <w:rPr>
          <w:rFonts w:asciiTheme="majorBidi" w:hAnsiTheme="majorBidi" w:cstheme="majorBidi"/>
          <w:sz w:val="24"/>
          <w:szCs w:val="24"/>
          <w:lang w:bidi="ar-DZ"/>
        </w:rPr>
        <w:t xml:space="preserve"> vivace, accumule des substances nutritives pour assurer le développement de la plante. Ces réserves, comme l’amidon, l’inuline </w:t>
      </w:r>
      <w:proofErr w:type="gramStart"/>
      <w:r w:rsidR="00D64214" w:rsidRPr="00D64214">
        <w:rPr>
          <w:rFonts w:asciiTheme="majorBidi" w:hAnsiTheme="majorBidi" w:cstheme="majorBidi"/>
          <w:sz w:val="24"/>
          <w:szCs w:val="24"/>
          <w:lang w:bidi="ar-DZ"/>
        </w:rPr>
        <w:t>et</w:t>
      </w:r>
      <w:proofErr w:type="gramEnd"/>
      <w:r w:rsidR="00D64214" w:rsidRPr="00D64214">
        <w:rPr>
          <w:rFonts w:asciiTheme="majorBidi" w:hAnsiTheme="majorBidi" w:cstheme="majorBidi"/>
          <w:sz w:val="24"/>
          <w:szCs w:val="24"/>
          <w:lang w:bidi="ar-DZ"/>
        </w:rPr>
        <w:t xml:space="preserve"> le sucre, s’accumulent dans les parenchymes à paroi minces, notamment dans l’écorce, le péricycle, la moelle et les rayons médullaires. La tige résulte du développement de la tigelle. Une tige possède des nœuds, qui sont les points d'attache des feuilles, </w:t>
      </w:r>
      <w:proofErr w:type="gramStart"/>
      <w:r w:rsidR="00D64214" w:rsidRPr="00D64214">
        <w:rPr>
          <w:rFonts w:asciiTheme="majorBidi" w:hAnsiTheme="majorBidi" w:cstheme="majorBidi"/>
          <w:sz w:val="24"/>
          <w:szCs w:val="24"/>
          <w:lang w:bidi="ar-DZ"/>
        </w:rPr>
        <w:t>et</w:t>
      </w:r>
      <w:proofErr w:type="gramEnd"/>
      <w:r w:rsidR="00D64214" w:rsidRPr="00D64214">
        <w:rPr>
          <w:rFonts w:asciiTheme="majorBidi" w:hAnsiTheme="majorBidi" w:cstheme="majorBidi"/>
          <w:sz w:val="24"/>
          <w:szCs w:val="24"/>
          <w:lang w:bidi="ar-DZ"/>
        </w:rPr>
        <w:t xml:space="preserve"> des entre-nœuds, qui sont les segments de tige entre les nœuds. À l'intersection d'une feuille </w:t>
      </w:r>
      <w:proofErr w:type="gramStart"/>
      <w:r w:rsidR="00D64214" w:rsidRPr="00D64214">
        <w:rPr>
          <w:rFonts w:asciiTheme="majorBidi" w:hAnsiTheme="majorBidi" w:cstheme="majorBidi"/>
          <w:sz w:val="24"/>
          <w:szCs w:val="24"/>
          <w:lang w:bidi="ar-DZ"/>
        </w:rPr>
        <w:t>et</w:t>
      </w:r>
      <w:proofErr w:type="gramEnd"/>
      <w:r w:rsidR="00D64214" w:rsidRPr="00D64214">
        <w:rPr>
          <w:rFonts w:asciiTheme="majorBidi" w:hAnsiTheme="majorBidi" w:cstheme="majorBidi"/>
          <w:sz w:val="24"/>
          <w:szCs w:val="24"/>
          <w:lang w:bidi="ar-DZ"/>
        </w:rPr>
        <w:t xml:space="preserve"> la tige se trouve un bourgeon axillaire.</w:t>
      </w:r>
    </w:p>
    <w:p w:rsidR="00B619D0" w:rsidRPr="00B619D0" w:rsidRDefault="00B619D0" w:rsidP="00B619D0">
      <w:pPr>
        <w:bidi w:val="0"/>
        <w:spacing w:line="360" w:lineRule="auto"/>
        <w:jc w:val="both"/>
        <w:rPr>
          <w:rFonts w:asciiTheme="majorBidi" w:hAnsiTheme="majorBidi" w:cstheme="majorBidi"/>
          <w:sz w:val="24"/>
          <w:szCs w:val="24"/>
          <w:lang w:bidi="ar-DZ"/>
        </w:rPr>
      </w:pPr>
      <w:r w:rsidRPr="00B619D0">
        <w:rPr>
          <w:rFonts w:asciiTheme="majorBidi" w:hAnsiTheme="majorBidi" w:cstheme="majorBidi"/>
          <w:sz w:val="24"/>
          <w:szCs w:val="24"/>
          <w:lang w:bidi="ar-DZ"/>
        </w:rPr>
        <w:t xml:space="preserve">La tige diffère de la </w:t>
      </w:r>
      <w:proofErr w:type="gramStart"/>
      <w:r w:rsidRPr="00B619D0">
        <w:rPr>
          <w:rFonts w:asciiTheme="majorBidi" w:hAnsiTheme="majorBidi" w:cstheme="majorBidi"/>
          <w:sz w:val="24"/>
          <w:szCs w:val="24"/>
          <w:lang w:bidi="ar-DZ"/>
        </w:rPr>
        <w:t>racine</w:t>
      </w:r>
      <w:proofErr w:type="gramEnd"/>
      <w:r w:rsidRPr="00B619D0">
        <w:rPr>
          <w:rFonts w:asciiTheme="majorBidi" w:hAnsiTheme="majorBidi" w:cstheme="majorBidi"/>
          <w:sz w:val="24"/>
          <w:szCs w:val="24"/>
          <w:lang w:bidi="ar-DZ"/>
        </w:rPr>
        <w:t xml:space="preserve"> par la présence de nœuds où s'insèrent les bourgeons axillaires et les feuilles, par l'absence de coiffe terminale et par sa structure anatomique</w:t>
      </w:r>
      <w:r>
        <w:rPr>
          <w:rFonts w:asciiTheme="majorBidi" w:hAnsiTheme="majorBidi" w:cstheme="majorBidi"/>
          <w:sz w:val="24"/>
          <w:szCs w:val="24"/>
          <w:lang w:bidi="ar-DZ"/>
        </w:rPr>
        <w:t>.</w:t>
      </w:r>
    </w:p>
    <w:p w:rsidR="00B619D0" w:rsidRPr="00B619D0" w:rsidRDefault="00B619D0" w:rsidP="00B619D0">
      <w:pPr>
        <w:bidi w:val="0"/>
        <w:spacing w:line="360" w:lineRule="auto"/>
        <w:jc w:val="center"/>
        <w:rPr>
          <w:rFonts w:asciiTheme="majorBidi" w:hAnsiTheme="majorBidi" w:cstheme="majorBidi"/>
          <w:sz w:val="24"/>
          <w:szCs w:val="24"/>
          <w:lang w:val="fr-FR" w:bidi="ar-DZ"/>
        </w:rPr>
      </w:pPr>
      <w:r>
        <w:rPr>
          <w:noProof/>
        </w:rPr>
        <w:drawing>
          <wp:inline distT="0" distB="0" distL="0" distR="0" wp14:anchorId="50DBF975" wp14:editId="20948FA7">
            <wp:extent cx="4038600" cy="348615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38600" cy="3486150"/>
                    </a:xfrm>
                    <a:prstGeom prst="rect">
                      <a:avLst/>
                    </a:prstGeom>
                  </pic:spPr>
                </pic:pic>
              </a:graphicData>
            </a:graphic>
          </wp:inline>
        </w:drawing>
      </w:r>
    </w:p>
    <w:p w:rsidR="00B619D0" w:rsidRDefault="00B619D0" w:rsidP="00B619D0">
      <w:pPr>
        <w:bidi w:val="0"/>
        <w:spacing w:line="360" w:lineRule="auto"/>
        <w:jc w:val="both"/>
        <w:rPr>
          <w:rFonts w:asciiTheme="majorBidi" w:hAnsiTheme="majorBidi" w:cstheme="majorBidi"/>
          <w:sz w:val="24"/>
          <w:szCs w:val="24"/>
          <w:rtl/>
          <w:lang w:bidi="ar-DZ"/>
        </w:rPr>
      </w:pPr>
    </w:p>
    <w:p w:rsidR="00B619D0" w:rsidRDefault="00B619D0" w:rsidP="00B619D0">
      <w:pPr>
        <w:bidi w:val="0"/>
        <w:spacing w:line="360" w:lineRule="auto"/>
        <w:jc w:val="both"/>
        <w:rPr>
          <w:rFonts w:asciiTheme="majorBidi" w:hAnsiTheme="majorBidi" w:cstheme="majorBidi"/>
          <w:sz w:val="24"/>
          <w:szCs w:val="24"/>
          <w:rtl/>
          <w:lang w:bidi="ar-DZ"/>
        </w:rPr>
      </w:pPr>
    </w:p>
    <w:p w:rsidR="00B619D0" w:rsidRDefault="00B619D0" w:rsidP="00B619D0">
      <w:pPr>
        <w:bidi w:val="0"/>
        <w:spacing w:line="360" w:lineRule="auto"/>
        <w:jc w:val="both"/>
        <w:rPr>
          <w:rFonts w:asciiTheme="majorBidi" w:hAnsiTheme="majorBidi" w:cstheme="majorBidi"/>
          <w:sz w:val="24"/>
          <w:szCs w:val="24"/>
          <w:rtl/>
          <w:lang w:bidi="ar-DZ"/>
        </w:rPr>
      </w:pPr>
    </w:p>
    <w:p w:rsidR="00B619D0" w:rsidRDefault="00B619D0" w:rsidP="00B619D0">
      <w:pPr>
        <w:bidi w:val="0"/>
        <w:spacing w:line="360" w:lineRule="auto"/>
        <w:jc w:val="both"/>
        <w:rPr>
          <w:rFonts w:asciiTheme="majorBidi" w:hAnsiTheme="majorBidi" w:cstheme="majorBidi"/>
          <w:sz w:val="24"/>
          <w:szCs w:val="24"/>
          <w:rtl/>
          <w:lang w:bidi="ar-DZ"/>
        </w:rPr>
      </w:pPr>
    </w:p>
    <w:p w:rsidR="00B619D0" w:rsidRPr="00B619D0" w:rsidRDefault="00B619D0" w:rsidP="00B619D0">
      <w:pPr>
        <w:bidi w:val="0"/>
        <w:spacing w:line="360" w:lineRule="auto"/>
        <w:jc w:val="both"/>
        <w:rPr>
          <w:rFonts w:asciiTheme="majorBidi" w:hAnsiTheme="majorBidi" w:cstheme="majorBidi"/>
          <w:b/>
          <w:bCs/>
          <w:color w:val="0070C0"/>
          <w:sz w:val="24"/>
          <w:szCs w:val="24"/>
          <w:rtl/>
          <w:lang w:bidi="ar-DZ"/>
        </w:rPr>
      </w:pPr>
      <w:r w:rsidRPr="00B619D0">
        <w:rPr>
          <w:rFonts w:asciiTheme="majorBidi" w:hAnsiTheme="majorBidi" w:cstheme="majorBidi" w:hint="cs"/>
          <w:b/>
          <w:bCs/>
          <w:color w:val="0070C0"/>
          <w:sz w:val="24"/>
          <w:szCs w:val="24"/>
          <w:rtl/>
          <w:lang w:bidi="ar-DZ"/>
        </w:rPr>
        <w:lastRenderedPageBreak/>
        <w:t>4.1</w:t>
      </w:r>
      <w:r w:rsidRPr="00B619D0">
        <w:rPr>
          <w:rFonts w:asciiTheme="majorBidi" w:hAnsiTheme="majorBidi" w:cstheme="majorBidi"/>
          <w:b/>
          <w:bCs/>
          <w:color w:val="0070C0"/>
          <w:sz w:val="24"/>
          <w:szCs w:val="24"/>
          <w:lang w:val="fr-FR" w:bidi="ar-DZ"/>
        </w:rPr>
        <w:t xml:space="preserve">. </w:t>
      </w:r>
      <w:r w:rsidRPr="00B619D0">
        <w:rPr>
          <w:rFonts w:asciiTheme="majorBidi" w:hAnsiTheme="majorBidi" w:cstheme="majorBidi"/>
          <w:b/>
          <w:bCs/>
          <w:color w:val="0070C0"/>
          <w:sz w:val="24"/>
          <w:szCs w:val="24"/>
          <w:lang w:bidi="ar-DZ"/>
        </w:rPr>
        <w:t>Anatomie de la tige</w:t>
      </w:r>
    </w:p>
    <w:p w:rsidR="00B619D0" w:rsidRPr="00B619D0" w:rsidRDefault="00B619D0" w:rsidP="00B619D0">
      <w:pPr>
        <w:bidi w:val="0"/>
        <w:spacing w:line="360" w:lineRule="auto"/>
        <w:jc w:val="both"/>
        <w:rPr>
          <w:rFonts w:asciiTheme="majorBidi" w:hAnsiTheme="majorBidi" w:cstheme="majorBidi"/>
          <w:sz w:val="24"/>
          <w:szCs w:val="24"/>
          <w:lang w:bidi="ar-DZ"/>
        </w:rPr>
      </w:pPr>
      <w:r w:rsidRPr="00B619D0">
        <w:rPr>
          <w:rFonts w:asciiTheme="majorBidi" w:hAnsiTheme="majorBidi" w:cstheme="majorBidi"/>
          <w:sz w:val="24"/>
          <w:szCs w:val="24"/>
          <w:lang w:bidi="ar-DZ"/>
        </w:rPr>
        <w:t xml:space="preserve"> Comme les </w:t>
      </w:r>
      <w:proofErr w:type="gramStart"/>
      <w:r w:rsidRPr="00B619D0">
        <w:rPr>
          <w:rFonts w:asciiTheme="majorBidi" w:hAnsiTheme="majorBidi" w:cstheme="majorBidi"/>
          <w:sz w:val="24"/>
          <w:szCs w:val="24"/>
          <w:lang w:bidi="ar-DZ"/>
        </w:rPr>
        <w:t>racines</w:t>
      </w:r>
      <w:proofErr w:type="gramEnd"/>
      <w:r w:rsidRPr="00B619D0">
        <w:rPr>
          <w:rFonts w:asciiTheme="majorBidi" w:hAnsiTheme="majorBidi" w:cstheme="majorBidi"/>
          <w:sz w:val="24"/>
          <w:szCs w:val="24"/>
          <w:lang w:bidi="ar-DZ"/>
        </w:rPr>
        <w:t xml:space="preserve">, les tiges sont différenciées en un cylindre central qui est le plus souvent disposé autour d’une moelle formée de cellules parenchymateuses. Une écorce riche en réserves nutritives le cortex, entoure le cylindre central. Une couche de cellules épidermiques tapisse le tout. La différence entre les deux, l’épiderme </w:t>
      </w:r>
      <w:proofErr w:type="gramStart"/>
      <w:r w:rsidRPr="00B619D0">
        <w:rPr>
          <w:rFonts w:asciiTheme="majorBidi" w:hAnsiTheme="majorBidi" w:cstheme="majorBidi"/>
          <w:sz w:val="24"/>
          <w:szCs w:val="24"/>
          <w:lang w:bidi="ar-DZ"/>
        </w:rPr>
        <w:t>est</w:t>
      </w:r>
      <w:proofErr w:type="gramEnd"/>
      <w:r w:rsidRPr="00B619D0">
        <w:rPr>
          <w:rFonts w:asciiTheme="majorBidi" w:hAnsiTheme="majorBidi" w:cstheme="majorBidi"/>
          <w:sz w:val="24"/>
          <w:szCs w:val="24"/>
          <w:lang w:bidi="ar-DZ"/>
        </w:rPr>
        <w:t xml:space="preserve"> muni de stomates, parfois de cellules modifiées en poils et toujours de cuticule. Les tiges vertes contiennent toujours de la chlorophylle. L’endoderme </w:t>
      </w:r>
      <w:proofErr w:type="gramStart"/>
      <w:r w:rsidRPr="00B619D0">
        <w:rPr>
          <w:rFonts w:asciiTheme="majorBidi" w:hAnsiTheme="majorBidi" w:cstheme="majorBidi"/>
          <w:sz w:val="24"/>
          <w:szCs w:val="24"/>
          <w:lang w:bidi="ar-DZ"/>
        </w:rPr>
        <w:t>et</w:t>
      </w:r>
      <w:proofErr w:type="gramEnd"/>
      <w:r w:rsidRPr="00B619D0">
        <w:rPr>
          <w:rFonts w:asciiTheme="majorBidi" w:hAnsiTheme="majorBidi" w:cstheme="majorBidi"/>
          <w:sz w:val="24"/>
          <w:szCs w:val="24"/>
          <w:lang w:bidi="ar-DZ"/>
        </w:rPr>
        <w:t xml:space="preserve"> le péricycle sont peu visibles dans la tige. Dans la tige, le xylème </w:t>
      </w:r>
      <w:proofErr w:type="gramStart"/>
      <w:r w:rsidRPr="00B619D0">
        <w:rPr>
          <w:rFonts w:asciiTheme="majorBidi" w:hAnsiTheme="majorBidi" w:cstheme="majorBidi"/>
          <w:sz w:val="24"/>
          <w:szCs w:val="24"/>
          <w:lang w:bidi="ar-DZ"/>
        </w:rPr>
        <w:t>et</w:t>
      </w:r>
      <w:proofErr w:type="gramEnd"/>
      <w:r w:rsidRPr="00B619D0">
        <w:rPr>
          <w:rFonts w:asciiTheme="majorBidi" w:hAnsiTheme="majorBidi" w:cstheme="majorBidi"/>
          <w:sz w:val="24"/>
          <w:szCs w:val="24"/>
          <w:lang w:bidi="ar-DZ"/>
        </w:rPr>
        <w:t xml:space="preserve"> le phloème se trouvent sur un même rayon. Le xylème </w:t>
      </w:r>
      <w:proofErr w:type="gramStart"/>
      <w:r w:rsidRPr="00B619D0">
        <w:rPr>
          <w:rFonts w:asciiTheme="majorBidi" w:hAnsiTheme="majorBidi" w:cstheme="majorBidi"/>
          <w:sz w:val="24"/>
          <w:szCs w:val="24"/>
          <w:lang w:bidi="ar-DZ"/>
        </w:rPr>
        <w:t>est</w:t>
      </w:r>
      <w:proofErr w:type="gramEnd"/>
      <w:r w:rsidRPr="00B619D0">
        <w:rPr>
          <w:rFonts w:asciiTheme="majorBidi" w:hAnsiTheme="majorBidi" w:cstheme="majorBidi"/>
          <w:sz w:val="24"/>
          <w:szCs w:val="24"/>
          <w:lang w:bidi="ar-DZ"/>
        </w:rPr>
        <w:t xml:space="preserve"> vers le centre et le phloème vers l’extérieur.</w:t>
      </w:r>
    </w:p>
    <w:p w:rsidR="00410B05" w:rsidRPr="00410B05" w:rsidRDefault="00410B05" w:rsidP="00410B05">
      <w:pPr>
        <w:bidi w:val="0"/>
        <w:spacing w:line="360" w:lineRule="auto"/>
        <w:jc w:val="both"/>
        <w:rPr>
          <w:rFonts w:asciiTheme="majorBidi" w:hAnsiTheme="majorBidi" w:cstheme="majorBidi"/>
          <w:b/>
          <w:bCs/>
          <w:sz w:val="24"/>
          <w:szCs w:val="24"/>
          <w:rtl/>
          <w:lang w:bidi="ar-DZ"/>
        </w:rPr>
      </w:pPr>
      <w:r w:rsidRPr="00410B05">
        <w:rPr>
          <w:rFonts w:asciiTheme="majorBidi" w:hAnsiTheme="majorBidi" w:cstheme="majorBidi" w:hint="cs"/>
          <w:b/>
          <w:bCs/>
          <w:sz w:val="24"/>
          <w:szCs w:val="24"/>
          <w:rtl/>
          <w:lang w:bidi="ar-DZ"/>
        </w:rPr>
        <w:t>4.1.1</w:t>
      </w:r>
      <w:r w:rsidRPr="00410B05">
        <w:rPr>
          <w:rFonts w:asciiTheme="majorBidi" w:hAnsiTheme="majorBidi" w:cstheme="majorBidi"/>
          <w:b/>
          <w:bCs/>
          <w:sz w:val="24"/>
          <w:szCs w:val="24"/>
          <w:lang w:val="fr-FR" w:bidi="ar-DZ"/>
        </w:rPr>
        <w:t xml:space="preserve">. </w:t>
      </w:r>
      <w:r w:rsidRPr="00410B05">
        <w:rPr>
          <w:rFonts w:asciiTheme="majorBidi" w:hAnsiTheme="majorBidi" w:cstheme="majorBidi"/>
          <w:b/>
          <w:bCs/>
          <w:sz w:val="24"/>
          <w:szCs w:val="24"/>
          <w:lang w:bidi="ar-DZ"/>
        </w:rPr>
        <w:t>La structure anatomique d’une tige monocotylédone</w:t>
      </w:r>
    </w:p>
    <w:p w:rsidR="00410B05" w:rsidRPr="00410B05" w:rsidRDefault="00410B05" w:rsidP="00410B05">
      <w:pPr>
        <w:bidi w:val="0"/>
        <w:spacing w:line="360" w:lineRule="auto"/>
        <w:jc w:val="both"/>
        <w:rPr>
          <w:rFonts w:asciiTheme="majorBidi" w:hAnsiTheme="majorBidi" w:cstheme="majorBidi"/>
          <w:b/>
          <w:bCs/>
          <w:sz w:val="24"/>
          <w:szCs w:val="24"/>
          <w:rtl/>
          <w:lang w:bidi="ar-DZ"/>
        </w:rPr>
      </w:pPr>
      <w:r w:rsidRPr="00410B05">
        <w:rPr>
          <w:rFonts w:asciiTheme="majorBidi" w:hAnsiTheme="majorBidi" w:cstheme="majorBidi"/>
          <w:b/>
          <w:bCs/>
          <w:sz w:val="24"/>
          <w:szCs w:val="24"/>
          <w:lang w:bidi="ar-DZ"/>
        </w:rPr>
        <w:t xml:space="preserve"> A- Structure primaire </w:t>
      </w:r>
    </w:p>
    <w:p w:rsidR="00EA7EE5" w:rsidRDefault="00410B05" w:rsidP="00410B05">
      <w:pPr>
        <w:bidi w:val="0"/>
        <w:spacing w:line="360" w:lineRule="auto"/>
        <w:jc w:val="both"/>
        <w:rPr>
          <w:rFonts w:asciiTheme="majorBidi" w:hAnsiTheme="majorBidi" w:cstheme="majorBidi"/>
          <w:sz w:val="24"/>
          <w:szCs w:val="24"/>
          <w:rtl/>
          <w:lang w:bidi="ar-DZ"/>
        </w:rPr>
      </w:pPr>
      <w:r w:rsidRPr="00410B05">
        <w:rPr>
          <w:rFonts w:asciiTheme="majorBidi" w:hAnsiTheme="majorBidi" w:cstheme="majorBidi"/>
          <w:sz w:val="24"/>
          <w:szCs w:val="24"/>
          <w:lang w:bidi="ar-DZ"/>
        </w:rPr>
        <w:t xml:space="preserve">Chez les Monocotylédones, où </w:t>
      </w:r>
      <w:proofErr w:type="gramStart"/>
      <w:r w:rsidRPr="00410B05">
        <w:rPr>
          <w:rFonts w:asciiTheme="majorBidi" w:hAnsiTheme="majorBidi" w:cstheme="majorBidi"/>
          <w:sz w:val="24"/>
          <w:szCs w:val="24"/>
          <w:lang w:bidi="ar-DZ"/>
        </w:rPr>
        <w:t>il</w:t>
      </w:r>
      <w:proofErr w:type="gramEnd"/>
      <w:r w:rsidRPr="00410B05">
        <w:rPr>
          <w:rFonts w:asciiTheme="majorBidi" w:hAnsiTheme="majorBidi" w:cstheme="majorBidi"/>
          <w:sz w:val="24"/>
          <w:szCs w:val="24"/>
          <w:lang w:bidi="ar-DZ"/>
        </w:rPr>
        <w:t xml:space="preserve"> </w:t>
      </w:r>
      <w:r w:rsidRPr="00410B05">
        <w:rPr>
          <w:rFonts w:asciiTheme="majorBidi" w:hAnsiTheme="majorBidi" w:cstheme="majorBidi"/>
          <w:b/>
          <w:bCs/>
          <w:sz w:val="24"/>
          <w:szCs w:val="24"/>
          <w:lang w:bidi="ar-DZ"/>
        </w:rPr>
        <w:t>n’y a pas de formations secondaires</w:t>
      </w:r>
      <w:r>
        <w:rPr>
          <w:rFonts w:asciiTheme="majorBidi" w:hAnsiTheme="majorBidi" w:cstheme="majorBidi" w:hint="cs"/>
          <w:sz w:val="24"/>
          <w:szCs w:val="24"/>
          <w:rtl/>
          <w:lang w:bidi="ar-DZ"/>
        </w:rPr>
        <w:t>.</w:t>
      </w:r>
      <w:r>
        <w:rPr>
          <w:rFonts w:asciiTheme="majorBidi" w:hAnsiTheme="majorBidi" w:cstheme="majorBidi"/>
          <w:sz w:val="24"/>
          <w:szCs w:val="24"/>
          <w:lang w:val="fr-FR" w:bidi="ar-DZ"/>
        </w:rPr>
        <w:t xml:space="preserve"> </w:t>
      </w:r>
      <w:r w:rsidRPr="00410B05">
        <w:rPr>
          <w:rFonts w:asciiTheme="majorBidi" w:hAnsiTheme="majorBidi" w:cstheme="majorBidi"/>
          <w:sz w:val="24"/>
          <w:szCs w:val="24"/>
          <w:lang w:bidi="ar-DZ"/>
        </w:rPr>
        <w:t xml:space="preserve">On retrouve donc de l’extérieur vers </w:t>
      </w:r>
      <w:proofErr w:type="gramStart"/>
      <w:r w:rsidRPr="00410B05">
        <w:rPr>
          <w:rFonts w:asciiTheme="majorBidi" w:hAnsiTheme="majorBidi" w:cstheme="majorBidi"/>
          <w:sz w:val="24"/>
          <w:szCs w:val="24"/>
          <w:lang w:bidi="ar-DZ"/>
        </w:rPr>
        <w:t>l’intérieur :</w:t>
      </w:r>
      <w:proofErr w:type="gramEnd"/>
      <w:r w:rsidRPr="00410B05">
        <w:rPr>
          <w:rFonts w:asciiTheme="majorBidi" w:hAnsiTheme="majorBidi" w:cstheme="majorBidi"/>
          <w:sz w:val="24"/>
          <w:szCs w:val="24"/>
          <w:lang w:bidi="ar-DZ"/>
        </w:rPr>
        <w:t xml:space="preserve"> l’épiderme, un parenchyme où on ne peut pas séparer le cylindre central du parenchyme cortical, l’écorce est absente ou très réduite et la moelle est très développée et souvent lignifié, on observe plusieurs cercles concentriques de faisceaux criblovasculaires, un anneau de sclérenchyme qui entoure le cercle externe des faisceaux. Le diamètre des faisceaux criblovasculaires diminue en allant du centre vers la périphérie de la tige, les plus anciens sont repoussés vers le centre.</w:t>
      </w:r>
    </w:p>
    <w:p w:rsidR="00FE6BF2" w:rsidRPr="00FE6BF2" w:rsidRDefault="00D8296B" w:rsidP="00410B05">
      <w:pPr>
        <w:bidi w:val="0"/>
        <w:spacing w:line="360" w:lineRule="auto"/>
        <w:jc w:val="both"/>
        <w:rPr>
          <w:rFonts w:asciiTheme="majorBidi" w:hAnsiTheme="majorBidi" w:cstheme="majorBidi"/>
          <w:sz w:val="24"/>
          <w:szCs w:val="24"/>
          <w:lang w:val="fr-FR" w:bidi="ar-DZ"/>
        </w:rPr>
      </w:pPr>
      <w:r>
        <w:rPr>
          <w:noProof/>
        </w:rPr>
        <w:lastRenderedPageBreak/>
        <w:drawing>
          <wp:inline distT="0" distB="0" distL="0" distR="0" wp14:anchorId="1036D198" wp14:editId="5E6C7E9A">
            <wp:extent cx="5343525" cy="3952875"/>
            <wp:effectExtent l="0" t="0" r="9525" b="952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43525" cy="3952875"/>
                    </a:xfrm>
                    <a:prstGeom prst="rect">
                      <a:avLst/>
                    </a:prstGeom>
                  </pic:spPr>
                </pic:pic>
              </a:graphicData>
            </a:graphic>
          </wp:inline>
        </w:drawing>
      </w:r>
      <w:r w:rsidR="00FE6BF2">
        <w:rPr>
          <w:rFonts w:asciiTheme="majorBidi" w:hAnsiTheme="majorBidi" w:cstheme="majorBidi"/>
          <w:lang w:bidi="ar-DZ"/>
        </w:rPr>
        <w:tab/>
      </w:r>
    </w:p>
    <w:p w:rsidR="003C51E2" w:rsidRDefault="00FE6BF2" w:rsidP="00B35B1F">
      <w:pPr>
        <w:tabs>
          <w:tab w:val="left" w:pos="3061"/>
          <w:tab w:val="right" w:pos="8306"/>
        </w:tabs>
        <w:bidi w:val="0"/>
        <w:spacing w:line="360" w:lineRule="auto"/>
        <w:jc w:val="both"/>
        <w:rPr>
          <w:rFonts w:asciiTheme="majorBidi" w:hAnsiTheme="majorBidi" w:cstheme="majorBidi"/>
          <w:rtl/>
          <w:lang w:bidi="ar-DZ"/>
        </w:rPr>
      </w:pPr>
      <w:r>
        <w:rPr>
          <w:rFonts w:asciiTheme="majorBidi" w:hAnsiTheme="majorBidi" w:cstheme="majorBidi"/>
          <w:lang w:bidi="ar-DZ"/>
        </w:rPr>
        <w:tab/>
      </w:r>
    </w:p>
    <w:p w:rsidR="00410B05" w:rsidRPr="00B35B1F" w:rsidRDefault="00410B05" w:rsidP="003C51E2">
      <w:pPr>
        <w:tabs>
          <w:tab w:val="left" w:pos="3061"/>
          <w:tab w:val="right" w:pos="8306"/>
        </w:tabs>
        <w:bidi w:val="0"/>
        <w:spacing w:line="360" w:lineRule="auto"/>
        <w:jc w:val="both"/>
        <w:rPr>
          <w:rFonts w:asciiTheme="majorBidi" w:hAnsiTheme="majorBidi" w:cstheme="majorBidi"/>
          <w:b/>
          <w:bCs/>
          <w:sz w:val="24"/>
          <w:szCs w:val="24"/>
          <w:lang w:val="fr-FR" w:bidi="ar-DZ"/>
        </w:rPr>
      </w:pPr>
      <w:r w:rsidRPr="00B35B1F">
        <w:rPr>
          <w:rFonts w:asciiTheme="majorBidi" w:hAnsiTheme="majorBidi" w:cstheme="majorBidi"/>
          <w:b/>
          <w:bCs/>
          <w:lang w:val="fr-FR" w:bidi="ar-DZ"/>
        </w:rPr>
        <w:t>4.1.2</w:t>
      </w:r>
      <w:r w:rsidRPr="00B35B1F">
        <w:rPr>
          <w:rFonts w:asciiTheme="majorBidi" w:hAnsiTheme="majorBidi" w:cstheme="majorBidi"/>
          <w:b/>
          <w:bCs/>
          <w:sz w:val="24"/>
          <w:szCs w:val="24"/>
          <w:lang w:val="fr-FR" w:bidi="ar-DZ"/>
        </w:rPr>
        <w:t xml:space="preserve">. </w:t>
      </w:r>
      <w:r w:rsidRPr="00B35B1F">
        <w:rPr>
          <w:rFonts w:asciiTheme="majorBidi" w:hAnsiTheme="majorBidi" w:cstheme="majorBidi"/>
          <w:b/>
          <w:bCs/>
          <w:sz w:val="24"/>
          <w:szCs w:val="24"/>
          <w:lang w:bidi="ar-DZ"/>
        </w:rPr>
        <w:t>La structure anatomique</w:t>
      </w:r>
      <w:r w:rsidRPr="00B35B1F">
        <w:rPr>
          <w:rFonts w:asciiTheme="majorBidi" w:hAnsiTheme="majorBidi" w:cstheme="majorBidi"/>
          <w:b/>
          <w:bCs/>
          <w:sz w:val="24"/>
          <w:szCs w:val="24"/>
          <w:lang w:val="fr-FR" w:bidi="ar-DZ"/>
        </w:rPr>
        <w:t xml:space="preserve"> </w:t>
      </w:r>
      <w:r w:rsidRPr="00B35B1F">
        <w:rPr>
          <w:rFonts w:asciiTheme="majorBidi" w:hAnsiTheme="majorBidi" w:cstheme="majorBidi"/>
          <w:b/>
          <w:bCs/>
          <w:sz w:val="24"/>
          <w:szCs w:val="24"/>
          <w:lang w:bidi="ar-DZ"/>
        </w:rPr>
        <w:t>d’une tige dicotylédone</w:t>
      </w:r>
    </w:p>
    <w:p w:rsidR="00410B05" w:rsidRPr="00B35B1F" w:rsidRDefault="00410B05" w:rsidP="00B35B1F">
      <w:pPr>
        <w:tabs>
          <w:tab w:val="left" w:pos="5411"/>
          <w:tab w:val="right" w:pos="8306"/>
        </w:tabs>
        <w:bidi w:val="0"/>
        <w:spacing w:line="360" w:lineRule="auto"/>
        <w:jc w:val="both"/>
        <w:rPr>
          <w:rFonts w:asciiTheme="majorBidi" w:hAnsiTheme="majorBidi" w:cstheme="majorBidi"/>
          <w:b/>
          <w:bCs/>
          <w:sz w:val="24"/>
          <w:szCs w:val="24"/>
          <w:rtl/>
          <w:lang w:bidi="ar-DZ"/>
        </w:rPr>
      </w:pPr>
      <w:r w:rsidRPr="00B35B1F">
        <w:rPr>
          <w:rFonts w:asciiTheme="majorBidi" w:hAnsiTheme="majorBidi" w:cstheme="majorBidi"/>
          <w:b/>
          <w:bCs/>
          <w:sz w:val="24"/>
          <w:szCs w:val="24"/>
          <w:lang w:bidi="ar-DZ"/>
        </w:rPr>
        <w:t>A- Structure primaire</w:t>
      </w:r>
    </w:p>
    <w:p w:rsidR="00410B05" w:rsidRPr="00B35B1F" w:rsidRDefault="00410B05" w:rsidP="00B35B1F">
      <w:pPr>
        <w:tabs>
          <w:tab w:val="left" w:pos="5411"/>
          <w:tab w:val="right" w:pos="8306"/>
        </w:tabs>
        <w:bidi w:val="0"/>
        <w:spacing w:line="360" w:lineRule="auto"/>
        <w:jc w:val="both"/>
        <w:rPr>
          <w:rFonts w:asciiTheme="majorBidi" w:hAnsiTheme="majorBidi" w:cstheme="majorBidi"/>
          <w:sz w:val="24"/>
          <w:szCs w:val="24"/>
          <w:rtl/>
          <w:lang w:bidi="ar-DZ"/>
        </w:rPr>
      </w:pPr>
      <w:r w:rsidRPr="00B35B1F">
        <w:rPr>
          <w:rFonts w:asciiTheme="majorBidi" w:hAnsiTheme="majorBidi" w:cstheme="majorBidi"/>
          <w:sz w:val="24"/>
          <w:szCs w:val="24"/>
          <w:lang w:bidi="ar-DZ"/>
        </w:rPr>
        <w:t xml:space="preserve"> Ces observations correspondent à une tige jeune de dicotylédone. Mais très rapidement des formations secondaires vont apparaître </w:t>
      </w:r>
      <w:proofErr w:type="gramStart"/>
      <w:r w:rsidRPr="00B35B1F">
        <w:rPr>
          <w:rFonts w:asciiTheme="majorBidi" w:hAnsiTheme="majorBidi" w:cstheme="majorBidi"/>
          <w:sz w:val="24"/>
          <w:szCs w:val="24"/>
          <w:lang w:bidi="ar-DZ"/>
        </w:rPr>
        <w:t>et</w:t>
      </w:r>
      <w:proofErr w:type="gramEnd"/>
      <w:r w:rsidRPr="00B35B1F">
        <w:rPr>
          <w:rFonts w:asciiTheme="majorBidi" w:hAnsiTheme="majorBidi" w:cstheme="majorBidi"/>
          <w:sz w:val="24"/>
          <w:szCs w:val="24"/>
          <w:lang w:bidi="ar-DZ"/>
        </w:rPr>
        <w:t xml:space="preserve"> compliquer ces structures. D’abord </w:t>
      </w:r>
      <w:proofErr w:type="gramStart"/>
      <w:r w:rsidRPr="00B35B1F">
        <w:rPr>
          <w:rFonts w:asciiTheme="majorBidi" w:hAnsiTheme="majorBidi" w:cstheme="majorBidi"/>
          <w:sz w:val="24"/>
          <w:szCs w:val="24"/>
          <w:lang w:bidi="ar-DZ"/>
        </w:rPr>
        <w:t>un</w:t>
      </w:r>
      <w:proofErr w:type="gramEnd"/>
      <w:r w:rsidRPr="00B35B1F">
        <w:rPr>
          <w:rFonts w:asciiTheme="majorBidi" w:hAnsiTheme="majorBidi" w:cstheme="majorBidi"/>
          <w:sz w:val="24"/>
          <w:szCs w:val="24"/>
          <w:lang w:bidi="ar-DZ"/>
        </w:rPr>
        <w:t xml:space="preserve"> épiderme puis on peut trouver quelques assisses superficielles de collenchyme, un parenchyme cortical très réduit et un anneau de sclérenchyme continu existe dans la partie profonde de l’écorce, au dessus du xylème se trouve le phloème et entre les deux on trouve des cellules du cambium qui seront à l’origine des structures secondaires. Le phloème primaire se différencie avant le xylème primaire. La différenciation du phloème primaire se fait de la périphérie vers le centre de la tige =centripète. La différenciation du xylème primaire se fait du centre vers la périphérie la tige =centrifuge. Le parenchyme médullaire plus important que le parenchyme cortical, parfois </w:t>
      </w:r>
      <w:proofErr w:type="gramStart"/>
      <w:r w:rsidRPr="00B35B1F">
        <w:rPr>
          <w:rFonts w:asciiTheme="majorBidi" w:hAnsiTheme="majorBidi" w:cstheme="majorBidi"/>
          <w:sz w:val="24"/>
          <w:szCs w:val="24"/>
          <w:lang w:bidi="ar-DZ"/>
        </w:rPr>
        <w:t>il</w:t>
      </w:r>
      <w:proofErr w:type="gramEnd"/>
      <w:r w:rsidRPr="00B35B1F">
        <w:rPr>
          <w:rFonts w:asciiTheme="majorBidi" w:hAnsiTheme="majorBidi" w:cstheme="majorBidi"/>
          <w:sz w:val="24"/>
          <w:szCs w:val="24"/>
          <w:lang w:bidi="ar-DZ"/>
        </w:rPr>
        <w:t xml:space="preserve"> existe une lacune au centre de la tige. Le cylindre central comporte de nombreux faisceaux disposés sur </w:t>
      </w:r>
      <w:proofErr w:type="gramStart"/>
      <w:r w:rsidRPr="00B35B1F">
        <w:rPr>
          <w:rFonts w:asciiTheme="majorBidi" w:hAnsiTheme="majorBidi" w:cstheme="majorBidi"/>
          <w:sz w:val="24"/>
          <w:szCs w:val="24"/>
          <w:lang w:bidi="ar-DZ"/>
        </w:rPr>
        <w:t>un</w:t>
      </w:r>
      <w:proofErr w:type="gramEnd"/>
      <w:r w:rsidRPr="00B35B1F">
        <w:rPr>
          <w:rFonts w:asciiTheme="majorBidi" w:hAnsiTheme="majorBidi" w:cstheme="majorBidi"/>
          <w:sz w:val="24"/>
          <w:szCs w:val="24"/>
          <w:lang w:bidi="ar-DZ"/>
        </w:rPr>
        <w:t xml:space="preserve"> seul cercle chez les dicotylédones.</w:t>
      </w:r>
    </w:p>
    <w:p w:rsidR="00B35B1F" w:rsidRPr="00B35B1F" w:rsidRDefault="00B35B1F" w:rsidP="00B35B1F">
      <w:pPr>
        <w:tabs>
          <w:tab w:val="left" w:pos="5411"/>
          <w:tab w:val="right" w:pos="8306"/>
        </w:tabs>
        <w:bidi w:val="0"/>
        <w:spacing w:line="360" w:lineRule="auto"/>
        <w:jc w:val="both"/>
        <w:rPr>
          <w:rFonts w:asciiTheme="majorBidi" w:hAnsiTheme="majorBidi" w:cstheme="majorBidi"/>
          <w:sz w:val="24"/>
          <w:szCs w:val="24"/>
          <w:lang w:val="fr-FR" w:bidi="ar-DZ"/>
        </w:rPr>
      </w:pPr>
    </w:p>
    <w:p w:rsidR="00D8296B" w:rsidRPr="003C51E2" w:rsidRDefault="00B35B1F" w:rsidP="003C51E2">
      <w:pPr>
        <w:tabs>
          <w:tab w:val="left" w:pos="5411"/>
          <w:tab w:val="right" w:pos="8306"/>
        </w:tabs>
        <w:jc w:val="right"/>
        <w:rPr>
          <w:rFonts w:asciiTheme="majorBidi" w:hAnsiTheme="majorBidi" w:cstheme="majorBidi"/>
          <w:lang w:bidi="ar-DZ"/>
        </w:rPr>
      </w:pPr>
      <w:r>
        <w:rPr>
          <w:noProof/>
        </w:rPr>
        <w:drawing>
          <wp:inline distT="0" distB="0" distL="0" distR="0" wp14:anchorId="3CE12D21" wp14:editId="258D0EF3">
            <wp:extent cx="5274310" cy="5173980"/>
            <wp:effectExtent l="0" t="0" r="2540" b="762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5173980"/>
                    </a:xfrm>
                    <a:prstGeom prst="rect">
                      <a:avLst/>
                    </a:prstGeom>
                  </pic:spPr>
                </pic:pic>
              </a:graphicData>
            </a:graphic>
          </wp:inline>
        </w:drawing>
      </w:r>
    </w:p>
    <w:p w:rsidR="003C51E2" w:rsidRPr="003C51E2" w:rsidRDefault="003C51E2" w:rsidP="003C51E2">
      <w:pPr>
        <w:spacing w:line="360" w:lineRule="auto"/>
        <w:jc w:val="right"/>
        <w:rPr>
          <w:rFonts w:asciiTheme="majorBidi" w:hAnsiTheme="majorBidi" w:cstheme="majorBidi"/>
          <w:b/>
          <w:bCs/>
          <w:sz w:val="24"/>
          <w:szCs w:val="24"/>
          <w:rtl/>
          <w:lang w:bidi="ar-DZ"/>
        </w:rPr>
      </w:pPr>
      <w:r w:rsidRPr="003C51E2">
        <w:rPr>
          <w:rFonts w:asciiTheme="majorBidi" w:hAnsiTheme="majorBidi" w:cstheme="majorBidi"/>
          <w:b/>
          <w:bCs/>
          <w:sz w:val="24"/>
          <w:szCs w:val="24"/>
          <w:lang w:bidi="ar-DZ"/>
        </w:rPr>
        <w:t>B- Structure secondaire</w:t>
      </w:r>
    </w:p>
    <w:p w:rsidR="003C51E2" w:rsidRPr="003C51E2" w:rsidRDefault="003C51E2" w:rsidP="003C51E2">
      <w:pPr>
        <w:spacing w:line="360" w:lineRule="auto"/>
        <w:jc w:val="both"/>
        <w:rPr>
          <w:rFonts w:asciiTheme="majorBidi" w:hAnsiTheme="majorBidi" w:cstheme="majorBidi" w:hint="cs"/>
          <w:sz w:val="24"/>
          <w:szCs w:val="24"/>
          <w:rtl/>
          <w:lang w:val="fr-FR" w:bidi="ar-DZ"/>
        </w:rPr>
      </w:pPr>
      <w:r w:rsidRPr="003C51E2">
        <w:rPr>
          <w:rFonts w:asciiTheme="majorBidi" w:hAnsiTheme="majorBidi" w:cstheme="majorBidi"/>
          <w:sz w:val="24"/>
          <w:szCs w:val="24"/>
          <w:lang w:bidi="ar-DZ"/>
        </w:rPr>
        <w:t xml:space="preserve"> </w:t>
      </w:r>
      <w:proofErr w:type="gramStart"/>
      <w:r w:rsidRPr="003C51E2">
        <w:rPr>
          <w:rFonts w:asciiTheme="majorBidi" w:hAnsiTheme="majorBidi" w:cstheme="majorBidi"/>
          <w:sz w:val="24"/>
          <w:szCs w:val="24"/>
          <w:lang w:bidi="ar-DZ"/>
        </w:rPr>
        <w:t>Entre le phloème primaire et le xylème primaire un cambium s'est formé et a fonctionné en donnant vers l'intérieur du xylème secondaire et vers l'extérieur du phloème secondaire, et dans l’écorce apparait le phellogène qui va donner le suber vers l’extérieur et le phelloderme vers l’intérieur On observe donc de l'extérieur de la tige, vers l'intérieur : Un périderme, collenchyme, parenchyme cortical, Phloème primaire, Phloème secondaire, zone génératrice libéro ligneuse ou cambium, xylème secondaire, puis xylème et la moelle.</w:t>
      </w:r>
      <w:proofErr w:type="gramEnd"/>
      <w:r w:rsidRPr="003C51E2">
        <w:rPr>
          <w:rFonts w:asciiTheme="majorBidi" w:hAnsiTheme="majorBidi" w:cstheme="majorBidi"/>
          <w:sz w:val="24"/>
          <w:szCs w:val="24"/>
          <w:lang w:bidi="ar-DZ"/>
        </w:rPr>
        <w:t xml:space="preserve"> </w:t>
      </w:r>
      <w:proofErr w:type="gramStart"/>
      <w:r w:rsidRPr="003C51E2">
        <w:rPr>
          <w:rFonts w:asciiTheme="majorBidi" w:hAnsiTheme="majorBidi" w:cstheme="majorBidi"/>
          <w:sz w:val="24"/>
          <w:szCs w:val="24"/>
          <w:lang w:bidi="ar-DZ"/>
        </w:rPr>
        <w:t>Dans</w:t>
      </w:r>
      <w:proofErr w:type="gramEnd"/>
      <w:r w:rsidRPr="003C51E2">
        <w:rPr>
          <w:rFonts w:asciiTheme="majorBidi" w:hAnsiTheme="majorBidi" w:cstheme="majorBidi"/>
          <w:sz w:val="24"/>
          <w:szCs w:val="24"/>
          <w:lang w:bidi="ar-DZ"/>
        </w:rPr>
        <w:t xml:space="preserve"> la tige, le cambium apparaît très tôt au niveau des faisceaux criblovasculaires. </w:t>
      </w:r>
      <w:proofErr w:type="gramStart"/>
      <w:r w:rsidRPr="003C51E2">
        <w:rPr>
          <w:rFonts w:asciiTheme="majorBidi" w:hAnsiTheme="majorBidi" w:cstheme="majorBidi"/>
          <w:sz w:val="24"/>
          <w:szCs w:val="24"/>
          <w:lang w:bidi="ar-DZ"/>
        </w:rPr>
        <w:t>Il</w:t>
      </w:r>
      <w:proofErr w:type="gramEnd"/>
      <w:r w:rsidRPr="003C51E2">
        <w:rPr>
          <w:rFonts w:asciiTheme="majorBidi" w:hAnsiTheme="majorBidi" w:cstheme="majorBidi"/>
          <w:sz w:val="24"/>
          <w:szCs w:val="24"/>
          <w:lang w:bidi="ar-DZ"/>
        </w:rPr>
        <w:t xml:space="preserve"> faut partir de ces ensembles pour comprendre sa localisation et son fonctionnement. Entre le xylème </w:t>
      </w:r>
      <w:proofErr w:type="gramStart"/>
      <w:r w:rsidRPr="003C51E2">
        <w:rPr>
          <w:rFonts w:asciiTheme="majorBidi" w:hAnsiTheme="majorBidi" w:cstheme="majorBidi"/>
          <w:sz w:val="24"/>
          <w:szCs w:val="24"/>
          <w:lang w:bidi="ar-DZ"/>
        </w:rPr>
        <w:t>et</w:t>
      </w:r>
      <w:proofErr w:type="gramEnd"/>
      <w:r w:rsidRPr="003C51E2">
        <w:rPr>
          <w:rFonts w:asciiTheme="majorBidi" w:hAnsiTheme="majorBidi" w:cstheme="majorBidi"/>
          <w:sz w:val="24"/>
          <w:szCs w:val="24"/>
          <w:lang w:bidi="ar-DZ"/>
        </w:rPr>
        <w:t xml:space="preserve"> le phloème primaires se trouvent coincées quelques cellules qui sont à l’origine du cambium. Ce cambium produit du bois centripète </w:t>
      </w:r>
      <w:proofErr w:type="gramStart"/>
      <w:r w:rsidRPr="003C51E2">
        <w:rPr>
          <w:rFonts w:asciiTheme="majorBidi" w:hAnsiTheme="majorBidi" w:cstheme="majorBidi"/>
          <w:sz w:val="24"/>
          <w:szCs w:val="24"/>
          <w:lang w:bidi="ar-DZ"/>
        </w:rPr>
        <w:t>et</w:t>
      </w:r>
      <w:proofErr w:type="gramEnd"/>
      <w:r w:rsidRPr="003C51E2">
        <w:rPr>
          <w:rFonts w:asciiTheme="majorBidi" w:hAnsiTheme="majorBidi" w:cstheme="majorBidi"/>
          <w:sz w:val="24"/>
          <w:szCs w:val="24"/>
          <w:lang w:bidi="ar-DZ"/>
        </w:rPr>
        <w:t xml:space="preserve"> du liber centrifuge. </w:t>
      </w:r>
      <w:proofErr w:type="gramStart"/>
      <w:r w:rsidRPr="003C51E2">
        <w:rPr>
          <w:rFonts w:asciiTheme="majorBidi" w:hAnsiTheme="majorBidi" w:cstheme="majorBidi"/>
          <w:sz w:val="24"/>
          <w:szCs w:val="24"/>
          <w:lang w:bidi="ar-DZ"/>
        </w:rPr>
        <w:t>Plus</w:t>
      </w:r>
      <w:proofErr w:type="gramEnd"/>
      <w:r w:rsidRPr="003C51E2">
        <w:rPr>
          <w:rFonts w:asciiTheme="majorBidi" w:hAnsiTheme="majorBidi" w:cstheme="majorBidi"/>
          <w:sz w:val="24"/>
          <w:szCs w:val="24"/>
          <w:lang w:bidi="ar-DZ"/>
        </w:rPr>
        <w:t xml:space="preserve"> tard à la suite d’une dédifférenciation des </w:t>
      </w:r>
      <w:r w:rsidRPr="003C51E2">
        <w:rPr>
          <w:rFonts w:asciiTheme="majorBidi" w:hAnsiTheme="majorBidi" w:cstheme="majorBidi"/>
          <w:sz w:val="24"/>
          <w:szCs w:val="24"/>
          <w:lang w:bidi="ar-DZ"/>
        </w:rPr>
        <w:lastRenderedPageBreak/>
        <w:t>cellules du parenchyme apparaissent des arcs de cambium interfasciculaires qui peuvent relier entre eux les faisceaux et constituer un manchon méristèmatique continu.</w:t>
      </w:r>
    </w:p>
    <w:p w:rsidR="000425E8" w:rsidRDefault="00D8296B" w:rsidP="000425E8">
      <w:pPr>
        <w:spacing w:line="360" w:lineRule="auto"/>
        <w:jc w:val="right"/>
        <w:rPr>
          <w:rFonts w:asciiTheme="majorBidi" w:hAnsiTheme="majorBidi" w:cstheme="majorBidi" w:hint="cs"/>
          <w:sz w:val="24"/>
          <w:szCs w:val="24"/>
          <w:rtl/>
          <w:lang w:bidi="ar-DZ"/>
        </w:rPr>
      </w:pPr>
      <w:r>
        <w:rPr>
          <w:noProof/>
        </w:rPr>
        <w:drawing>
          <wp:inline distT="0" distB="0" distL="0" distR="0" wp14:anchorId="0E910DD2" wp14:editId="08755270">
            <wp:extent cx="5274310" cy="4705350"/>
            <wp:effectExtent l="0" t="0" r="254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4705350"/>
                    </a:xfrm>
                    <a:prstGeom prst="rect">
                      <a:avLst/>
                    </a:prstGeom>
                  </pic:spPr>
                </pic:pic>
              </a:graphicData>
            </a:graphic>
          </wp:inline>
        </w:drawing>
      </w:r>
      <w:r>
        <w:rPr>
          <w:rFonts w:asciiTheme="majorBidi" w:hAnsiTheme="majorBidi" w:cstheme="majorBidi"/>
          <w:color w:val="0070C0"/>
          <w:sz w:val="28"/>
          <w:szCs w:val="28"/>
          <w:lang w:val="fr-FR" w:bidi="ar-DZ"/>
        </w:rPr>
        <w:t>4.2</w:t>
      </w:r>
      <w:proofErr w:type="gramStart"/>
      <w:r>
        <w:rPr>
          <w:rFonts w:asciiTheme="majorBidi" w:hAnsiTheme="majorBidi" w:cstheme="majorBidi"/>
          <w:color w:val="0070C0"/>
          <w:sz w:val="28"/>
          <w:szCs w:val="28"/>
          <w:lang w:val="fr-FR" w:bidi="ar-DZ"/>
        </w:rPr>
        <w:t xml:space="preserve">. </w:t>
      </w:r>
      <w:r w:rsidR="00FE6BF2" w:rsidRPr="000425E8">
        <w:rPr>
          <w:rFonts w:asciiTheme="majorBidi" w:hAnsiTheme="majorBidi" w:cstheme="majorBidi"/>
          <w:color w:val="0070C0"/>
          <w:sz w:val="28"/>
          <w:szCs w:val="28"/>
          <w:lang w:val="fr-FR" w:bidi="ar-DZ"/>
        </w:rPr>
        <w:t xml:space="preserve"> </w:t>
      </w:r>
      <w:r w:rsidR="000425E8" w:rsidRPr="000425E8">
        <w:rPr>
          <w:rFonts w:asciiTheme="majorBidi" w:hAnsiTheme="majorBidi" w:cstheme="majorBidi"/>
          <w:color w:val="0070C0"/>
          <w:sz w:val="28"/>
          <w:szCs w:val="28"/>
          <w:lang w:bidi="ar-DZ"/>
        </w:rPr>
        <w:t>Applications</w:t>
      </w:r>
      <w:proofErr w:type="gramEnd"/>
      <w:r w:rsidR="000425E8" w:rsidRPr="000425E8">
        <w:rPr>
          <w:rFonts w:asciiTheme="majorBidi" w:hAnsiTheme="majorBidi" w:cstheme="majorBidi"/>
          <w:color w:val="0070C0"/>
          <w:sz w:val="28"/>
          <w:szCs w:val="28"/>
          <w:lang w:bidi="ar-DZ"/>
        </w:rPr>
        <w:t xml:space="preserve"> agricoles</w:t>
      </w:r>
      <w:r w:rsidR="000425E8" w:rsidRPr="000425E8">
        <w:rPr>
          <w:rFonts w:asciiTheme="majorBidi" w:hAnsiTheme="majorBidi" w:cstheme="majorBidi"/>
          <w:color w:val="0070C0"/>
          <w:sz w:val="24"/>
          <w:szCs w:val="24"/>
          <w:lang w:bidi="ar-DZ"/>
        </w:rPr>
        <w:t xml:space="preserve"> </w:t>
      </w:r>
    </w:p>
    <w:p w:rsidR="00FE6BF2" w:rsidRDefault="00FE6BF2" w:rsidP="000425E8">
      <w:pPr>
        <w:bidi w:val="0"/>
        <w:spacing w:line="360" w:lineRule="auto"/>
        <w:jc w:val="both"/>
        <w:rPr>
          <w:rFonts w:asciiTheme="majorBidi" w:hAnsiTheme="majorBidi" w:cstheme="majorBidi"/>
          <w:sz w:val="24"/>
          <w:szCs w:val="24"/>
          <w:lang w:val="fr-FR" w:bidi="ar-DZ"/>
        </w:rPr>
      </w:pPr>
      <w:r w:rsidRPr="00FE6BF2">
        <w:rPr>
          <w:rFonts w:asciiTheme="majorBidi" w:hAnsiTheme="majorBidi" w:cstheme="majorBidi"/>
          <w:sz w:val="24"/>
          <w:szCs w:val="24"/>
          <w:lang w:bidi="ar-DZ"/>
        </w:rPr>
        <w:t xml:space="preserve"> Les principales applications agricoles découlant de la structure et de l’anatomie de la tige sont la taille, reliée au phénomène de dominance apicale, et la greffe, reliée au phénomène de la circulation de la sève dans les tissus de l’écorce. L’étude du comportement du bourgeon terminal révèle que celui-ci a </w:t>
      </w:r>
      <w:proofErr w:type="gramStart"/>
      <w:r w:rsidRPr="00FE6BF2">
        <w:rPr>
          <w:rFonts w:asciiTheme="majorBidi" w:hAnsiTheme="majorBidi" w:cstheme="majorBidi"/>
          <w:sz w:val="24"/>
          <w:szCs w:val="24"/>
          <w:lang w:bidi="ar-DZ"/>
        </w:rPr>
        <w:t>un</w:t>
      </w:r>
      <w:proofErr w:type="gramEnd"/>
      <w:r w:rsidRPr="00FE6BF2">
        <w:rPr>
          <w:rFonts w:asciiTheme="majorBidi" w:hAnsiTheme="majorBidi" w:cstheme="majorBidi"/>
          <w:sz w:val="24"/>
          <w:szCs w:val="24"/>
          <w:lang w:bidi="ar-DZ"/>
        </w:rPr>
        <w:t xml:space="preserve"> effet inhibiteur sur les bourgeons axillaires formés sur la pousse annuelle. Ainsi lorsqu’on taille le bourgeon terminal, ceci permet l’éclatement des bourgeons axillaires, </w:t>
      </w:r>
      <w:proofErr w:type="gramStart"/>
      <w:r w:rsidRPr="00FE6BF2">
        <w:rPr>
          <w:rFonts w:asciiTheme="majorBidi" w:hAnsiTheme="majorBidi" w:cstheme="majorBidi"/>
          <w:sz w:val="24"/>
          <w:szCs w:val="24"/>
          <w:lang w:bidi="ar-DZ"/>
        </w:rPr>
        <w:t>ce</w:t>
      </w:r>
      <w:proofErr w:type="gramEnd"/>
      <w:r w:rsidRPr="00FE6BF2">
        <w:rPr>
          <w:rFonts w:asciiTheme="majorBidi" w:hAnsiTheme="majorBidi" w:cstheme="majorBidi"/>
          <w:sz w:val="24"/>
          <w:szCs w:val="24"/>
          <w:lang w:bidi="ar-DZ"/>
        </w:rPr>
        <w:t xml:space="preserve"> qui fait qu’une plante ligneuse taillée devient plus feuillue, plus fournie. Le cambium, nourri par la sève sucrée (sève élaborée) qui circule dans les tubes criblés, contribue par la division de </w:t>
      </w:r>
      <w:proofErr w:type="gramStart"/>
      <w:r w:rsidRPr="00FE6BF2">
        <w:rPr>
          <w:rFonts w:asciiTheme="majorBidi" w:hAnsiTheme="majorBidi" w:cstheme="majorBidi"/>
          <w:sz w:val="24"/>
          <w:szCs w:val="24"/>
          <w:lang w:bidi="ar-DZ"/>
        </w:rPr>
        <w:t>ses</w:t>
      </w:r>
      <w:proofErr w:type="gramEnd"/>
      <w:r w:rsidRPr="00FE6BF2">
        <w:rPr>
          <w:rFonts w:asciiTheme="majorBidi" w:hAnsiTheme="majorBidi" w:cstheme="majorBidi"/>
          <w:sz w:val="24"/>
          <w:szCs w:val="24"/>
          <w:lang w:bidi="ar-DZ"/>
        </w:rPr>
        <w:t xml:space="preserve"> cellules à la soudure des greffes et à la cicatrisation des plaies (faites par les rongeurs par exemple).</w:t>
      </w:r>
    </w:p>
    <w:p w:rsidR="003C51E2" w:rsidRDefault="003C51E2" w:rsidP="003C51E2">
      <w:pPr>
        <w:bidi w:val="0"/>
        <w:spacing w:line="360" w:lineRule="auto"/>
        <w:jc w:val="both"/>
        <w:rPr>
          <w:rFonts w:asciiTheme="majorBidi" w:hAnsiTheme="majorBidi" w:cstheme="majorBidi"/>
          <w:sz w:val="24"/>
          <w:szCs w:val="24"/>
          <w:lang w:val="fr-FR" w:bidi="ar-DZ"/>
        </w:rPr>
      </w:pPr>
    </w:p>
    <w:p w:rsidR="003C51E2" w:rsidRPr="003C51E2" w:rsidRDefault="003C51E2" w:rsidP="003C51E2">
      <w:pPr>
        <w:bidi w:val="0"/>
        <w:spacing w:line="360" w:lineRule="auto"/>
        <w:jc w:val="center"/>
        <w:rPr>
          <w:rFonts w:asciiTheme="majorBidi" w:hAnsiTheme="majorBidi" w:cstheme="majorBidi"/>
          <w:b/>
          <w:bCs/>
          <w:sz w:val="36"/>
          <w:szCs w:val="36"/>
          <w:lang w:val="fr-FR" w:bidi="ar-DZ"/>
        </w:rPr>
      </w:pPr>
      <w:r>
        <w:rPr>
          <w:rFonts w:asciiTheme="majorBidi" w:hAnsiTheme="majorBidi" w:cstheme="majorBidi" w:hint="cs"/>
          <w:b/>
          <w:bCs/>
          <w:color w:val="FF0000"/>
          <w:sz w:val="36"/>
          <w:szCs w:val="36"/>
          <w:rtl/>
          <w:lang w:bidi="ar-DZ"/>
        </w:rPr>
        <w:lastRenderedPageBreak/>
        <w:t>3</w:t>
      </w:r>
      <w:r>
        <w:rPr>
          <w:rFonts w:asciiTheme="majorBidi" w:hAnsiTheme="majorBidi" w:cstheme="majorBidi"/>
          <w:b/>
          <w:bCs/>
          <w:color w:val="FF0000"/>
          <w:sz w:val="36"/>
          <w:szCs w:val="36"/>
          <w:lang w:val="fr-FR" w:bidi="ar-DZ"/>
        </w:rPr>
        <w:t xml:space="preserve">. </w:t>
      </w:r>
      <w:r w:rsidRPr="003C51E2">
        <w:rPr>
          <w:rFonts w:asciiTheme="majorBidi" w:hAnsiTheme="majorBidi" w:cstheme="majorBidi"/>
          <w:b/>
          <w:bCs/>
          <w:color w:val="FF0000"/>
          <w:sz w:val="36"/>
          <w:szCs w:val="36"/>
          <w:lang w:bidi="ar-DZ"/>
        </w:rPr>
        <w:t>LA FEUILLE</w:t>
      </w:r>
    </w:p>
    <w:p w:rsidR="00EA7EE5" w:rsidRDefault="00EA7EE5" w:rsidP="00EA7EE5">
      <w:pPr>
        <w:bidi w:val="0"/>
        <w:spacing w:line="360" w:lineRule="auto"/>
        <w:jc w:val="both"/>
        <w:rPr>
          <w:rFonts w:asciiTheme="majorBidi" w:hAnsiTheme="majorBidi" w:cstheme="majorBidi"/>
          <w:sz w:val="24"/>
          <w:szCs w:val="24"/>
          <w:lang w:val="fr-FR" w:bidi="ar-DZ"/>
        </w:rPr>
      </w:pPr>
      <w:r w:rsidRPr="00EA7EE5">
        <w:rPr>
          <w:rFonts w:asciiTheme="majorBidi" w:hAnsiTheme="majorBidi" w:cstheme="majorBidi"/>
          <w:sz w:val="24"/>
          <w:szCs w:val="24"/>
          <w:lang w:bidi="ar-DZ"/>
        </w:rPr>
        <w:t xml:space="preserve">Les feuilles sont le centre de </w:t>
      </w:r>
      <w:r w:rsidRPr="0086285A">
        <w:rPr>
          <w:rFonts w:asciiTheme="majorBidi" w:hAnsiTheme="majorBidi" w:cstheme="majorBidi"/>
          <w:b/>
          <w:bCs/>
          <w:sz w:val="24"/>
          <w:szCs w:val="24"/>
          <w:lang w:bidi="ar-DZ"/>
        </w:rPr>
        <w:t>la photosynthèse</w:t>
      </w:r>
      <w:r>
        <w:rPr>
          <w:rFonts w:asciiTheme="majorBidi" w:hAnsiTheme="majorBidi" w:cstheme="majorBidi" w:hint="cs"/>
          <w:sz w:val="24"/>
          <w:szCs w:val="24"/>
          <w:rtl/>
          <w:lang w:bidi="ar-DZ"/>
        </w:rPr>
        <w:t>.</w:t>
      </w:r>
      <w:r w:rsidRPr="00EA7EE5">
        <w:rPr>
          <w:rFonts w:asciiTheme="majorBidi" w:hAnsiTheme="majorBidi" w:cstheme="majorBidi"/>
          <w:sz w:val="24"/>
          <w:szCs w:val="24"/>
          <w:lang w:bidi="ar-DZ"/>
        </w:rPr>
        <w:t xml:space="preserve"> De plus, de nombreuses applications agricoles découles des fonctions remplies par la feuille, soit </w:t>
      </w:r>
      <w:r w:rsidRPr="0086285A">
        <w:rPr>
          <w:rFonts w:asciiTheme="majorBidi" w:hAnsiTheme="majorBidi" w:cstheme="majorBidi"/>
          <w:b/>
          <w:bCs/>
          <w:sz w:val="24"/>
          <w:szCs w:val="24"/>
          <w:lang w:bidi="ar-DZ"/>
        </w:rPr>
        <w:t>la transpiration</w:t>
      </w:r>
      <w:r w:rsidRPr="00EA7EE5">
        <w:rPr>
          <w:rFonts w:asciiTheme="majorBidi" w:hAnsiTheme="majorBidi" w:cstheme="majorBidi"/>
          <w:sz w:val="24"/>
          <w:szCs w:val="24"/>
          <w:lang w:bidi="ar-DZ"/>
        </w:rPr>
        <w:t>, la r</w:t>
      </w:r>
      <w:r>
        <w:rPr>
          <w:rFonts w:asciiTheme="majorBidi" w:hAnsiTheme="majorBidi" w:cstheme="majorBidi"/>
          <w:sz w:val="24"/>
          <w:szCs w:val="24"/>
          <w:lang w:bidi="ar-DZ"/>
        </w:rPr>
        <w:t xml:space="preserve">éalisation des </w:t>
      </w:r>
      <w:r w:rsidRPr="0086285A">
        <w:rPr>
          <w:rFonts w:asciiTheme="majorBidi" w:hAnsiTheme="majorBidi" w:cstheme="majorBidi"/>
          <w:b/>
          <w:bCs/>
          <w:sz w:val="24"/>
          <w:szCs w:val="24"/>
          <w:lang w:bidi="ar-DZ"/>
        </w:rPr>
        <w:t>échanges gazeux</w:t>
      </w:r>
      <w:r w:rsidRPr="00EA7EE5">
        <w:rPr>
          <w:rFonts w:asciiTheme="majorBidi" w:hAnsiTheme="majorBidi" w:cstheme="majorBidi"/>
          <w:sz w:val="24"/>
          <w:szCs w:val="24"/>
          <w:lang w:bidi="ar-DZ"/>
        </w:rPr>
        <w:t xml:space="preserve">, la respiration </w:t>
      </w:r>
      <w:proofErr w:type="gramStart"/>
      <w:r w:rsidRPr="00EA7EE5">
        <w:rPr>
          <w:rFonts w:asciiTheme="majorBidi" w:hAnsiTheme="majorBidi" w:cstheme="majorBidi"/>
          <w:sz w:val="24"/>
          <w:szCs w:val="24"/>
          <w:lang w:bidi="ar-DZ"/>
        </w:rPr>
        <w:t>et</w:t>
      </w:r>
      <w:proofErr w:type="gramEnd"/>
      <w:r w:rsidRPr="00EA7EE5">
        <w:rPr>
          <w:rFonts w:asciiTheme="majorBidi" w:hAnsiTheme="majorBidi" w:cstheme="majorBidi"/>
          <w:sz w:val="24"/>
          <w:szCs w:val="24"/>
          <w:lang w:bidi="ar-DZ"/>
        </w:rPr>
        <w:t xml:space="preserve"> la </w:t>
      </w:r>
      <w:r w:rsidRPr="0086285A">
        <w:rPr>
          <w:rFonts w:asciiTheme="majorBidi" w:hAnsiTheme="majorBidi" w:cstheme="majorBidi"/>
          <w:b/>
          <w:bCs/>
          <w:sz w:val="24"/>
          <w:szCs w:val="24"/>
          <w:lang w:bidi="ar-DZ"/>
        </w:rPr>
        <w:t>transformation des glucides</w:t>
      </w:r>
      <w:r w:rsidRPr="00EA7EE5">
        <w:rPr>
          <w:rFonts w:asciiTheme="majorBidi" w:hAnsiTheme="majorBidi" w:cstheme="majorBidi"/>
          <w:sz w:val="24"/>
          <w:szCs w:val="24"/>
          <w:lang w:bidi="ar-DZ"/>
        </w:rPr>
        <w:t xml:space="preserve"> synthétisés par la chlorophylle. Les vaisseaux conducteurs de xylème (dans les nervures de la feuille) apportent l'eau </w:t>
      </w:r>
      <w:proofErr w:type="gramStart"/>
      <w:r w:rsidRPr="00EA7EE5">
        <w:rPr>
          <w:rFonts w:asciiTheme="majorBidi" w:hAnsiTheme="majorBidi" w:cstheme="majorBidi"/>
          <w:sz w:val="24"/>
          <w:szCs w:val="24"/>
          <w:lang w:bidi="ar-DZ"/>
        </w:rPr>
        <w:t>et</w:t>
      </w:r>
      <w:proofErr w:type="gramEnd"/>
      <w:r w:rsidRPr="00EA7EE5">
        <w:rPr>
          <w:rFonts w:asciiTheme="majorBidi" w:hAnsiTheme="majorBidi" w:cstheme="majorBidi"/>
          <w:sz w:val="24"/>
          <w:szCs w:val="24"/>
          <w:lang w:bidi="ar-DZ"/>
        </w:rPr>
        <w:t xml:space="preserve"> les sels minéraux nécessaires à la photosynthèse. Les stomates permettent l'entrée des gaz </w:t>
      </w:r>
      <w:proofErr w:type="gramStart"/>
      <w:r w:rsidRPr="00EA7EE5">
        <w:rPr>
          <w:rFonts w:asciiTheme="majorBidi" w:hAnsiTheme="majorBidi" w:cstheme="majorBidi"/>
          <w:sz w:val="24"/>
          <w:szCs w:val="24"/>
          <w:lang w:bidi="ar-DZ"/>
        </w:rPr>
        <w:t>et</w:t>
      </w:r>
      <w:proofErr w:type="gramEnd"/>
      <w:r w:rsidRPr="00EA7EE5">
        <w:rPr>
          <w:rFonts w:asciiTheme="majorBidi" w:hAnsiTheme="majorBidi" w:cstheme="majorBidi"/>
          <w:sz w:val="24"/>
          <w:szCs w:val="24"/>
          <w:lang w:bidi="ar-DZ"/>
        </w:rPr>
        <w:t xml:space="preserve"> donc l'apport du CO2. La photosynthèse permet la synthèse de matières organiques qui seront redistribuées aux autres organes par le phloème. </w:t>
      </w:r>
    </w:p>
    <w:p w:rsidR="00651583" w:rsidRPr="00651583" w:rsidRDefault="00651583" w:rsidP="00651583">
      <w:pPr>
        <w:bidi w:val="0"/>
        <w:spacing w:line="360" w:lineRule="auto"/>
        <w:jc w:val="both"/>
        <w:rPr>
          <w:rFonts w:asciiTheme="majorBidi" w:hAnsiTheme="majorBidi" w:cstheme="majorBidi"/>
          <w:b/>
          <w:bCs/>
          <w:sz w:val="24"/>
          <w:szCs w:val="24"/>
          <w:rtl/>
          <w:lang w:bidi="ar-DZ"/>
        </w:rPr>
      </w:pPr>
      <w:r w:rsidRPr="00651583">
        <w:rPr>
          <w:rFonts w:asciiTheme="majorBidi" w:hAnsiTheme="majorBidi" w:cstheme="majorBidi" w:hint="cs"/>
          <w:b/>
          <w:bCs/>
          <w:sz w:val="24"/>
          <w:szCs w:val="24"/>
          <w:rtl/>
          <w:lang w:bidi="ar-DZ"/>
        </w:rPr>
        <w:t>3</w:t>
      </w:r>
      <w:r w:rsidRPr="00651583">
        <w:rPr>
          <w:rFonts w:asciiTheme="majorBidi" w:hAnsiTheme="majorBidi" w:cstheme="majorBidi"/>
          <w:b/>
          <w:bCs/>
          <w:sz w:val="24"/>
          <w:szCs w:val="24"/>
          <w:lang w:val="fr-FR" w:bidi="ar-DZ"/>
        </w:rPr>
        <w:t xml:space="preserve">.1. </w:t>
      </w:r>
      <w:r w:rsidRPr="00651583">
        <w:rPr>
          <w:rFonts w:asciiTheme="majorBidi" w:hAnsiTheme="majorBidi" w:cstheme="majorBidi"/>
          <w:b/>
          <w:bCs/>
          <w:sz w:val="24"/>
          <w:szCs w:val="24"/>
          <w:lang w:bidi="ar-DZ"/>
        </w:rPr>
        <w:t xml:space="preserve">Morphologie de la feuille </w:t>
      </w:r>
    </w:p>
    <w:p w:rsidR="00651583" w:rsidRDefault="00651583" w:rsidP="00651583">
      <w:pPr>
        <w:bidi w:val="0"/>
        <w:spacing w:line="360" w:lineRule="auto"/>
        <w:jc w:val="both"/>
        <w:rPr>
          <w:rFonts w:asciiTheme="majorBidi" w:hAnsiTheme="majorBidi" w:cstheme="majorBidi"/>
          <w:sz w:val="24"/>
          <w:szCs w:val="24"/>
          <w:rtl/>
          <w:lang w:bidi="ar-DZ"/>
        </w:rPr>
      </w:pPr>
      <w:r w:rsidRPr="00651583">
        <w:rPr>
          <w:rFonts w:asciiTheme="majorBidi" w:hAnsiTheme="majorBidi" w:cstheme="majorBidi"/>
          <w:sz w:val="24"/>
          <w:szCs w:val="24"/>
          <w:lang w:bidi="ar-DZ"/>
        </w:rPr>
        <w:t>Une feuille typique est constituée d'un limbe mince et plat, maintenu par des nervures; d'un pétiole (queue de la feuille); et d'une base foliaire, point où la feuille s'insère sur la tige.</w:t>
      </w:r>
    </w:p>
    <w:p w:rsidR="00651583" w:rsidRDefault="00651583" w:rsidP="00651583">
      <w:pPr>
        <w:bidi w:val="0"/>
        <w:spacing w:line="360" w:lineRule="auto"/>
        <w:jc w:val="center"/>
        <w:rPr>
          <w:rFonts w:asciiTheme="majorBidi" w:hAnsiTheme="majorBidi" w:cstheme="majorBidi"/>
          <w:sz w:val="24"/>
          <w:szCs w:val="24"/>
          <w:lang w:val="fr-FR" w:bidi="ar-DZ"/>
        </w:rPr>
      </w:pPr>
      <w:r>
        <w:rPr>
          <w:noProof/>
        </w:rPr>
        <w:drawing>
          <wp:inline distT="0" distB="0" distL="0" distR="0" wp14:anchorId="5955E88C" wp14:editId="43F703A2">
            <wp:extent cx="3133725" cy="1400175"/>
            <wp:effectExtent l="0" t="0" r="9525" b="9525"/>
            <wp:docPr id="6" name="Image 6" descr="La feuille, c'est … ce qui tombe à l'autom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 feuille, c'est … ce qui tombe à l'automn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33725" cy="1400175"/>
                    </a:xfrm>
                    <a:prstGeom prst="rect">
                      <a:avLst/>
                    </a:prstGeom>
                    <a:noFill/>
                    <a:ln>
                      <a:noFill/>
                    </a:ln>
                  </pic:spPr>
                </pic:pic>
              </a:graphicData>
            </a:graphic>
          </wp:inline>
        </w:drawing>
      </w:r>
    </w:p>
    <w:p w:rsidR="00651583" w:rsidRDefault="00651583" w:rsidP="00651583">
      <w:pPr>
        <w:bidi w:val="0"/>
        <w:spacing w:line="360" w:lineRule="auto"/>
        <w:jc w:val="both"/>
        <w:rPr>
          <w:rFonts w:asciiTheme="majorBidi" w:hAnsiTheme="majorBidi" w:cstheme="majorBidi"/>
          <w:sz w:val="24"/>
          <w:szCs w:val="24"/>
          <w:lang w:val="fr-FR" w:bidi="ar-DZ"/>
        </w:rPr>
      </w:pPr>
    </w:p>
    <w:p w:rsidR="00651583" w:rsidRDefault="00651583" w:rsidP="00651583">
      <w:pPr>
        <w:bidi w:val="0"/>
        <w:spacing w:line="360" w:lineRule="auto"/>
        <w:jc w:val="both"/>
        <w:rPr>
          <w:rFonts w:asciiTheme="majorBidi" w:hAnsiTheme="majorBidi" w:cstheme="majorBidi"/>
          <w:sz w:val="24"/>
          <w:szCs w:val="24"/>
          <w:lang w:val="fr-FR" w:bidi="ar-DZ"/>
        </w:rPr>
      </w:pPr>
    </w:p>
    <w:p w:rsidR="00651583" w:rsidRDefault="00651583" w:rsidP="00651583">
      <w:pPr>
        <w:bidi w:val="0"/>
        <w:spacing w:line="360" w:lineRule="auto"/>
        <w:jc w:val="both"/>
        <w:rPr>
          <w:rFonts w:asciiTheme="majorBidi" w:hAnsiTheme="majorBidi" w:cstheme="majorBidi"/>
          <w:sz w:val="24"/>
          <w:szCs w:val="24"/>
          <w:lang w:val="fr-FR" w:bidi="ar-DZ"/>
        </w:rPr>
      </w:pPr>
    </w:p>
    <w:p w:rsidR="00651583" w:rsidRDefault="00651583" w:rsidP="00651583">
      <w:pPr>
        <w:bidi w:val="0"/>
        <w:spacing w:line="360" w:lineRule="auto"/>
        <w:jc w:val="both"/>
        <w:rPr>
          <w:rFonts w:asciiTheme="majorBidi" w:hAnsiTheme="majorBidi" w:cstheme="majorBidi"/>
          <w:sz w:val="24"/>
          <w:szCs w:val="24"/>
          <w:lang w:val="fr-FR" w:bidi="ar-DZ"/>
        </w:rPr>
      </w:pPr>
    </w:p>
    <w:p w:rsidR="00651583" w:rsidRDefault="00651583" w:rsidP="00651583">
      <w:pPr>
        <w:bidi w:val="0"/>
        <w:spacing w:line="360" w:lineRule="auto"/>
        <w:jc w:val="both"/>
        <w:rPr>
          <w:rFonts w:asciiTheme="majorBidi" w:hAnsiTheme="majorBidi" w:cstheme="majorBidi"/>
          <w:sz w:val="24"/>
          <w:szCs w:val="24"/>
          <w:lang w:val="fr-FR" w:bidi="ar-DZ"/>
        </w:rPr>
      </w:pPr>
    </w:p>
    <w:p w:rsidR="00651583" w:rsidRDefault="00651583" w:rsidP="00651583">
      <w:pPr>
        <w:bidi w:val="0"/>
        <w:spacing w:line="360" w:lineRule="auto"/>
        <w:jc w:val="both"/>
        <w:rPr>
          <w:rFonts w:asciiTheme="majorBidi" w:hAnsiTheme="majorBidi" w:cstheme="majorBidi"/>
          <w:sz w:val="24"/>
          <w:szCs w:val="24"/>
          <w:lang w:val="fr-FR" w:bidi="ar-DZ"/>
        </w:rPr>
      </w:pPr>
    </w:p>
    <w:p w:rsidR="00651583" w:rsidRDefault="00651583" w:rsidP="00651583">
      <w:pPr>
        <w:bidi w:val="0"/>
        <w:spacing w:line="360" w:lineRule="auto"/>
        <w:jc w:val="both"/>
        <w:rPr>
          <w:rFonts w:asciiTheme="majorBidi" w:hAnsiTheme="majorBidi" w:cstheme="majorBidi"/>
          <w:sz w:val="24"/>
          <w:szCs w:val="24"/>
          <w:lang w:val="fr-FR" w:bidi="ar-DZ"/>
        </w:rPr>
      </w:pPr>
    </w:p>
    <w:p w:rsidR="00651583" w:rsidRDefault="00651583" w:rsidP="00651583">
      <w:pPr>
        <w:bidi w:val="0"/>
        <w:spacing w:line="360" w:lineRule="auto"/>
        <w:jc w:val="both"/>
        <w:rPr>
          <w:rFonts w:asciiTheme="majorBidi" w:hAnsiTheme="majorBidi" w:cstheme="majorBidi"/>
          <w:sz w:val="24"/>
          <w:szCs w:val="24"/>
          <w:lang w:val="fr-FR" w:bidi="ar-DZ"/>
        </w:rPr>
      </w:pPr>
    </w:p>
    <w:p w:rsidR="00651583" w:rsidRPr="00651583" w:rsidRDefault="00651583" w:rsidP="00651583">
      <w:pPr>
        <w:bidi w:val="0"/>
        <w:spacing w:line="360" w:lineRule="auto"/>
        <w:jc w:val="both"/>
        <w:rPr>
          <w:rFonts w:asciiTheme="majorBidi" w:hAnsiTheme="majorBidi" w:cstheme="majorBidi"/>
          <w:sz w:val="24"/>
          <w:szCs w:val="24"/>
          <w:lang w:val="fr-FR" w:bidi="ar-DZ"/>
        </w:rPr>
      </w:pPr>
    </w:p>
    <w:p w:rsidR="00651583" w:rsidRPr="0086285A" w:rsidRDefault="00EA7EE5" w:rsidP="0086285A">
      <w:pPr>
        <w:pStyle w:val="Paragraphedeliste"/>
        <w:numPr>
          <w:ilvl w:val="1"/>
          <w:numId w:val="8"/>
        </w:numPr>
        <w:bidi w:val="0"/>
        <w:spacing w:line="360" w:lineRule="auto"/>
        <w:ind w:left="284"/>
        <w:jc w:val="both"/>
        <w:rPr>
          <w:rFonts w:asciiTheme="majorBidi" w:hAnsiTheme="majorBidi" w:cstheme="majorBidi"/>
          <w:b/>
          <w:bCs/>
          <w:sz w:val="24"/>
          <w:szCs w:val="24"/>
          <w:lang w:bidi="ar-DZ"/>
        </w:rPr>
      </w:pPr>
      <w:r w:rsidRPr="0086285A">
        <w:rPr>
          <w:rFonts w:asciiTheme="majorBidi" w:hAnsiTheme="majorBidi" w:cstheme="majorBidi"/>
          <w:b/>
          <w:bCs/>
          <w:sz w:val="24"/>
          <w:szCs w:val="24"/>
          <w:lang w:bidi="ar-DZ"/>
        </w:rPr>
        <w:lastRenderedPageBreak/>
        <w:t>La structure anatomique de la feuille</w:t>
      </w:r>
      <w:r w:rsidRPr="0086285A">
        <w:rPr>
          <w:rFonts w:asciiTheme="majorBidi" w:hAnsiTheme="majorBidi" w:cstheme="majorBidi"/>
          <w:sz w:val="24"/>
          <w:szCs w:val="24"/>
          <w:lang w:bidi="ar-DZ"/>
        </w:rPr>
        <w:t xml:space="preserve"> </w:t>
      </w:r>
    </w:p>
    <w:p w:rsidR="00EA7EE5" w:rsidRPr="00651583" w:rsidRDefault="00EA7EE5" w:rsidP="00651583">
      <w:pPr>
        <w:bidi w:val="0"/>
        <w:spacing w:line="360" w:lineRule="auto"/>
        <w:jc w:val="both"/>
        <w:rPr>
          <w:rFonts w:asciiTheme="majorBidi" w:hAnsiTheme="majorBidi" w:cstheme="majorBidi"/>
          <w:b/>
          <w:bCs/>
          <w:sz w:val="24"/>
          <w:szCs w:val="24"/>
          <w:lang w:bidi="ar-DZ"/>
        </w:rPr>
      </w:pPr>
      <w:r w:rsidRPr="00651583">
        <w:rPr>
          <w:rFonts w:asciiTheme="majorBidi" w:hAnsiTheme="majorBidi" w:cstheme="majorBidi"/>
          <w:sz w:val="24"/>
          <w:szCs w:val="24"/>
          <w:lang w:bidi="ar-DZ"/>
        </w:rPr>
        <w:t xml:space="preserve">La feuille </w:t>
      </w:r>
      <w:proofErr w:type="gramStart"/>
      <w:r w:rsidRPr="00651583">
        <w:rPr>
          <w:rFonts w:asciiTheme="majorBidi" w:hAnsiTheme="majorBidi" w:cstheme="majorBidi"/>
          <w:sz w:val="24"/>
          <w:szCs w:val="24"/>
          <w:lang w:bidi="ar-DZ"/>
        </w:rPr>
        <w:t>est</w:t>
      </w:r>
      <w:proofErr w:type="gramEnd"/>
      <w:r w:rsidRPr="00651583">
        <w:rPr>
          <w:rFonts w:asciiTheme="majorBidi" w:hAnsiTheme="majorBidi" w:cstheme="majorBidi"/>
          <w:sz w:val="24"/>
          <w:szCs w:val="24"/>
          <w:lang w:bidi="ar-DZ"/>
        </w:rPr>
        <w:t xml:space="preserve"> un appendice latéral de la tige sur laquelle elle s'insère au niveau d'un nœud. Elle se met en place grâce au fonctionnement du méristème caulinaire situé à l'apex d'un bourgeon </w:t>
      </w:r>
      <w:proofErr w:type="gramStart"/>
      <w:r w:rsidRPr="00651583">
        <w:rPr>
          <w:rFonts w:asciiTheme="majorBidi" w:hAnsiTheme="majorBidi" w:cstheme="majorBidi"/>
          <w:sz w:val="24"/>
          <w:szCs w:val="24"/>
          <w:lang w:bidi="ar-DZ"/>
        </w:rPr>
        <w:t>et</w:t>
      </w:r>
      <w:proofErr w:type="gramEnd"/>
      <w:r w:rsidRPr="00651583">
        <w:rPr>
          <w:rFonts w:asciiTheme="majorBidi" w:hAnsiTheme="majorBidi" w:cstheme="majorBidi"/>
          <w:sz w:val="24"/>
          <w:szCs w:val="24"/>
          <w:lang w:bidi="ar-DZ"/>
        </w:rPr>
        <w:t xml:space="preserve"> se compose le plus souvent d'un pétiole et d'un limbe. </w:t>
      </w:r>
      <w:proofErr w:type="gramStart"/>
      <w:r w:rsidRPr="00651583">
        <w:rPr>
          <w:rFonts w:asciiTheme="majorBidi" w:hAnsiTheme="majorBidi" w:cstheme="majorBidi"/>
          <w:sz w:val="24"/>
          <w:szCs w:val="24"/>
          <w:lang w:bidi="ar-DZ"/>
        </w:rPr>
        <w:t>Sa</w:t>
      </w:r>
      <w:proofErr w:type="gramEnd"/>
      <w:r w:rsidRPr="00651583">
        <w:rPr>
          <w:rFonts w:asciiTheme="majorBidi" w:hAnsiTheme="majorBidi" w:cstheme="majorBidi"/>
          <w:sz w:val="24"/>
          <w:szCs w:val="24"/>
          <w:lang w:bidi="ar-DZ"/>
        </w:rPr>
        <w:t xml:space="preserve"> forme aplatie lui permet de capter un maximum de lumière ce qui permet la photosynthèse dans les cellules du parenchyme.</w:t>
      </w:r>
    </w:p>
    <w:p w:rsidR="00EA7EE5" w:rsidRPr="00EA7EE5" w:rsidRDefault="00EA7EE5" w:rsidP="00EA7EE5">
      <w:pPr>
        <w:bidi w:val="0"/>
        <w:spacing w:line="360" w:lineRule="auto"/>
        <w:ind w:left="-142"/>
        <w:jc w:val="both"/>
        <w:rPr>
          <w:rFonts w:asciiTheme="majorBidi" w:hAnsiTheme="majorBidi" w:cstheme="majorBidi"/>
          <w:sz w:val="24"/>
          <w:szCs w:val="24"/>
          <w:lang w:val="fr-FR" w:bidi="ar-DZ"/>
        </w:rPr>
      </w:pPr>
      <w:r>
        <w:rPr>
          <w:noProof/>
        </w:rPr>
        <w:drawing>
          <wp:inline distT="0" distB="0" distL="0" distR="0" wp14:anchorId="014B584E" wp14:editId="7C22585C">
            <wp:extent cx="5238750" cy="5267325"/>
            <wp:effectExtent l="0" t="0" r="0" b="9525"/>
            <wp:docPr id="16" name="Image 16" descr="schéma feuille vue en coupe – Cultures vivriè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héma feuille vue en coupe – Cultures vivrièr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38750" cy="5267325"/>
                    </a:xfrm>
                    <a:prstGeom prst="rect">
                      <a:avLst/>
                    </a:prstGeom>
                    <a:noFill/>
                    <a:ln>
                      <a:noFill/>
                    </a:ln>
                  </pic:spPr>
                </pic:pic>
              </a:graphicData>
            </a:graphic>
          </wp:inline>
        </w:drawing>
      </w:r>
    </w:p>
    <w:p w:rsidR="00EA7EE5" w:rsidRPr="00EA7EE5" w:rsidRDefault="00EA7EE5" w:rsidP="00EA7EE5">
      <w:pPr>
        <w:bidi w:val="0"/>
        <w:spacing w:line="360" w:lineRule="auto"/>
        <w:ind w:left="360"/>
        <w:jc w:val="both"/>
        <w:rPr>
          <w:rFonts w:asciiTheme="majorBidi" w:hAnsiTheme="majorBidi" w:cstheme="majorBidi"/>
          <w:sz w:val="24"/>
          <w:szCs w:val="24"/>
          <w:lang w:val="fr-FR" w:bidi="ar-DZ"/>
        </w:rPr>
      </w:pPr>
      <w:r>
        <w:rPr>
          <w:noProof/>
        </w:rPr>
        <w:lastRenderedPageBreak/>
        <w:drawing>
          <wp:inline distT="0" distB="0" distL="0" distR="0" wp14:anchorId="7749148C" wp14:editId="64114929">
            <wp:extent cx="5274310" cy="3131622"/>
            <wp:effectExtent l="0" t="0" r="2540" b="0"/>
            <wp:docPr id="15" name="Image 15" descr="Feuille: définition, photos et dessins, 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uille: définition, photos et dessins, typ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3131622"/>
                    </a:xfrm>
                    <a:prstGeom prst="rect">
                      <a:avLst/>
                    </a:prstGeom>
                    <a:noFill/>
                    <a:ln>
                      <a:noFill/>
                    </a:ln>
                  </pic:spPr>
                </pic:pic>
              </a:graphicData>
            </a:graphic>
          </wp:inline>
        </w:drawing>
      </w:r>
    </w:p>
    <w:p w:rsidR="00CA7FDE" w:rsidRDefault="00651583" w:rsidP="00651583">
      <w:pPr>
        <w:bidi w:val="0"/>
        <w:spacing w:line="360" w:lineRule="auto"/>
        <w:ind w:left="-142"/>
        <w:jc w:val="both"/>
        <w:rPr>
          <w:rFonts w:asciiTheme="majorBidi" w:hAnsiTheme="majorBidi" w:cstheme="majorBidi"/>
          <w:sz w:val="24"/>
          <w:szCs w:val="24"/>
          <w:rtl/>
          <w:lang w:bidi="ar-DZ"/>
        </w:rPr>
      </w:pPr>
      <w:r w:rsidRPr="00651583">
        <w:rPr>
          <w:rFonts w:asciiTheme="majorBidi" w:hAnsiTheme="majorBidi" w:cstheme="majorBidi"/>
          <w:b/>
          <w:bCs/>
          <w:sz w:val="24"/>
          <w:szCs w:val="24"/>
          <w:lang w:bidi="ar-DZ"/>
        </w:rPr>
        <w:t>L'épiderme supérieur</w:t>
      </w:r>
      <w:r w:rsidRPr="00651583">
        <w:rPr>
          <w:rFonts w:asciiTheme="majorBidi" w:hAnsiTheme="majorBidi" w:cstheme="majorBidi"/>
          <w:sz w:val="24"/>
          <w:szCs w:val="24"/>
          <w:lang w:bidi="ar-DZ"/>
        </w:rPr>
        <w:t xml:space="preserve"> constitue toute la face supérieure (ventrale) du limbe. </w:t>
      </w:r>
      <w:proofErr w:type="gramStart"/>
      <w:r w:rsidRPr="00651583">
        <w:rPr>
          <w:rFonts w:asciiTheme="majorBidi" w:hAnsiTheme="majorBidi" w:cstheme="majorBidi"/>
          <w:sz w:val="24"/>
          <w:szCs w:val="24"/>
          <w:lang w:bidi="ar-DZ"/>
        </w:rPr>
        <w:t>Il</w:t>
      </w:r>
      <w:proofErr w:type="gramEnd"/>
      <w:r w:rsidRPr="00651583">
        <w:rPr>
          <w:rFonts w:asciiTheme="majorBidi" w:hAnsiTheme="majorBidi" w:cstheme="majorBidi"/>
          <w:sz w:val="24"/>
          <w:szCs w:val="24"/>
          <w:lang w:bidi="ar-DZ"/>
        </w:rPr>
        <w:t xml:space="preserve"> est formé de cellules serrées les unes contre les autres et recouvertes d’une </w:t>
      </w:r>
      <w:r w:rsidRPr="00CA7FDE">
        <w:rPr>
          <w:rFonts w:asciiTheme="majorBidi" w:hAnsiTheme="majorBidi" w:cstheme="majorBidi"/>
          <w:b/>
          <w:bCs/>
          <w:sz w:val="24"/>
          <w:szCs w:val="24"/>
          <w:lang w:bidi="ar-DZ"/>
        </w:rPr>
        <w:t>cuticule</w:t>
      </w:r>
      <w:r w:rsidRPr="00651583">
        <w:rPr>
          <w:rFonts w:asciiTheme="majorBidi" w:hAnsiTheme="majorBidi" w:cstheme="majorBidi"/>
          <w:sz w:val="24"/>
          <w:szCs w:val="24"/>
          <w:lang w:bidi="ar-DZ"/>
        </w:rPr>
        <w:t xml:space="preserve"> qui protège la feuille. </w:t>
      </w:r>
    </w:p>
    <w:p w:rsidR="00CA7FDE" w:rsidRDefault="00651583" w:rsidP="00CA7FDE">
      <w:pPr>
        <w:bidi w:val="0"/>
        <w:spacing w:line="360" w:lineRule="auto"/>
        <w:ind w:left="-142"/>
        <w:jc w:val="both"/>
        <w:rPr>
          <w:rFonts w:asciiTheme="majorBidi" w:hAnsiTheme="majorBidi" w:cstheme="majorBidi"/>
          <w:sz w:val="24"/>
          <w:szCs w:val="24"/>
          <w:rtl/>
          <w:lang w:bidi="ar-DZ"/>
        </w:rPr>
      </w:pPr>
      <w:r w:rsidRPr="00CA7FDE">
        <w:rPr>
          <w:rFonts w:asciiTheme="majorBidi" w:hAnsiTheme="majorBidi" w:cstheme="majorBidi"/>
          <w:b/>
          <w:bCs/>
          <w:sz w:val="24"/>
          <w:szCs w:val="24"/>
          <w:lang w:bidi="ar-DZ"/>
        </w:rPr>
        <w:t xml:space="preserve">Le </w:t>
      </w:r>
      <w:r w:rsidR="00CA7FDE">
        <w:rPr>
          <w:rFonts w:asciiTheme="majorBidi" w:hAnsiTheme="majorBidi" w:cstheme="majorBidi"/>
          <w:b/>
          <w:bCs/>
          <w:sz w:val="24"/>
          <w:szCs w:val="24"/>
          <w:lang w:val="fr-FR" w:bidi="ar-DZ"/>
        </w:rPr>
        <w:t>mésophyle (</w:t>
      </w:r>
      <w:r w:rsidRPr="00CA7FDE">
        <w:rPr>
          <w:rFonts w:asciiTheme="majorBidi" w:hAnsiTheme="majorBidi" w:cstheme="majorBidi"/>
          <w:b/>
          <w:bCs/>
          <w:sz w:val="24"/>
          <w:szCs w:val="24"/>
          <w:lang w:bidi="ar-DZ"/>
        </w:rPr>
        <w:t>parenchyme</w:t>
      </w:r>
      <w:r w:rsidR="00CA7FDE">
        <w:rPr>
          <w:rFonts w:asciiTheme="majorBidi" w:hAnsiTheme="majorBidi" w:cstheme="majorBidi" w:hint="cs"/>
          <w:b/>
          <w:bCs/>
          <w:sz w:val="24"/>
          <w:szCs w:val="24"/>
          <w:rtl/>
          <w:lang w:bidi="ar-DZ"/>
        </w:rPr>
        <w:t>)</w:t>
      </w:r>
      <w:r w:rsidRPr="00CA7FDE">
        <w:rPr>
          <w:rFonts w:asciiTheme="majorBidi" w:hAnsiTheme="majorBidi" w:cstheme="majorBidi"/>
          <w:b/>
          <w:bCs/>
          <w:sz w:val="24"/>
          <w:szCs w:val="24"/>
          <w:lang w:bidi="ar-DZ"/>
        </w:rPr>
        <w:t xml:space="preserve"> </w:t>
      </w:r>
      <w:proofErr w:type="gramStart"/>
      <w:r w:rsidRPr="00CA7FDE">
        <w:rPr>
          <w:rFonts w:asciiTheme="majorBidi" w:hAnsiTheme="majorBidi" w:cstheme="majorBidi"/>
          <w:b/>
          <w:bCs/>
          <w:sz w:val="24"/>
          <w:szCs w:val="24"/>
          <w:lang w:bidi="ar-DZ"/>
        </w:rPr>
        <w:t>palissadique</w:t>
      </w:r>
      <w:r w:rsidRPr="00651583">
        <w:rPr>
          <w:rFonts w:asciiTheme="majorBidi" w:hAnsiTheme="majorBidi" w:cstheme="majorBidi"/>
          <w:sz w:val="24"/>
          <w:szCs w:val="24"/>
          <w:lang w:bidi="ar-DZ"/>
        </w:rPr>
        <w:t xml:space="preserve"> :</w:t>
      </w:r>
      <w:proofErr w:type="gramEnd"/>
      <w:r w:rsidRPr="00651583">
        <w:rPr>
          <w:rFonts w:asciiTheme="majorBidi" w:hAnsiTheme="majorBidi" w:cstheme="majorBidi"/>
          <w:sz w:val="24"/>
          <w:szCs w:val="24"/>
          <w:lang w:bidi="ar-DZ"/>
        </w:rPr>
        <w:t xml:space="preserve"> est logé sous l'épiderme supérieur. </w:t>
      </w:r>
      <w:proofErr w:type="gramStart"/>
      <w:r w:rsidRPr="00651583">
        <w:rPr>
          <w:rFonts w:asciiTheme="majorBidi" w:hAnsiTheme="majorBidi" w:cstheme="majorBidi"/>
          <w:sz w:val="24"/>
          <w:szCs w:val="24"/>
          <w:lang w:bidi="ar-DZ"/>
        </w:rPr>
        <w:t>Il</w:t>
      </w:r>
      <w:proofErr w:type="gramEnd"/>
      <w:r w:rsidRPr="00651583">
        <w:rPr>
          <w:rFonts w:asciiTheme="majorBidi" w:hAnsiTheme="majorBidi" w:cstheme="majorBidi"/>
          <w:sz w:val="24"/>
          <w:szCs w:val="24"/>
          <w:lang w:bidi="ar-DZ"/>
        </w:rPr>
        <w:t xml:space="preserve"> se compose de cellules remplies de chloroplastes.</w:t>
      </w:r>
    </w:p>
    <w:p w:rsidR="00CA7FDE" w:rsidRDefault="00651583" w:rsidP="00CA7FDE">
      <w:pPr>
        <w:bidi w:val="0"/>
        <w:spacing w:line="360" w:lineRule="auto"/>
        <w:ind w:left="-142"/>
        <w:jc w:val="both"/>
        <w:rPr>
          <w:rFonts w:asciiTheme="majorBidi" w:hAnsiTheme="majorBidi" w:cstheme="majorBidi"/>
          <w:sz w:val="24"/>
          <w:szCs w:val="24"/>
          <w:rtl/>
          <w:lang w:bidi="ar-DZ"/>
        </w:rPr>
      </w:pPr>
      <w:r w:rsidRPr="00651583">
        <w:rPr>
          <w:rFonts w:asciiTheme="majorBidi" w:hAnsiTheme="majorBidi" w:cstheme="majorBidi"/>
          <w:sz w:val="24"/>
          <w:szCs w:val="24"/>
          <w:lang w:bidi="ar-DZ"/>
        </w:rPr>
        <w:t xml:space="preserve"> </w:t>
      </w:r>
      <w:r w:rsidRPr="00CA7FDE">
        <w:rPr>
          <w:rFonts w:asciiTheme="majorBidi" w:hAnsiTheme="majorBidi" w:cstheme="majorBidi"/>
          <w:b/>
          <w:bCs/>
          <w:sz w:val="24"/>
          <w:szCs w:val="24"/>
          <w:lang w:bidi="ar-DZ"/>
        </w:rPr>
        <w:t xml:space="preserve">Le </w:t>
      </w:r>
      <w:r w:rsidR="00CA7FDE">
        <w:rPr>
          <w:rFonts w:asciiTheme="majorBidi" w:hAnsiTheme="majorBidi" w:cstheme="majorBidi" w:hint="cs"/>
          <w:b/>
          <w:bCs/>
          <w:sz w:val="24"/>
          <w:szCs w:val="24"/>
          <w:rtl/>
          <w:lang w:bidi="ar-DZ"/>
        </w:rPr>
        <w:t>couche spongieuse</w:t>
      </w:r>
      <w:r w:rsidR="00CA7FDE">
        <w:rPr>
          <w:rFonts w:asciiTheme="majorBidi" w:hAnsiTheme="majorBidi" w:cstheme="majorBidi"/>
          <w:b/>
          <w:bCs/>
          <w:sz w:val="24"/>
          <w:szCs w:val="24"/>
          <w:lang w:val="fr-FR" w:bidi="ar-DZ"/>
        </w:rPr>
        <w:t xml:space="preserve"> (</w:t>
      </w:r>
      <w:r w:rsidRPr="00CA7FDE">
        <w:rPr>
          <w:rFonts w:asciiTheme="majorBidi" w:hAnsiTheme="majorBidi" w:cstheme="majorBidi"/>
          <w:b/>
          <w:bCs/>
          <w:sz w:val="24"/>
          <w:szCs w:val="24"/>
          <w:lang w:bidi="ar-DZ"/>
        </w:rPr>
        <w:t xml:space="preserve">parenchyme </w:t>
      </w:r>
      <w:proofErr w:type="gramStart"/>
      <w:r w:rsidRPr="00CA7FDE">
        <w:rPr>
          <w:rFonts w:asciiTheme="majorBidi" w:hAnsiTheme="majorBidi" w:cstheme="majorBidi"/>
          <w:b/>
          <w:bCs/>
          <w:sz w:val="24"/>
          <w:szCs w:val="24"/>
          <w:lang w:bidi="ar-DZ"/>
        </w:rPr>
        <w:t>lacuneux</w:t>
      </w:r>
      <w:r w:rsidR="00CA7FDE">
        <w:rPr>
          <w:rFonts w:asciiTheme="majorBidi" w:hAnsiTheme="majorBidi" w:cstheme="majorBidi" w:hint="cs"/>
          <w:b/>
          <w:bCs/>
          <w:sz w:val="24"/>
          <w:szCs w:val="24"/>
          <w:rtl/>
          <w:lang w:bidi="ar-DZ"/>
        </w:rPr>
        <w:t>(</w:t>
      </w:r>
      <w:proofErr w:type="gramEnd"/>
      <w:r w:rsidRPr="00651583">
        <w:rPr>
          <w:rFonts w:asciiTheme="majorBidi" w:hAnsiTheme="majorBidi" w:cstheme="majorBidi"/>
          <w:sz w:val="24"/>
          <w:szCs w:val="24"/>
          <w:lang w:bidi="ar-DZ"/>
        </w:rPr>
        <w:t>, constitué d’une couche de cellules moins régulières, peu jointives et laissant entre elles d’importantes lacunes. Ces cellules sont plus pauvres en chloroplastes, surtout vers le centre de la feuille.</w:t>
      </w:r>
    </w:p>
    <w:p w:rsidR="00CA7FDE" w:rsidRDefault="00651583" w:rsidP="00CA7FDE">
      <w:pPr>
        <w:bidi w:val="0"/>
        <w:spacing w:line="360" w:lineRule="auto"/>
        <w:ind w:left="-142"/>
        <w:jc w:val="both"/>
        <w:rPr>
          <w:rFonts w:asciiTheme="majorBidi" w:hAnsiTheme="majorBidi" w:cstheme="majorBidi"/>
          <w:sz w:val="24"/>
          <w:szCs w:val="24"/>
          <w:rtl/>
          <w:lang w:bidi="ar-DZ"/>
        </w:rPr>
      </w:pPr>
      <w:r w:rsidRPr="00651583">
        <w:rPr>
          <w:rFonts w:asciiTheme="majorBidi" w:hAnsiTheme="majorBidi" w:cstheme="majorBidi"/>
          <w:sz w:val="24"/>
          <w:szCs w:val="24"/>
          <w:lang w:bidi="ar-DZ"/>
        </w:rPr>
        <w:t xml:space="preserve"> </w:t>
      </w:r>
      <w:r w:rsidRPr="00CA7FDE">
        <w:rPr>
          <w:rFonts w:asciiTheme="majorBidi" w:hAnsiTheme="majorBidi" w:cstheme="majorBidi"/>
          <w:b/>
          <w:bCs/>
          <w:sz w:val="24"/>
          <w:szCs w:val="24"/>
          <w:lang w:bidi="ar-DZ"/>
        </w:rPr>
        <w:t>Les faisceaux criblovasculaires</w:t>
      </w:r>
      <w:r w:rsidR="00CA7FDE">
        <w:rPr>
          <w:rFonts w:asciiTheme="majorBidi" w:hAnsiTheme="majorBidi" w:cstheme="majorBidi" w:hint="cs"/>
          <w:sz w:val="24"/>
          <w:szCs w:val="24"/>
          <w:rtl/>
          <w:lang w:bidi="ar-DZ"/>
        </w:rPr>
        <w:t xml:space="preserve"> </w:t>
      </w:r>
      <w:r w:rsidR="00CA7FDE" w:rsidRPr="00CA7FDE">
        <w:rPr>
          <w:rFonts w:asciiTheme="majorBidi" w:hAnsiTheme="majorBidi" w:cstheme="majorBidi" w:hint="cs"/>
          <w:b/>
          <w:bCs/>
          <w:sz w:val="24"/>
          <w:szCs w:val="24"/>
          <w:rtl/>
          <w:lang w:bidi="ar-DZ"/>
        </w:rPr>
        <w:t>(Nervures</w:t>
      </w:r>
      <w:proofErr w:type="gramStart"/>
      <w:r w:rsidR="00CA7FDE">
        <w:rPr>
          <w:rFonts w:asciiTheme="majorBidi" w:hAnsiTheme="majorBidi" w:cstheme="majorBidi" w:hint="cs"/>
          <w:sz w:val="24"/>
          <w:szCs w:val="24"/>
          <w:rtl/>
          <w:lang w:bidi="ar-DZ"/>
        </w:rPr>
        <w:t xml:space="preserve">) </w:t>
      </w:r>
      <w:r w:rsidRPr="00651583">
        <w:rPr>
          <w:rFonts w:asciiTheme="majorBidi" w:hAnsiTheme="majorBidi" w:cstheme="majorBidi"/>
          <w:sz w:val="24"/>
          <w:szCs w:val="24"/>
          <w:lang w:bidi="ar-DZ"/>
        </w:rPr>
        <w:t>:</w:t>
      </w:r>
      <w:proofErr w:type="gramEnd"/>
      <w:r w:rsidRPr="00651583">
        <w:rPr>
          <w:rFonts w:asciiTheme="majorBidi" w:hAnsiTheme="majorBidi" w:cstheme="majorBidi"/>
          <w:sz w:val="24"/>
          <w:szCs w:val="24"/>
          <w:lang w:bidi="ar-DZ"/>
        </w:rPr>
        <w:t xml:space="preserve"> </w:t>
      </w:r>
    </w:p>
    <w:p w:rsidR="004B6A52" w:rsidRDefault="00651583" w:rsidP="00CA7FDE">
      <w:pPr>
        <w:bidi w:val="0"/>
        <w:spacing w:line="360" w:lineRule="auto"/>
        <w:ind w:left="-142"/>
        <w:jc w:val="both"/>
        <w:rPr>
          <w:rFonts w:asciiTheme="majorBidi" w:hAnsiTheme="majorBidi" w:cstheme="majorBidi"/>
          <w:sz w:val="24"/>
          <w:szCs w:val="24"/>
          <w:rtl/>
          <w:lang w:bidi="ar-DZ"/>
        </w:rPr>
      </w:pPr>
      <w:proofErr w:type="gramStart"/>
      <w:r w:rsidRPr="00651583">
        <w:rPr>
          <w:rFonts w:asciiTheme="majorBidi" w:hAnsiTheme="majorBidi" w:cstheme="majorBidi"/>
          <w:sz w:val="24"/>
          <w:szCs w:val="24"/>
          <w:lang w:bidi="ar-DZ"/>
        </w:rPr>
        <w:t>ce</w:t>
      </w:r>
      <w:proofErr w:type="gramEnd"/>
      <w:r w:rsidRPr="00651583">
        <w:rPr>
          <w:rFonts w:asciiTheme="majorBidi" w:hAnsiTheme="majorBidi" w:cstheme="majorBidi"/>
          <w:sz w:val="24"/>
          <w:szCs w:val="24"/>
          <w:lang w:bidi="ar-DZ"/>
        </w:rPr>
        <w:t xml:space="preserve"> sont les tissus conducteurs superposés, les faisceaux criblovasculaires, sont identiques à ceux observés dans la tige. </w:t>
      </w:r>
      <w:proofErr w:type="gramStart"/>
      <w:r w:rsidRPr="00651583">
        <w:rPr>
          <w:rFonts w:asciiTheme="majorBidi" w:hAnsiTheme="majorBidi" w:cstheme="majorBidi"/>
          <w:sz w:val="24"/>
          <w:szCs w:val="24"/>
          <w:lang w:bidi="ar-DZ"/>
        </w:rPr>
        <w:t>Ils</w:t>
      </w:r>
      <w:proofErr w:type="gramEnd"/>
      <w:r w:rsidRPr="00651583">
        <w:rPr>
          <w:rFonts w:asciiTheme="majorBidi" w:hAnsiTheme="majorBidi" w:cstheme="majorBidi"/>
          <w:sz w:val="24"/>
          <w:szCs w:val="24"/>
          <w:lang w:bidi="ar-DZ"/>
        </w:rPr>
        <w:t xml:space="preserve"> sont en réalité, la suite de ceux de la tige et du pétiole et correspondent aux nervures du limbe. Des formations secondaires apparaîtront rapidement. </w:t>
      </w:r>
    </w:p>
    <w:p w:rsidR="00EA7EE5" w:rsidRDefault="00651583" w:rsidP="004B6A52">
      <w:pPr>
        <w:bidi w:val="0"/>
        <w:spacing w:line="360" w:lineRule="auto"/>
        <w:ind w:left="-142"/>
        <w:jc w:val="both"/>
        <w:rPr>
          <w:rFonts w:asciiTheme="majorBidi" w:hAnsiTheme="majorBidi" w:cstheme="majorBidi"/>
          <w:sz w:val="24"/>
          <w:szCs w:val="24"/>
          <w:lang w:val="fr-FR" w:bidi="ar-DZ"/>
        </w:rPr>
      </w:pPr>
      <w:r w:rsidRPr="004B6A52">
        <w:rPr>
          <w:rFonts w:asciiTheme="majorBidi" w:hAnsiTheme="majorBidi" w:cstheme="majorBidi"/>
          <w:b/>
          <w:bCs/>
          <w:sz w:val="24"/>
          <w:szCs w:val="24"/>
          <w:lang w:bidi="ar-DZ"/>
        </w:rPr>
        <w:t>L'épiderme inférieur</w:t>
      </w:r>
      <w:r w:rsidRPr="00651583">
        <w:rPr>
          <w:rFonts w:asciiTheme="majorBidi" w:hAnsiTheme="majorBidi" w:cstheme="majorBidi"/>
          <w:sz w:val="24"/>
          <w:szCs w:val="24"/>
          <w:lang w:bidi="ar-DZ"/>
        </w:rPr>
        <w:t xml:space="preserve"> </w:t>
      </w:r>
      <w:proofErr w:type="gramStart"/>
      <w:r w:rsidRPr="00651583">
        <w:rPr>
          <w:rFonts w:asciiTheme="majorBidi" w:hAnsiTheme="majorBidi" w:cstheme="majorBidi"/>
          <w:sz w:val="24"/>
          <w:szCs w:val="24"/>
          <w:lang w:bidi="ar-DZ"/>
        </w:rPr>
        <w:t>est</w:t>
      </w:r>
      <w:proofErr w:type="gramEnd"/>
      <w:r w:rsidRPr="00651583">
        <w:rPr>
          <w:rFonts w:asciiTheme="majorBidi" w:hAnsiTheme="majorBidi" w:cstheme="majorBidi"/>
          <w:sz w:val="24"/>
          <w:szCs w:val="24"/>
          <w:lang w:bidi="ar-DZ"/>
        </w:rPr>
        <w:t xml:space="preserve"> aussi formé de cellules serrées les unes contre les autres et recouvertes d'une couche cireuse. </w:t>
      </w:r>
      <w:proofErr w:type="gramStart"/>
      <w:r w:rsidRPr="00651583">
        <w:rPr>
          <w:rFonts w:asciiTheme="majorBidi" w:hAnsiTheme="majorBidi" w:cstheme="majorBidi"/>
          <w:sz w:val="24"/>
          <w:szCs w:val="24"/>
          <w:lang w:bidi="ar-DZ"/>
        </w:rPr>
        <w:t>Il</w:t>
      </w:r>
      <w:proofErr w:type="gramEnd"/>
      <w:r w:rsidRPr="00651583">
        <w:rPr>
          <w:rFonts w:asciiTheme="majorBidi" w:hAnsiTheme="majorBidi" w:cstheme="majorBidi"/>
          <w:sz w:val="24"/>
          <w:szCs w:val="24"/>
          <w:lang w:bidi="ar-DZ"/>
        </w:rPr>
        <w:t xml:space="preserve"> est perforé de </w:t>
      </w:r>
      <w:r w:rsidRPr="004B6A52">
        <w:rPr>
          <w:rFonts w:asciiTheme="majorBidi" w:hAnsiTheme="majorBidi" w:cstheme="majorBidi"/>
          <w:b/>
          <w:bCs/>
          <w:sz w:val="24"/>
          <w:szCs w:val="24"/>
          <w:lang w:bidi="ar-DZ"/>
        </w:rPr>
        <w:t>cellules stomatiques</w:t>
      </w:r>
      <w:r w:rsidRPr="00651583">
        <w:rPr>
          <w:rFonts w:asciiTheme="majorBidi" w:hAnsiTheme="majorBidi" w:cstheme="majorBidi"/>
          <w:sz w:val="24"/>
          <w:szCs w:val="24"/>
          <w:lang w:bidi="ar-DZ"/>
        </w:rPr>
        <w:t xml:space="preserve"> qui permettent à l'air de passer dans la feuille ou d'en sortir. </w:t>
      </w:r>
      <w:r w:rsidRPr="004B6A52">
        <w:rPr>
          <w:rFonts w:asciiTheme="majorBidi" w:hAnsiTheme="majorBidi" w:cstheme="majorBidi"/>
          <w:b/>
          <w:bCs/>
          <w:sz w:val="24"/>
          <w:szCs w:val="24"/>
          <w:lang w:bidi="ar-DZ"/>
        </w:rPr>
        <w:t>L'ostiole</w:t>
      </w:r>
      <w:r w:rsidRPr="00651583">
        <w:rPr>
          <w:rFonts w:asciiTheme="majorBidi" w:hAnsiTheme="majorBidi" w:cstheme="majorBidi"/>
          <w:sz w:val="24"/>
          <w:szCs w:val="24"/>
          <w:lang w:bidi="ar-DZ"/>
        </w:rPr>
        <w:t xml:space="preserve"> </w:t>
      </w:r>
      <w:proofErr w:type="gramStart"/>
      <w:r w:rsidRPr="00651583">
        <w:rPr>
          <w:rFonts w:asciiTheme="majorBidi" w:hAnsiTheme="majorBidi" w:cstheme="majorBidi"/>
          <w:sz w:val="24"/>
          <w:szCs w:val="24"/>
          <w:lang w:bidi="ar-DZ"/>
        </w:rPr>
        <w:t>est</w:t>
      </w:r>
      <w:proofErr w:type="gramEnd"/>
      <w:r w:rsidRPr="00651583">
        <w:rPr>
          <w:rFonts w:asciiTheme="majorBidi" w:hAnsiTheme="majorBidi" w:cstheme="majorBidi"/>
          <w:sz w:val="24"/>
          <w:szCs w:val="24"/>
          <w:lang w:bidi="ar-DZ"/>
        </w:rPr>
        <w:t xml:space="preserve"> l'ouverture au centre du stomate.</w:t>
      </w:r>
    </w:p>
    <w:p w:rsidR="004B6A52" w:rsidRDefault="004B6A52" w:rsidP="004B6A52">
      <w:pPr>
        <w:bidi w:val="0"/>
        <w:spacing w:line="360" w:lineRule="auto"/>
        <w:ind w:left="-142"/>
        <w:jc w:val="both"/>
        <w:rPr>
          <w:rFonts w:asciiTheme="majorBidi" w:hAnsiTheme="majorBidi" w:cstheme="majorBidi"/>
          <w:sz w:val="24"/>
          <w:szCs w:val="24"/>
          <w:lang w:val="fr-FR" w:bidi="ar-DZ"/>
        </w:rPr>
      </w:pPr>
    </w:p>
    <w:p w:rsidR="0086285A" w:rsidRDefault="0086285A" w:rsidP="0086285A">
      <w:pPr>
        <w:bidi w:val="0"/>
        <w:spacing w:line="360" w:lineRule="auto"/>
        <w:ind w:left="-142"/>
        <w:jc w:val="both"/>
        <w:rPr>
          <w:rFonts w:asciiTheme="majorBidi" w:hAnsiTheme="majorBidi" w:cstheme="majorBidi"/>
          <w:sz w:val="24"/>
          <w:szCs w:val="24"/>
          <w:lang w:val="fr-FR" w:bidi="ar-DZ"/>
        </w:rPr>
      </w:pPr>
    </w:p>
    <w:p w:rsidR="0086285A" w:rsidRPr="0086285A" w:rsidRDefault="0086285A" w:rsidP="0086285A">
      <w:pPr>
        <w:pStyle w:val="Paragraphedeliste"/>
        <w:numPr>
          <w:ilvl w:val="1"/>
          <w:numId w:val="8"/>
        </w:numPr>
        <w:bidi w:val="0"/>
        <w:spacing w:line="360" w:lineRule="auto"/>
        <w:ind w:left="142"/>
        <w:jc w:val="both"/>
        <w:rPr>
          <w:rFonts w:asciiTheme="majorBidi" w:hAnsiTheme="majorBidi" w:cstheme="majorBidi"/>
          <w:b/>
          <w:bCs/>
          <w:sz w:val="24"/>
          <w:szCs w:val="24"/>
          <w:lang w:bidi="ar-DZ"/>
        </w:rPr>
      </w:pPr>
      <w:r w:rsidRPr="0086285A">
        <w:rPr>
          <w:rFonts w:asciiTheme="majorBidi" w:hAnsiTheme="majorBidi" w:cstheme="majorBidi"/>
          <w:b/>
          <w:bCs/>
          <w:sz w:val="24"/>
          <w:szCs w:val="24"/>
          <w:lang w:bidi="ar-DZ"/>
        </w:rPr>
        <w:lastRenderedPageBreak/>
        <w:t xml:space="preserve">Applications agricoles </w:t>
      </w:r>
    </w:p>
    <w:p w:rsidR="0086285A" w:rsidRDefault="0086285A" w:rsidP="0086285A">
      <w:pPr>
        <w:bidi w:val="0"/>
        <w:spacing w:line="360" w:lineRule="auto"/>
        <w:ind w:left="-218"/>
        <w:jc w:val="both"/>
        <w:rPr>
          <w:rFonts w:asciiTheme="majorBidi" w:hAnsiTheme="majorBidi" w:cstheme="majorBidi"/>
          <w:sz w:val="24"/>
          <w:szCs w:val="24"/>
          <w:rtl/>
          <w:lang w:bidi="ar-DZ"/>
        </w:rPr>
      </w:pPr>
      <w:r w:rsidRPr="0086285A">
        <w:rPr>
          <w:rFonts w:asciiTheme="majorBidi" w:hAnsiTheme="majorBidi" w:cstheme="majorBidi"/>
          <w:sz w:val="24"/>
          <w:szCs w:val="24"/>
          <w:lang w:bidi="ar-DZ"/>
        </w:rPr>
        <w:t xml:space="preserve">Si la plante ne réussit pas à compenser par absorption les pertes d’eau qu’elle subit par la </w:t>
      </w:r>
      <w:r w:rsidRPr="0086285A">
        <w:rPr>
          <w:rFonts w:asciiTheme="majorBidi" w:hAnsiTheme="majorBidi" w:cstheme="majorBidi"/>
          <w:b/>
          <w:bCs/>
          <w:sz w:val="24"/>
          <w:szCs w:val="24"/>
          <w:lang w:bidi="ar-DZ"/>
        </w:rPr>
        <w:t>transpiration</w:t>
      </w:r>
      <w:r w:rsidRPr="0086285A">
        <w:rPr>
          <w:rFonts w:asciiTheme="majorBidi" w:hAnsiTheme="majorBidi" w:cstheme="majorBidi"/>
          <w:sz w:val="24"/>
          <w:szCs w:val="24"/>
          <w:lang w:bidi="ar-DZ"/>
        </w:rPr>
        <w:t xml:space="preserve">, le bout des tiges </w:t>
      </w:r>
      <w:proofErr w:type="gramStart"/>
      <w:r w:rsidRPr="0086285A">
        <w:rPr>
          <w:rFonts w:asciiTheme="majorBidi" w:hAnsiTheme="majorBidi" w:cstheme="majorBidi"/>
          <w:sz w:val="24"/>
          <w:szCs w:val="24"/>
          <w:lang w:bidi="ar-DZ"/>
        </w:rPr>
        <w:t>et</w:t>
      </w:r>
      <w:proofErr w:type="gramEnd"/>
      <w:r w:rsidRPr="0086285A">
        <w:rPr>
          <w:rFonts w:asciiTheme="majorBidi" w:hAnsiTheme="majorBidi" w:cstheme="majorBidi"/>
          <w:sz w:val="24"/>
          <w:szCs w:val="24"/>
          <w:lang w:bidi="ar-DZ"/>
        </w:rPr>
        <w:t xml:space="preserve"> les feuilles fanent. Quand cette condition persiste, les feuilles se dessèchent </w:t>
      </w:r>
      <w:proofErr w:type="gramStart"/>
      <w:r w:rsidRPr="0086285A">
        <w:rPr>
          <w:rFonts w:asciiTheme="majorBidi" w:hAnsiTheme="majorBidi" w:cstheme="majorBidi"/>
          <w:sz w:val="24"/>
          <w:szCs w:val="24"/>
          <w:lang w:bidi="ar-DZ"/>
        </w:rPr>
        <w:t>et</w:t>
      </w:r>
      <w:proofErr w:type="gramEnd"/>
      <w:r w:rsidRPr="0086285A">
        <w:rPr>
          <w:rFonts w:asciiTheme="majorBidi" w:hAnsiTheme="majorBidi" w:cstheme="majorBidi"/>
          <w:sz w:val="24"/>
          <w:szCs w:val="24"/>
          <w:lang w:bidi="ar-DZ"/>
        </w:rPr>
        <w:t xml:space="preserve"> meurent. </w:t>
      </w:r>
      <w:proofErr w:type="gramStart"/>
      <w:r w:rsidRPr="0086285A">
        <w:rPr>
          <w:rFonts w:asciiTheme="majorBidi" w:hAnsiTheme="majorBidi" w:cstheme="majorBidi"/>
          <w:sz w:val="24"/>
          <w:szCs w:val="24"/>
          <w:lang w:bidi="ar-DZ"/>
        </w:rPr>
        <w:t>Il</w:t>
      </w:r>
      <w:proofErr w:type="gramEnd"/>
      <w:r w:rsidRPr="0086285A">
        <w:rPr>
          <w:rFonts w:asciiTheme="majorBidi" w:hAnsiTheme="majorBidi" w:cstheme="majorBidi"/>
          <w:sz w:val="24"/>
          <w:szCs w:val="24"/>
          <w:lang w:bidi="ar-DZ"/>
        </w:rPr>
        <w:t xml:space="preserve"> faut donc éviter de travailler le sol durant les période de sécheresse. Cela dessèche davantage le sol. </w:t>
      </w:r>
      <w:proofErr w:type="gramStart"/>
      <w:r w:rsidRPr="0086285A">
        <w:rPr>
          <w:rFonts w:asciiTheme="majorBidi" w:hAnsiTheme="majorBidi" w:cstheme="majorBidi"/>
          <w:sz w:val="24"/>
          <w:szCs w:val="24"/>
          <w:lang w:bidi="ar-DZ"/>
        </w:rPr>
        <w:t>Il</w:t>
      </w:r>
      <w:proofErr w:type="gramEnd"/>
      <w:r w:rsidRPr="0086285A">
        <w:rPr>
          <w:rFonts w:asciiTheme="majorBidi" w:hAnsiTheme="majorBidi" w:cstheme="majorBidi"/>
          <w:sz w:val="24"/>
          <w:szCs w:val="24"/>
          <w:lang w:bidi="ar-DZ"/>
        </w:rPr>
        <w:t xml:space="preserve"> faut ombrager le sol durant les fortes chaleurs et le maintenir humide ou le couvrir d’un paillis.</w:t>
      </w:r>
    </w:p>
    <w:p w:rsidR="0086285A" w:rsidRDefault="0086285A" w:rsidP="0086285A">
      <w:pPr>
        <w:pStyle w:val="Paragraphedeliste"/>
        <w:numPr>
          <w:ilvl w:val="1"/>
          <w:numId w:val="8"/>
        </w:numPr>
        <w:bidi w:val="0"/>
        <w:spacing w:line="360" w:lineRule="auto"/>
        <w:ind w:left="142"/>
        <w:jc w:val="both"/>
        <w:rPr>
          <w:rFonts w:asciiTheme="majorBidi" w:hAnsiTheme="majorBidi" w:cstheme="majorBidi"/>
          <w:b/>
          <w:bCs/>
          <w:sz w:val="24"/>
          <w:szCs w:val="24"/>
          <w:lang w:bidi="ar-DZ"/>
        </w:rPr>
      </w:pPr>
      <w:r w:rsidRPr="0086285A">
        <w:rPr>
          <w:rFonts w:asciiTheme="majorBidi" w:hAnsiTheme="majorBidi" w:cstheme="majorBidi" w:hint="cs"/>
          <w:b/>
          <w:bCs/>
          <w:sz w:val="24"/>
          <w:szCs w:val="24"/>
          <w:rtl/>
          <w:lang w:bidi="ar-DZ"/>
        </w:rPr>
        <w:t xml:space="preserve"> </w:t>
      </w:r>
      <w:r w:rsidRPr="0086285A">
        <w:rPr>
          <w:rFonts w:asciiTheme="majorBidi" w:hAnsiTheme="majorBidi" w:cstheme="majorBidi"/>
          <w:b/>
          <w:bCs/>
          <w:sz w:val="24"/>
          <w:szCs w:val="24"/>
          <w:lang w:val="fr-FR" w:bidi="ar-DZ"/>
        </w:rPr>
        <w:t xml:space="preserve">La photosynthèse </w:t>
      </w:r>
    </w:p>
    <w:p w:rsidR="008922D7" w:rsidRPr="00987CF4" w:rsidRDefault="0086285A" w:rsidP="00987CF4">
      <w:pPr>
        <w:pStyle w:val="NormalWeb"/>
        <w:shd w:val="clear" w:color="auto" w:fill="FFFFFF"/>
        <w:spacing w:before="0" w:beforeAutospacing="0" w:after="300" w:afterAutospacing="0" w:line="360" w:lineRule="auto"/>
        <w:ind w:left="-284"/>
        <w:jc w:val="both"/>
        <w:rPr>
          <w:rFonts w:asciiTheme="majorBidi" w:hAnsiTheme="majorBidi" w:cstheme="majorBidi"/>
          <w:lang w:bidi="ar-DZ"/>
        </w:rPr>
      </w:pPr>
      <w:r w:rsidRPr="0086285A">
        <w:rPr>
          <w:rFonts w:asciiTheme="majorBidi" w:hAnsiTheme="majorBidi" w:cstheme="majorBidi"/>
        </w:rPr>
        <w:t xml:space="preserve">La photosynthèse </w:t>
      </w:r>
      <w:proofErr w:type="gramStart"/>
      <w:r w:rsidRPr="0086285A">
        <w:rPr>
          <w:rFonts w:asciiTheme="majorBidi" w:hAnsiTheme="majorBidi" w:cstheme="majorBidi"/>
        </w:rPr>
        <w:t>est</w:t>
      </w:r>
      <w:proofErr w:type="gramEnd"/>
      <w:r w:rsidRPr="0086285A">
        <w:rPr>
          <w:rFonts w:asciiTheme="majorBidi" w:hAnsiTheme="majorBidi" w:cstheme="majorBidi"/>
        </w:rPr>
        <w:t xml:space="preserve"> le processus responsable de la transformation de l’énergie lumineuse en énergie chimique au niveau de la plante, autrement dit au processus permettant de synthétiser de la </w:t>
      </w:r>
      <w:r w:rsidRPr="0086285A">
        <w:rPr>
          <w:rFonts w:asciiTheme="majorBidi" w:hAnsiTheme="majorBidi" w:cstheme="majorBidi"/>
          <w:b/>
          <w:bCs/>
        </w:rPr>
        <w:t>matière organique</w:t>
      </w:r>
      <w:r w:rsidRPr="0086285A">
        <w:rPr>
          <w:rFonts w:asciiTheme="majorBidi" w:hAnsiTheme="majorBidi" w:cstheme="majorBidi"/>
        </w:rPr>
        <w:t xml:space="preserve"> (sucres) à partir de </w:t>
      </w:r>
      <w:r w:rsidRPr="0086285A">
        <w:rPr>
          <w:rFonts w:asciiTheme="majorBidi" w:hAnsiTheme="majorBidi" w:cstheme="majorBidi"/>
          <w:b/>
          <w:bCs/>
        </w:rPr>
        <w:t>la lumière du soleil</w:t>
      </w:r>
      <w:r w:rsidRPr="0086285A">
        <w:rPr>
          <w:rFonts w:asciiTheme="majorBidi" w:hAnsiTheme="majorBidi" w:cstheme="majorBidi"/>
        </w:rPr>
        <w:t xml:space="preserve">. Elle se réalise au niveau des </w:t>
      </w:r>
      <w:r w:rsidRPr="0086285A">
        <w:rPr>
          <w:rFonts w:asciiTheme="majorBidi" w:hAnsiTheme="majorBidi" w:cstheme="majorBidi"/>
          <w:b/>
          <w:bCs/>
        </w:rPr>
        <w:t>chloroplastes</w:t>
      </w:r>
      <w:r w:rsidRPr="0086285A">
        <w:rPr>
          <w:rFonts w:asciiTheme="majorBidi" w:hAnsiTheme="majorBidi" w:cstheme="majorBidi"/>
        </w:rPr>
        <w:t xml:space="preserve"> qui sont des organites cellulaires spécialisées, </w:t>
      </w:r>
      <w:proofErr w:type="gramStart"/>
      <w:r w:rsidRPr="0086285A">
        <w:rPr>
          <w:rFonts w:asciiTheme="majorBidi" w:hAnsiTheme="majorBidi" w:cstheme="majorBidi"/>
        </w:rPr>
        <w:t>et</w:t>
      </w:r>
      <w:proofErr w:type="gramEnd"/>
      <w:r w:rsidRPr="0086285A">
        <w:rPr>
          <w:rFonts w:asciiTheme="majorBidi" w:hAnsiTheme="majorBidi" w:cstheme="majorBidi"/>
        </w:rPr>
        <w:t xml:space="preserve"> permet une consommation de dioxyde de carbone et d’eau afin de produire du dioxygène et des molécules organiques telles que le glucose. </w:t>
      </w:r>
      <w:r w:rsidR="00987CF4" w:rsidRPr="00987CF4">
        <w:rPr>
          <w:rFonts w:asciiTheme="majorBidi" w:hAnsiTheme="majorBidi" w:cstheme="majorBidi"/>
          <w:lang w:bidi="ar-DZ"/>
        </w:rPr>
        <w:t xml:space="preserve">La lumière </w:t>
      </w:r>
      <w:proofErr w:type="gramStart"/>
      <w:r w:rsidR="00987CF4" w:rsidRPr="00987CF4">
        <w:rPr>
          <w:rFonts w:asciiTheme="majorBidi" w:hAnsiTheme="majorBidi" w:cstheme="majorBidi"/>
          <w:lang w:bidi="ar-DZ"/>
        </w:rPr>
        <w:t>est</w:t>
      </w:r>
      <w:proofErr w:type="gramEnd"/>
      <w:r w:rsidR="00987CF4" w:rsidRPr="00987CF4">
        <w:rPr>
          <w:rFonts w:asciiTheme="majorBidi" w:hAnsiTheme="majorBidi" w:cstheme="majorBidi"/>
          <w:lang w:bidi="ar-DZ"/>
        </w:rPr>
        <w:t xml:space="preserve"> absorbée grâce aux pigments, tels que les chlorophylles a et b, les caroténoides</w:t>
      </w:r>
    </w:p>
    <w:p w:rsidR="00BB3876" w:rsidRDefault="00BB3876" w:rsidP="00BB3876">
      <w:pPr>
        <w:pStyle w:val="NormalWeb"/>
        <w:shd w:val="clear" w:color="auto" w:fill="FFFFFF"/>
        <w:spacing w:before="0" w:beforeAutospacing="0" w:after="300" w:afterAutospacing="0" w:line="360" w:lineRule="auto"/>
        <w:ind w:left="-284"/>
        <w:jc w:val="both"/>
        <w:rPr>
          <w:rFonts w:asciiTheme="majorBidi" w:hAnsiTheme="majorBidi" w:cstheme="majorBidi"/>
          <w:rtl/>
          <w:lang w:bidi="ar-DZ"/>
        </w:rPr>
      </w:pPr>
      <w:r w:rsidRPr="00BB3876">
        <w:rPr>
          <w:rFonts w:asciiTheme="majorBidi" w:hAnsiTheme="majorBidi" w:cstheme="majorBidi"/>
          <w:lang w:bidi="ar-DZ"/>
        </w:rPr>
        <w:t xml:space="preserve">La plupart des feuilles d’Angiospermes dicotylédones présente un parenchyme chlorophyllien palissadique à la face </w:t>
      </w:r>
      <w:proofErr w:type="gramStart"/>
      <w:r w:rsidRPr="00BB3876">
        <w:rPr>
          <w:rFonts w:asciiTheme="majorBidi" w:hAnsiTheme="majorBidi" w:cstheme="majorBidi"/>
          <w:lang w:bidi="ar-DZ"/>
        </w:rPr>
        <w:t>supérieure :</w:t>
      </w:r>
      <w:proofErr w:type="gramEnd"/>
      <w:r w:rsidRPr="00BB3876">
        <w:rPr>
          <w:rFonts w:asciiTheme="majorBidi" w:hAnsiTheme="majorBidi" w:cstheme="majorBidi"/>
          <w:lang w:bidi="ar-DZ"/>
        </w:rPr>
        <w:t xml:space="preserve"> c’est à son niveau que se déroule la photosynthèse. Ce tissu </w:t>
      </w:r>
      <w:proofErr w:type="gramStart"/>
      <w:r w:rsidRPr="00BB3876">
        <w:rPr>
          <w:rFonts w:asciiTheme="majorBidi" w:hAnsiTheme="majorBidi" w:cstheme="majorBidi"/>
          <w:lang w:bidi="ar-DZ"/>
        </w:rPr>
        <w:t>est</w:t>
      </w:r>
      <w:proofErr w:type="gramEnd"/>
      <w:r w:rsidRPr="00BB3876">
        <w:rPr>
          <w:rFonts w:asciiTheme="majorBidi" w:hAnsiTheme="majorBidi" w:cstheme="majorBidi"/>
          <w:lang w:bidi="ar-DZ"/>
        </w:rPr>
        <w:t xml:space="preserve"> en relation aussi bien avec l’extérieur (par les stomates) qu’avec l’intérieur de la plante (par les tissus conducteurs des nervures).</w:t>
      </w:r>
    </w:p>
    <w:p w:rsidR="00BB3876" w:rsidRPr="00BB3876" w:rsidRDefault="00BB3876" w:rsidP="00BB3876">
      <w:pPr>
        <w:pStyle w:val="NormalWeb"/>
        <w:shd w:val="clear" w:color="auto" w:fill="FFFFFF"/>
        <w:spacing w:before="0" w:beforeAutospacing="0" w:after="300" w:afterAutospacing="0" w:line="360" w:lineRule="auto"/>
        <w:ind w:left="-284"/>
        <w:jc w:val="both"/>
        <w:rPr>
          <w:rFonts w:asciiTheme="majorBidi" w:hAnsiTheme="majorBidi" w:cstheme="majorBidi"/>
          <w:lang w:bidi="ar-DZ"/>
        </w:rPr>
      </w:pPr>
    </w:p>
    <w:p w:rsidR="00BB3876" w:rsidRDefault="00BB3876" w:rsidP="00BB3876">
      <w:pPr>
        <w:pStyle w:val="NormalWeb"/>
        <w:shd w:val="clear" w:color="auto" w:fill="FFFFFF"/>
        <w:spacing w:before="0" w:beforeAutospacing="0" w:after="300" w:afterAutospacing="0" w:line="360" w:lineRule="auto"/>
        <w:ind w:left="-284"/>
        <w:jc w:val="center"/>
        <w:rPr>
          <w:rFonts w:asciiTheme="majorBidi" w:hAnsiTheme="majorBidi" w:cstheme="majorBidi"/>
          <w:b/>
          <w:bCs/>
          <w:lang w:val="fr-FR" w:bidi="ar-DZ"/>
        </w:rPr>
      </w:pPr>
      <w:r>
        <w:rPr>
          <w:noProof/>
        </w:rPr>
        <w:drawing>
          <wp:inline distT="0" distB="0" distL="0" distR="0" wp14:anchorId="76449B55" wp14:editId="5E8B8997">
            <wp:extent cx="5238750" cy="2466975"/>
            <wp:effectExtent l="0" t="0" r="0" b="9525"/>
            <wp:docPr id="18" name="Image 18" descr="https://planet-vie.ens.fr/sites/default/files/2021-01/012vie-feuille_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lanet-vie.ens.fr/sites/default/files/2021-01/012vie-feuille_0.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0" cy="2466975"/>
                    </a:xfrm>
                    <a:prstGeom prst="rect">
                      <a:avLst/>
                    </a:prstGeom>
                    <a:noFill/>
                    <a:ln>
                      <a:noFill/>
                    </a:ln>
                  </pic:spPr>
                </pic:pic>
              </a:graphicData>
            </a:graphic>
          </wp:inline>
        </w:drawing>
      </w:r>
    </w:p>
    <w:p w:rsidR="00BB3876" w:rsidRDefault="00BB3876" w:rsidP="00BB3876">
      <w:pPr>
        <w:pStyle w:val="NormalWeb"/>
        <w:shd w:val="clear" w:color="auto" w:fill="FFFFFF"/>
        <w:spacing w:before="0" w:beforeAutospacing="0" w:after="300" w:afterAutospacing="0" w:line="360" w:lineRule="auto"/>
        <w:ind w:left="-284"/>
        <w:jc w:val="center"/>
        <w:rPr>
          <w:rFonts w:asciiTheme="majorBidi" w:hAnsiTheme="majorBidi" w:cstheme="majorBidi"/>
          <w:b/>
          <w:bCs/>
          <w:lang w:val="fr-FR" w:bidi="ar-DZ"/>
        </w:rPr>
      </w:pPr>
    </w:p>
    <w:p w:rsidR="0086285A" w:rsidRDefault="0086285A" w:rsidP="008922D7">
      <w:pPr>
        <w:pStyle w:val="NormalWeb"/>
        <w:numPr>
          <w:ilvl w:val="2"/>
          <w:numId w:val="8"/>
        </w:numPr>
        <w:shd w:val="clear" w:color="auto" w:fill="FFFFFF"/>
        <w:spacing w:before="0" w:beforeAutospacing="0" w:after="300" w:afterAutospacing="0" w:line="360" w:lineRule="auto"/>
        <w:ind w:left="851"/>
        <w:jc w:val="both"/>
        <w:rPr>
          <w:rFonts w:asciiTheme="majorBidi" w:hAnsiTheme="majorBidi" w:cstheme="majorBidi"/>
          <w:b/>
          <w:bCs/>
          <w:lang w:val="fr-FR" w:bidi="ar-DZ"/>
        </w:rPr>
      </w:pPr>
      <w:r w:rsidRPr="0086285A">
        <w:rPr>
          <w:rFonts w:asciiTheme="majorBidi" w:hAnsiTheme="majorBidi" w:cstheme="majorBidi"/>
          <w:b/>
          <w:bCs/>
          <w:lang w:val="fr-FR" w:bidi="ar-DZ"/>
        </w:rPr>
        <w:lastRenderedPageBreak/>
        <w:t>Le chloroplaste</w:t>
      </w:r>
    </w:p>
    <w:p w:rsidR="00140871" w:rsidRDefault="00140871" w:rsidP="00140871">
      <w:pPr>
        <w:pStyle w:val="NormalWeb"/>
        <w:shd w:val="clear" w:color="auto" w:fill="FFFFFF"/>
        <w:spacing w:after="300" w:line="360" w:lineRule="auto"/>
        <w:ind w:left="-284"/>
        <w:jc w:val="both"/>
        <w:rPr>
          <w:rFonts w:asciiTheme="majorBidi" w:hAnsiTheme="majorBidi" w:cstheme="majorBidi"/>
          <w:lang w:val="fr-FR" w:bidi="ar-DZ"/>
        </w:rPr>
      </w:pPr>
      <w:r w:rsidRPr="00140871">
        <w:rPr>
          <w:rFonts w:asciiTheme="majorBidi" w:hAnsiTheme="majorBidi" w:cstheme="majorBidi"/>
          <w:lang w:val="fr-FR" w:bidi="ar-DZ"/>
        </w:rPr>
        <w:t>Le chloroplaste est un organite semi-autonome de la cellule végétale, il possède donc, comme la mitochondrie, son propre matériel génétique, ainsi qu’une double membrane phospholipidique (membrane externe et membrane interne).</w:t>
      </w:r>
      <w:r>
        <w:rPr>
          <w:rFonts w:asciiTheme="majorBidi" w:hAnsiTheme="majorBidi" w:cstheme="majorBidi"/>
          <w:lang w:val="fr-FR" w:bidi="ar-DZ"/>
        </w:rPr>
        <w:t xml:space="preserve"> </w:t>
      </w:r>
    </w:p>
    <w:p w:rsidR="00140871" w:rsidRPr="00140871" w:rsidRDefault="00140871" w:rsidP="00140871">
      <w:pPr>
        <w:pStyle w:val="NormalWeb"/>
        <w:shd w:val="clear" w:color="auto" w:fill="FFFFFF"/>
        <w:spacing w:after="300" w:line="360" w:lineRule="auto"/>
        <w:ind w:left="-284"/>
        <w:jc w:val="both"/>
        <w:rPr>
          <w:rFonts w:asciiTheme="majorBidi" w:hAnsiTheme="majorBidi" w:cstheme="majorBidi"/>
          <w:lang w:val="fr-FR" w:bidi="ar-DZ"/>
        </w:rPr>
      </w:pPr>
      <w:r w:rsidRPr="00140871">
        <w:rPr>
          <w:rFonts w:asciiTheme="majorBidi" w:hAnsiTheme="majorBidi" w:cstheme="majorBidi"/>
          <w:b/>
          <w:bCs/>
          <w:lang w:val="fr-FR" w:bidi="ar-DZ"/>
        </w:rPr>
        <w:t>La membrane externe</w:t>
      </w:r>
      <w:r w:rsidRPr="00140871">
        <w:rPr>
          <w:rFonts w:asciiTheme="majorBidi" w:hAnsiTheme="majorBidi" w:cstheme="majorBidi"/>
          <w:lang w:val="fr-FR" w:bidi="ar-DZ"/>
        </w:rPr>
        <w:t xml:space="preserve"> est une double couche phospholipidique formée comme toute membrane biologique de phospholipides et de protéines. Elle a la propriété d’être relativement perméable.</w:t>
      </w:r>
    </w:p>
    <w:p w:rsidR="00A115F0" w:rsidRPr="00A115F0" w:rsidRDefault="00140871" w:rsidP="00A115F0">
      <w:pPr>
        <w:pStyle w:val="NormalWeb"/>
        <w:shd w:val="clear" w:color="auto" w:fill="FFFFFF"/>
        <w:spacing w:before="0" w:beforeAutospacing="0" w:after="300" w:afterAutospacing="0" w:line="360" w:lineRule="auto"/>
        <w:ind w:left="-284"/>
        <w:jc w:val="both"/>
        <w:rPr>
          <w:rFonts w:asciiTheme="majorBidi" w:hAnsiTheme="majorBidi" w:cstheme="majorBidi"/>
          <w:lang w:bidi="ar-DZ"/>
        </w:rPr>
      </w:pPr>
      <w:r w:rsidRPr="00140871">
        <w:rPr>
          <w:rFonts w:asciiTheme="majorBidi" w:hAnsiTheme="majorBidi" w:cstheme="majorBidi"/>
          <w:b/>
          <w:bCs/>
          <w:lang w:val="fr-FR" w:bidi="ar-DZ"/>
        </w:rPr>
        <w:t>La membrane interne</w:t>
      </w:r>
      <w:r w:rsidRPr="00140871">
        <w:rPr>
          <w:rFonts w:asciiTheme="majorBidi" w:hAnsiTheme="majorBidi" w:cstheme="majorBidi"/>
          <w:lang w:val="fr-FR" w:bidi="ar-DZ"/>
        </w:rPr>
        <w:t xml:space="preserve"> a, contrairement à la précédente, la propriété d’être peu perméable et de présenter des replis appelés des thylakoïdes. Ces replis sont soit empilés et forment des granas (un granum = thylakoïde granaire), soit isolés (= thylakoïde somatique). </w:t>
      </w:r>
      <w:proofErr w:type="gramStart"/>
      <w:r w:rsidR="00A115F0" w:rsidRPr="00A115F0">
        <w:rPr>
          <w:rFonts w:asciiTheme="majorBidi" w:hAnsiTheme="majorBidi" w:cstheme="majorBidi"/>
          <w:lang w:bidi="ar-DZ"/>
        </w:rPr>
        <w:t>les</w:t>
      </w:r>
      <w:proofErr w:type="gramEnd"/>
      <w:r w:rsidR="00A115F0" w:rsidRPr="00A115F0">
        <w:rPr>
          <w:rFonts w:asciiTheme="majorBidi" w:hAnsiTheme="majorBidi" w:cstheme="majorBidi"/>
          <w:lang w:bidi="ar-DZ"/>
        </w:rPr>
        <w:t xml:space="preserve"> thylakoïdes sont très riches en pigments et en protéines.</w:t>
      </w:r>
    </w:p>
    <w:p w:rsidR="00140871" w:rsidRPr="00140871" w:rsidRDefault="00140871" w:rsidP="00A115F0">
      <w:pPr>
        <w:pStyle w:val="NormalWeb"/>
        <w:shd w:val="clear" w:color="auto" w:fill="FFFFFF"/>
        <w:spacing w:before="0" w:beforeAutospacing="0" w:after="300" w:afterAutospacing="0" w:line="360" w:lineRule="auto"/>
        <w:ind w:left="-284"/>
        <w:jc w:val="both"/>
        <w:rPr>
          <w:rFonts w:asciiTheme="majorBidi" w:hAnsiTheme="majorBidi" w:cstheme="majorBidi"/>
          <w:lang w:val="fr-FR" w:bidi="ar-DZ"/>
        </w:rPr>
      </w:pPr>
      <w:r w:rsidRPr="00140871">
        <w:rPr>
          <w:rFonts w:asciiTheme="majorBidi" w:hAnsiTheme="majorBidi" w:cstheme="majorBidi"/>
          <w:lang w:val="fr-FR" w:bidi="ar-DZ"/>
        </w:rPr>
        <w:t>La membrane interne est la plus intéressante pour la photosynthèse et délimite la partie interne du chloroplaste, le stroma. La membrane présente des acides gras insaturés qui assurent la fluidité membranaire, et des pigments (chlorophylle et caroténoïde) souvent associés à des protéines. Des structures transmembranaires permettent la formation de complexes protéiques associés à la chlorophylle que l’on appelle des photosystèmes (PSI et PSII).</w:t>
      </w:r>
    </w:p>
    <w:p w:rsidR="0086285A" w:rsidRDefault="00140871" w:rsidP="0086285A">
      <w:pPr>
        <w:bidi w:val="0"/>
        <w:spacing w:line="360" w:lineRule="auto"/>
        <w:ind w:left="-284"/>
        <w:jc w:val="both"/>
        <w:rPr>
          <w:rFonts w:asciiTheme="majorBidi" w:hAnsiTheme="majorBidi" w:cstheme="majorBidi"/>
          <w:b/>
          <w:bCs/>
          <w:sz w:val="24"/>
          <w:szCs w:val="24"/>
          <w:lang w:val="fr-FR" w:bidi="ar-DZ"/>
        </w:rPr>
      </w:pPr>
      <w:r>
        <w:rPr>
          <w:noProof/>
        </w:rPr>
        <w:lastRenderedPageBreak/>
        <w:drawing>
          <wp:inline distT="0" distB="0" distL="0" distR="0" wp14:anchorId="0E8DD1CC" wp14:editId="133A0B83">
            <wp:extent cx="5274310" cy="3495965"/>
            <wp:effectExtent l="0" t="0" r="2540" b="9525"/>
            <wp:docPr id="17" name="Image 17" descr="Chap 2 Thème 3 Du Carbone minéral aux composants du vivant : la  photo-autotrophie pour le carbone Certains organismes (végétaux et quelques  bactéries) en présence de lumière prélèvent dans le milieu du C minéral (C  oxydé) présent dans le CO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p 2 Thème 3 Du Carbone minéral aux composants du vivant : la  photo-autotrophie pour le carbone Certains organismes (végétaux et quelques  bactéries) en présence de lumière prélèvent dans le milieu du C minéral (C  oxydé) présent dans le CO2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4310" cy="3495965"/>
                    </a:xfrm>
                    <a:prstGeom prst="rect">
                      <a:avLst/>
                    </a:prstGeom>
                    <a:noFill/>
                    <a:ln>
                      <a:noFill/>
                    </a:ln>
                  </pic:spPr>
                </pic:pic>
              </a:graphicData>
            </a:graphic>
          </wp:inline>
        </w:drawing>
      </w:r>
    </w:p>
    <w:p w:rsidR="008922D7" w:rsidRPr="0086285A" w:rsidRDefault="008922D7" w:rsidP="008922D7">
      <w:pPr>
        <w:pStyle w:val="NormalWeb"/>
        <w:shd w:val="clear" w:color="auto" w:fill="FFFFFF"/>
        <w:spacing w:before="0" w:beforeAutospacing="0" w:after="300" w:afterAutospacing="0" w:line="360" w:lineRule="auto"/>
        <w:ind w:left="-284"/>
        <w:jc w:val="both"/>
        <w:rPr>
          <w:rFonts w:asciiTheme="majorBidi" w:hAnsiTheme="majorBidi" w:cstheme="majorBidi"/>
        </w:rPr>
      </w:pPr>
      <w:r w:rsidRPr="0086285A">
        <w:rPr>
          <w:rFonts w:asciiTheme="majorBidi" w:hAnsiTheme="majorBidi" w:cstheme="majorBidi"/>
        </w:rPr>
        <w:t xml:space="preserve">Pour se faire la photosynthèse se réalise en deux grandes phases, la phase </w:t>
      </w:r>
      <w:proofErr w:type="gramStart"/>
      <w:r w:rsidRPr="0086285A">
        <w:rPr>
          <w:rFonts w:asciiTheme="majorBidi" w:hAnsiTheme="majorBidi" w:cstheme="majorBidi"/>
        </w:rPr>
        <w:t>claire</w:t>
      </w:r>
      <w:proofErr w:type="gramEnd"/>
      <w:r w:rsidRPr="0086285A">
        <w:rPr>
          <w:rFonts w:asciiTheme="majorBidi" w:hAnsiTheme="majorBidi" w:cstheme="majorBidi"/>
        </w:rPr>
        <w:t xml:space="preserve"> et la phase sombre.</w:t>
      </w:r>
    </w:p>
    <w:p w:rsidR="00A115F0" w:rsidRPr="00A115F0" w:rsidRDefault="008922D7" w:rsidP="00A115F0">
      <w:pPr>
        <w:pStyle w:val="NormalWeb"/>
        <w:numPr>
          <w:ilvl w:val="0"/>
          <w:numId w:val="9"/>
        </w:numPr>
        <w:shd w:val="clear" w:color="auto" w:fill="FFFFFF"/>
        <w:spacing w:before="0" w:beforeAutospacing="0" w:after="300" w:afterAutospacing="0" w:line="360" w:lineRule="auto"/>
        <w:jc w:val="both"/>
        <w:rPr>
          <w:rFonts w:asciiTheme="majorBidi" w:hAnsiTheme="majorBidi" w:cstheme="majorBidi"/>
          <w:b/>
          <w:bCs/>
          <w:lang w:bidi="ar-DZ"/>
        </w:rPr>
      </w:pPr>
      <w:r w:rsidRPr="00A115F0">
        <w:rPr>
          <w:rFonts w:asciiTheme="majorBidi" w:hAnsiTheme="majorBidi" w:cstheme="majorBidi"/>
          <w:b/>
          <w:bCs/>
        </w:rPr>
        <w:t>La </w:t>
      </w:r>
      <w:r w:rsidRPr="00A115F0">
        <w:rPr>
          <w:rStyle w:val="lev"/>
          <w:rFonts w:asciiTheme="majorBidi" w:hAnsiTheme="majorBidi" w:cstheme="majorBidi"/>
        </w:rPr>
        <w:t>phase claire</w:t>
      </w:r>
      <w:r w:rsidRPr="00A115F0">
        <w:rPr>
          <w:rFonts w:asciiTheme="majorBidi" w:hAnsiTheme="majorBidi" w:cstheme="majorBidi"/>
          <w:b/>
          <w:bCs/>
        </w:rPr>
        <w:t> </w:t>
      </w:r>
      <w:r w:rsidR="00A115F0" w:rsidRPr="00A115F0">
        <w:rPr>
          <w:rFonts w:asciiTheme="majorBidi" w:hAnsiTheme="majorBidi" w:cstheme="majorBidi"/>
          <w:b/>
          <w:bCs/>
          <w:lang w:val="fr-FR" w:bidi="ar-DZ"/>
        </w:rPr>
        <w:t>(</w:t>
      </w:r>
      <w:r w:rsidR="00A115F0" w:rsidRPr="00A115F0">
        <w:rPr>
          <w:b/>
          <w:bCs/>
        </w:rPr>
        <w:t>photochimique</w:t>
      </w:r>
      <w:r w:rsidR="00A115F0" w:rsidRPr="00A115F0">
        <w:rPr>
          <w:b/>
          <w:bCs/>
          <w:lang w:val="fr-FR" w:bidi="ar-DZ"/>
        </w:rPr>
        <w:t>)</w:t>
      </w:r>
    </w:p>
    <w:p w:rsidR="008922D7" w:rsidRPr="00996909" w:rsidRDefault="00A115F0" w:rsidP="00996909">
      <w:pPr>
        <w:pStyle w:val="NormalWeb"/>
        <w:shd w:val="clear" w:color="auto" w:fill="FFFFFF"/>
        <w:spacing w:before="0" w:beforeAutospacing="0" w:after="300" w:afterAutospacing="0" w:line="360" w:lineRule="auto"/>
        <w:ind w:left="-284"/>
        <w:jc w:val="both"/>
        <w:rPr>
          <w:lang w:bidi="ar-DZ"/>
        </w:rPr>
      </w:pPr>
      <w:r>
        <w:rPr>
          <w:rFonts w:asciiTheme="majorBidi" w:hAnsiTheme="majorBidi" w:cstheme="majorBidi"/>
          <w:lang w:val="fr-FR"/>
        </w:rPr>
        <w:t>E</w:t>
      </w:r>
      <w:r w:rsidR="008922D7" w:rsidRPr="0086285A">
        <w:rPr>
          <w:rFonts w:asciiTheme="majorBidi" w:hAnsiTheme="majorBidi" w:cstheme="majorBidi"/>
        </w:rPr>
        <w:t>st un ensemble de réactions photochimiqu</w:t>
      </w:r>
      <w:r>
        <w:rPr>
          <w:rFonts w:asciiTheme="majorBidi" w:hAnsiTheme="majorBidi" w:cstheme="majorBidi"/>
        </w:rPr>
        <w:t>es, qui dépendent de la lumière</w:t>
      </w:r>
      <w:r>
        <w:rPr>
          <w:rFonts w:asciiTheme="majorBidi" w:hAnsiTheme="majorBidi" w:cstheme="majorBidi" w:hint="cs"/>
          <w:rtl/>
          <w:lang w:bidi="ar-DZ"/>
        </w:rPr>
        <w:t>.</w:t>
      </w:r>
      <w:r w:rsidR="008922D7" w:rsidRPr="0086285A">
        <w:rPr>
          <w:rFonts w:asciiTheme="majorBidi" w:hAnsiTheme="majorBidi" w:cstheme="majorBidi"/>
        </w:rPr>
        <w:t xml:space="preserve"> </w:t>
      </w:r>
      <w:r>
        <w:t xml:space="preserve">L’énergie transportée par </w:t>
      </w:r>
      <w:proofErr w:type="gramStart"/>
      <w:r>
        <w:t>un</w:t>
      </w:r>
      <w:proofErr w:type="gramEnd"/>
      <w:r>
        <w:t xml:space="preserve"> photon est inversement proportionnelle à la longueur d’onde. L’aborption de cette énergie aura 2 </w:t>
      </w:r>
      <w:proofErr w:type="gramStart"/>
      <w:r>
        <w:t>conséquences :</w:t>
      </w:r>
      <w:proofErr w:type="gramEnd"/>
      <w:r>
        <w:t xml:space="preserve"> un transport d’électro</w:t>
      </w:r>
      <w:r>
        <w:t>ns et une libération de protons</w:t>
      </w:r>
      <w:r w:rsidR="00996909">
        <w:rPr>
          <w:rFonts w:hint="cs"/>
          <w:rtl/>
          <w:lang w:bidi="ar-DZ"/>
        </w:rPr>
        <w:t>.</w:t>
      </w:r>
      <w:r>
        <w:rPr>
          <w:rFonts w:hint="cs"/>
          <w:rtl/>
          <w:lang w:bidi="ar-DZ"/>
        </w:rPr>
        <w:t xml:space="preserve"> </w:t>
      </w:r>
      <w:r w:rsidR="00996909" w:rsidRPr="00996909">
        <w:rPr>
          <w:rFonts w:asciiTheme="majorBidi" w:hAnsiTheme="majorBidi" w:cstheme="majorBidi"/>
          <w:lang w:bidi="ar-DZ"/>
        </w:rPr>
        <w:t xml:space="preserve">La phase </w:t>
      </w:r>
      <w:proofErr w:type="gramStart"/>
      <w:r w:rsidR="00996909" w:rsidRPr="00996909">
        <w:rPr>
          <w:rFonts w:asciiTheme="majorBidi" w:hAnsiTheme="majorBidi" w:cstheme="majorBidi"/>
          <w:lang w:bidi="ar-DZ"/>
        </w:rPr>
        <w:t>claire</w:t>
      </w:r>
      <w:proofErr w:type="gramEnd"/>
      <w:r w:rsidR="00996909" w:rsidRPr="00996909">
        <w:rPr>
          <w:rFonts w:asciiTheme="majorBidi" w:hAnsiTheme="majorBidi" w:cstheme="majorBidi"/>
          <w:lang w:bidi="ar-DZ"/>
        </w:rPr>
        <w:t xml:space="preserve"> permet donc directement la transformation de l’énergie lumineuse en énergie chimique.</w:t>
      </w:r>
    </w:p>
    <w:p w:rsidR="00A115F0" w:rsidRPr="00A115F0" w:rsidRDefault="00A115F0" w:rsidP="00A115F0">
      <w:pPr>
        <w:pStyle w:val="NormalWeb"/>
        <w:numPr>
          <w:ilvl w:val="0"/>
          <w:numId w:val="10"/>
        </w:numPr>
        <w:shd w:val="clear" w:color="auto" w:fill="FFFFFF"/>
        <w:spacing w:before="0" w:beforeAutospacing="0" w:after="300" w:afterAutospacing="0" w:line="360" w:lineRule="auto"/>
        <w:jc w:val="both"/>
        <w:rPr>
          <w:rFonts w:asciiTheme="majorBidi" w:hAnsiTheme="majorBidi" w:cstheme="majorBidi"/>
          <w:b/>
          <w:bCs/>
          <w:rtl/>
          <w:lang w:bidi="ar-DZ"/>
        </w:rPr>
      </w:pPr>
      <w:r w:rsidRPr="00A115F0">
        <w:rPr>
          <w:rFonts w:asciiTheme="majorBidi" w:hAnsiTheme="majorBidi" w:cstheme="majorBidi"/>
          <w:b/>
          <w:bCs/>
          <w:lang w:bidi="ar-DZ"/>
        </w:rPr>
        <w:t>Le transport d’électrons.</w:t>
      </w:r>
    </w:p>
    <w:p w:rsidR="00996909" w:rsidRDefault="00A115F0" w:rsidP="00996909">
      <w:pPr>
        <w:pStyle w:val="NormalWeb"/>
        <w:shd w:val="clear" w:color="auto" w:fill="FFFFFF"/>
        <w:spacing w:before="0" w:beforeAutospacing="0" w:after="300" w:afterAutospacing="0" w:line="360" w:lineRule="auto"/>
        <w:ind w:left="-284"/>
        <w:jc w:val="both"/>
        <w:rPr>
          <w:rFonts w:asciiTheme="majorBidi" w:hAnsiTheme="majorBidi" w:cstheme="majorBidi"/>
          <w:rtl/>
          <w:lang w:bidi="ar-DZ"/>
        </w:rPr>
      </w:pPr>
      <w:r w:rsidRPr="00A115F0">
        <w:rPr>
          <w:rFonts w:asciiTheme="majorBidi" w:hAnsiTheme="majorBidi" w:cstheme="majorBidi"/>
          <w:lang w:bidi="ar-DZ"/>
        </w:rPr>
        <w:t xml:space="preserve"> Quand </w:t>
      </w:r>
      <w:proofErr w:type="gramStart"/>
      <w:r w:rsidRPr="00A115F0">
        <w:rPr>
          <w:rFonts w:asciiTheme="majorBidi" w:hAnsiTheme="majorBidi" w:cstheme="majorBidi"/>
          <w:lang w:bidi="ar-DZ"/>
        </w:rPr>
        <w:t>un</w:t>
      </w:r>
      <w:proofErr w:type="gramEnd"/>
      <w:r w:rsidRPr="00A115F0">
        <w:rPr>
          <w:rFonts w:asciiTheme="majorBidi" w:hAnsiTheme="majorBidi" w:cstheme="majorBidi"/>
          <w:lang w:bidi="ar-DZ"/>
        </w:rPr>
        <w:t xml:space="preserve"> pigment capte un photon au niveau de l’antenne collectrice formée de protéines, il entre dans un état excité. Cette excitation </w:t>
      </w:r>
      <w:proofErr w:type="gramStart"/>
      <w:r w:rsidRPr="00A115F0">
        <w:rPr>
          <w:rFonts w:asciiTheme="majorBidi" w:hAnsiTheme="majorBidi" w:cstheme="majorBidi"/>
          <w:lang w:bidi="ar-DZ"/>
        </w:rPr>
        <w:t>est</w:t>
      </w:r>
      <w:proofErr w:type="gramEnd"/>
      <w:r w:rsidRPr="00A115F0">
        <w:rPr>
          <w:rFonts w:asciiTheme="majorBidi" w:hAnsiTheme="majorBidi" w:cstheme="majorBidi"/>
          <w:lang w:bidi="ar-DZ"/>
        </w:rPr>
        <w:t xml:space="preserve"> transmise de pigment à pigment pour arriver au centre réactionnel.</w:t>
      </w:r>
      <w:r w:rsidRPr="00A115F0">
        <w:rPr>
          <w:rFonts w:asciiTheme="minorHAnsi" w:eastAsiaTheme="minorHAnsi" w:hAnsiTheme="minorHAnsi" w:cstheme="minorBidi"/>
          <w:sz w:val="22"/>
          <w:szCs w:val="22"/>
        </w:rPr>
        <w:t xml:space="preserve"> </w:t>
      </w:r>
      <w:r w:rsidRPr="00A115F0">
        <w:rPr>
          <w:rFonts w:asciiTheme="majorBidi" w:hAnsiTheme="majorBidi" w:cstheme="majorBidi"/>
          <w:lang w:bidi="ar-DZ"/>
        </w:rPr>
        <w:t xml:space="preserve">C’est au </w:t>
      </w:r>
      <w:r w:rsidR="00996909">
        <w:rPr>
          <w:rFonts w:asciiTheme="majorBidi" w:hAnsiTheme="majorBidi" w:cstheme="majorBidi" w:hint="cs"/>
          <w:rtl/>
          <w:lang w:bidi="ar-DZ"/>
        </w:rPr>
        <w:t xml:space="preserve">niveau de </w:t>
      </w:r>
      <w:proofErr w:type="gramStart"/>
      <w:r w:rsidR="00996909">
        <w:rPr>
          <w:rFonts w:asciiTheme="majorBidi" w:hAnsiTheme="majorBidi" w:cstheme="majorBidi" w:hint="cs"/>
          <w:rtl/>
          <w:lang w:bidi="ar-DZ"/>
        </w:rPr>
        <w:t>ce</w:t>
      </w:r>
      <w:proofErr w:type="gramEnd"/>
      <w:r w:rsidR="00996909">
        <w:rPr>
          <w:rFonts w:asciiTheme="majorBidi" w:hAnsiTheme="majorBidi" w:cstheme="majorBidi" w:hint="cs"/>
          <w:rtl/>
          <w:lang w:bidi="ar-DZ"/>
        </w:rPr>
        <w:t xml:space="preserve"> </w:t>
      </w:r>
      <w:r w:rsidRPr="00A115F0">
        <w:rPr>
          <w:rFonts w:asciiTheme="majorBidi" w:hAnsiTheme="majorBidi" w:cstheme="majorBidi"/>
          <w:lang w:bidi="ar-DZ"/>
        </w:rPr>
        <w:t>centre que l’énergie lumineuse sera convertie en énergie chimique.</w:t>
      </w:r>
    </w:p>
    <w:p w:rsidR="00A115F0" w:rsidRPr="00996909" w:rsidRDefault="00A115F0" w:rsidP="00996909">
      <w:pPr>
        <w:pStyle w:val="NormalWeb"/>
        <w:shd w:val="clear" w:color="auto" w:fill="FFFFFF"/>
        <w:spacing w:before="0" w:beforeAutospacing="0" w:after="300" w:afterAutospacing="0" w:line="360" w:lineRule="auto"/>
        <w:ind w:left="-284"/>
        <w:jc w:val="both"/>
        <w:rPr>
          <w:rFonts w:asciiTheme="majorBidi" w:hAnsiTheme="majorBidi" w:cstheme="majorBidi"/>
          <w:lang w:bidi="ar-DZ"/>
        </w:rPr>
      </w:pPr>
      <w:r w:rsidRPr="00A115F0">
        <w:rPr>
          <w:rFonts w:asciiTheme="majorBidi" w:hAnsiTheme="majorBidi" w:cstheme="majorBidi"/>
          <w:lang w:bidi="ar-DZ"/>
        </w:rPr>
        <w:t xml:space="preserve"> - Il existe dans la membrane des thylakoïdes, deux centres réactionnels avec des antennes collectrices</w:t>
      </w:r>
      <w:r w:rsidR="00996909">
        <w:rPr>
          <w:rFonts w:asciiTheme="majorBidi" w:hAnsiTheme="majorBidi" w:cstheme="majorBidi"/>
          <w:lang w:bidi="ar-DZ"/>
        </w:rPr>
        <w:t xml:space="preserve">, appelés photosystème PSI </w:t>
      </w:r>
      <w:proofErr w:type="gramStart"/>
      <w:r w:rsidR="00996909">
        <w:rPr>
          <w:rFonts w:asciiTheme="majorBidi" w:hAnsiTheme="majorBidi" w:cstheme="majorBidi"/>
          <w:lang w:bidi="ar-DZ"/>
        </w:rPr>
        <w:t>et</w:t>
      </w:r>
      <w:proofErr w:type="gramEnd"/>
      <w:r w:rsidR="00996909">
        <w:rPr>
          <w:rFonts w:asciiTheme="majorBidi" w:hAnsiTheme="majorBidi" w:cstheme="majorBidi"/>
          <w:lang w:bidi="ar-DZ"/>
        </w:rPr>
        <w:t xml:space="preserve"> PSII</w:t>
      </w:r>
      <w:r w:rsidR="00996909">
        <w:rPr>
          <w:rFonts w:asciiTheme="majorBidi" w:hAnsiTheme="majorBidi" w:cstheme="majorBidi" w:hint="cs"/>
          <w:rtl/>
          <w:lang w:bidi="ar-DZ"/>
        </w:rPr>
        <w:t xml:space="preserve"> </w:t>
      </w:r>
      <w:r w:rsidR="00996909" w:rsidRPr="00996909">
        <w:rPr>
          <w:rFonts w:asciiTheme="majorBidi" w:hAnsiTheme="majorBidi" w:cstheme="majorBidi"/>
          <w:lang w:bidi="ar-DZ"/>
        </w:rPr>
        <w:t>au cours desquels les électrons sont afin de produire de l’ATP (molécule riche en énergie) et du NADPH + H</w:t>
      </w:r>
      <w:r w:rsidR="00996909" w:rsidRPr="00996909">
        <w:rPr>
          <w:rFonts w:asciiTheme="majorBidi" w:hAnsiTheme="majorBidi" w:cstheme="majorBidi"/>
          <w:vertAlign w:val="superscript"/>
          <w:lang w:bidi="ar-DZ"/>
        </w:rPr>
        <w:t>+</w:t>
      </w:r>
      <w:r w:rsidR="00996909" w:rsidRPr="00996909">
        <w:rPr>
          <w:rFonts w:asciiTheme="majorBidi" w:hAnsiTheme="majorBidi" w:cstheme="majorBidi"/>
          <w:lang w:bidi="ar-DZ"/>
        </w:rPr>
        <w:t xml:space="preserve"> (potentiel réducteur). </w:t>
      </w:r>
    </w:p>
    <w:p w:rsidR="00A115F0" w:rsidRDefault="00A115F0" w:rsidP="00A115F0">
      <w:pPr>
        <w:pStyle w:val="NormalWeb"/>
        <w:shd w:val="clear" w:color="auto" w:fill="FFFFFF"/>
        <w:spacing w:before="0" w:beforeAutospacing="0" w:after="300" w:afterAutospacing="0" w:line="360" w:lineRule="auto"/>
        <w:ind w:left="-284"/>
        <w:jc w:val="both"/>
        <w:rPr>
          <w:rFonts w:asciiTheme="majorBidi" w:hAnsiTheme="majorBidi" w:cstheme="majorBidi"/>
          <w:rtl/>
          <w:lang w:bidi="ar-DZ"/>
        </w:rPr>
      </w:pPr>
    </w:p>
    <w:p w:rsidR="00A115F0" w:rsidRPr="00A115F0" w:rsidRDefault="00A115F0" w:rsidP="00A115F0">
      <w:pPr>
        <w:pStyle w:val="NormalWeb"/>
        <w:shd w:val="clear" w:color="auto" w:fill="FFFFFF"/>
        <w:spacing w:before="0" w:beforeAutospacing="0" w:after="300" w:afterAutospacing="0" w:line="360" w:lineRule="auto"/>
        <w:ind w:left="-284"/>
        <w:jc w:val="both"/>
        <w:rPr>
          <w:rFonts w:asciiTheme="majorBidi" w:hAnsiTheme="majorBidi" w:cstheme="majorBidi"/>
          <w:lang w:val="fr-FR" w:bidi="ar-DZ"/>
        </w:rPr>
      </w:pPr>
      <w:r>
        <w:rPr>
          <w:noProof/>
        </w:rPr>
        <w:drawing>
          <wp:inline distT="0" distB="0" distL="0" distR="0" wp14:anchorId="649AD6AD" wp14:editId="25184246">
            <wp:extent cx="5274310" cy="2511576"/>
            <wp:effectExtent l="0" t="0" r="0" b="3175"/>
            <wp:docPr id="19" name="Image 19" descr="Chaîne de transport d'électrons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aîne de transport d'électrons — Wikipédi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310" cy="2511576"/>
                    </a:xfrm>
                    <a:prstGeom prst="rect">
                      <a:avLst/>
                    </a:prstGeom>
                    <a:noFill/>
                    <a:ln>
                      <a:noFill/>
                    </a:ln>
                  </pic:spPr>
                </pic:pic>
              </a:graphicData>
            </a:graphic>
          </wp:inline>
        </w:drawing>
      </w:r>
    </w:p>
    <w:p w:rsidR="00996909" w:rsidRDefault="00996909" w:rsidP="00A115F0">
      <w:pPr>
        <w:pStyle w:val="NormalWeb"/>
        <w:shd w:val="clear" w:color="auto" w:fill="FFFFFF"/>
        <w:spacing w:before="0" w:beforeAutospacing="0" w:after="300" w:afterAutospacing="0" w:line="360" w:lineRule="auto"/>
        <w:ind w:left="-284"/>
        <w:jc w:val="both"/>
        <w:rPr>
          <w:b/>
          <w:bCs/>
          <w:rtl/>
          <w:lang w:bidi="ar-DZ"/>
        </w:rPr>
      </w:pPr>
      <w:r w:rsidRPr="00996909">
        <w:rPr>
          <w:b/>
          <w:bCs/>
        </w:rPr>
        <w:t>Le tr</w:t>
      </w:r>
      <w:r>
        <w:rPr>
          <w:b/>
          <w:bCs/>
        </w:rPr>
        <w:t>ansport cyclique des électrons</w:t>
      </w:r>
    </w:p>
    <w:p w:rsidR="00996909" w:rsidRDefault="00996909" w:rsidP="00A115F0">
      <w:pPr>
        <w:pStyle w:val="NormalWeb"/>
        <w:shd w:val="clear" w:color="auto" w:fill="FFFFFF"/>
        <w:spacing w:before="0" w:beforeAutospacing="0" w:after="300" w:afterAutospacing="0" w:line="360" w:lineRule="auto"/>
        <w:ind w:left="-284"/>
        <w:jc w:val="both"/>
        <w:rPr>
          <w:rtl/>
          <w:lang w:bidi="ar-DZ"/>
        </w:rPr>
      </w:pPr>
      <w:r>
        <w:t xml:space="preserve">- IL ne se fait qu’au niveau du PSI. </w:t>
      </w:r>
    </w:p>
    <w:p w:rsidR="00996909" w:rsidRDefault="00996909" w:rsidP="00A115F0">
      <w:pPr>
        <w:pStyle w:val="NormalWeb"/>
        <w:shd w:val="clear" w:color="auto" w:fill="FFFFFF"/>
        <w:spacing w:before="0" w:beforeAutospacing="0" w:after="300" w:afterAutospacing="0" w:line="360" w:lineRule="auto"/>
        <w:ind w:left="-284"/>
        <w:jc w:val="both"/>
        <w:rPr>
          <w:rtl/>
          <w:lang w:bidi="ar-DZ"/>
        </w:rPr>
      </w:pPr>
      <w:r>
        <w:t xml:space="preserve">- L’antenne reçoit les photons, elle les concentre vers le centre réactionnel fait de chlorophylle </w:t>
      </w:r>
      <w:proofErr w:type="gramStart"/>
      <w:r>
        <w:t>a</w:t>
      </w:r>
      <w:proofErr w:type="gramEnd"/>
      <w:r>
        <w:t xml:space="preserve"> et d’un accepteur primaire d’électrons.</w:t>
      </w:r>
    </w:p>
    <w:p w:rsidR="00996909" w:rsidRDefault="00996909" w:rsidP="00A115F0">
      <w:pPr>
        <w:pStyle w:val="NormalWeb"/>
        <w:shd w:val="clear" w:color="auto" w:fill="FFFFFF"/>
        <w:spacing w:before="0" w:beforeAutospacing="0" w:after="300" w:afterAutospacing="0" w:line="360" w:lineRule="auto"/>
        <w:ind w:left="-284"/>
        <w:jc w:val="both"/>
        <w:rPr>
          <w:rtl/>
          <w:lang w:bidi="ar-DZ"/>
        </w:rPr>
      </w:pPr>
      <w:r>
        <w:t xml:space="preserve"> - La chlorophylle passe alors à l’état excité </w:t>
      </w:r>
      <w:proofErr w:type="gramStart"/>
      <w:r>
        <w:t>et</w:t>
      </w:r>
      <w:proofErr w:type="gramEnd"/>
      <w:r>
        <w:t xml:space="preserve"> donne un électron à l’accepteur primaire lors d’une réaction d’oxydoréduction.</w:t>
      </w:r>
    </w:p>
    <w:p w:rsidR="00996909" w:rsidRDefault="00996909" w:rsidP="00A115F0">
      <w:pPr>
        <w:pStyle w:val="NormalWeb"/>
        <w:shd w:val="clear" w:color="auto" w:fill="FFFFFF"/>
        <w:spacing w:before="0" w:beforeAutospacing="0" w:after="300" w:afterAutospacing="0" w:line="360" w:lineRule="auto"/>
        <w:ind w:left="-284"/>
        <w:jc w:val="both"/>
        <w:rPr>
          <w:rtl/>
          <w:lang w:bidi="ar-DZ"/>
        </w:rPr>
      </w:pPr>
      <w:r>
        <w:t xml:space="preserve"> - L’accepteur primaire transfère ensuite l’électron à une chaîne de transporteurs situés dans la membrane du thylakoïde qui le retourne finalement au centre réactionnel du photosystème I.</w:t>
      </w:r>
    </w:p>
    <w:p w:rsidR="00A115F0" w:rsidRDefault="00996909" w:rsidP="00A115F0">
      <w:pPr>
        <w:pStyle w:val="NormalWeb"/>
        <w:shd w:val="clear" w:color="auto" w:fill="FFFFFF"/>
        <w:spacing w:before="0" w:beforeAutospacing="0" w:after="300" w:afterAutospacing="0" w:line="360" w:lineRule="auto"/>
        <w:ind w:left="-284"/>
        <w:jc w:val="both"/>
        <w:rPr>
          <w:rFonts w:asciiTheme="majorBidi" w:hAnsiTheme="majorBidi" w:cstheme="majorBidi"/>
          <w:rtl/>
          <w:lang w:bidi="ar-DZ"/>
        </w:rPr>
      </w:pPr>
      <w:r>
        <w:t xml:space="preserve"> - Tout en transportant les électrons, la chaîne de transport fait passer des ions H+ du stroma vers l’espace intrathylakoïdien. Les ions H+ ainsi concentrés dans l’espace intrathylakoïdien retournent dans le stroma en passant par l’ATP synthase produisant ainsi de l’ATP.</w:t>
      </w:r>
    </w:p>
    <w:p w:rsidR="00996909" w:rsidRPr="00996909" w:rsidRDefault="00996909" w:rsidP="00A115F0">
      <w:pPr>
        <w:pStyle w:val="NormalWeb"/>
        <w:shd w:val="clear" w:color="auto" w:fill="FFFFFF"/>
        <w:spacing w:before="0" w:beforeAutospacing="0" w:after="300" w:afterAutospacing="0" w:line="360" w:lineRule="auto"/>
        <w:ind w:left="-284"/>
        <w:jc w:val="both"/>
        <w:rPr>
          <w:rFonts w:asciiTheme="majorBidi" w:hAnsiTheme="majorBidi" w:cstheme="majorBidi"/>
          <w:lang w:val="fr-FR" w:bidi="ar-DZ"/>
        </w:rPr>
      </w:pPr>
      <w:r>
        <w:rPr>
          <w:noProof/>
        </w:rPr>
        <w:lastRenderedPageBreak/>
        <w:drawing>
          <wp:inline distT="0" distB="0" distL="0" distR="0" wp14:anchorId="22281FCA" wp14:editId="329CA268">
            <wp:extent cx="4848225" cy="2828925"/>
            <wp:effectExtent l="0" t="0" r="9525" b="952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848225" cy="2828925"/>
                    </a:xfrm>
                    <a:prstGeom prst="rect">
                      <a:avLst/>
                    </a:prstGeom>
                  </pic:spPr>
                </pic:pic>
              </a:graphicData>
            </a:graphic>
          </wp:inline>
        </w:drawing>
      </w:r>
    </w:p>
    <w:p w:rsidR="00A137FE" w:rsidRPr="00A137FE" w:rsidRDefault="00A137FE" w:rsidP="00A137FE">
      <w:pPr>
        <w:pStyle w:val="NormalWeb"/>
        <w:shd w:val="clear" w:color="auto" w:fill="FFFFFF"/>
        <w:spacing w:before="0" w:beforeAutospacing="0" w:after="300" w:afterAutospacing="0" w:line="360" w:lineRule="auto"/>
        <w:ind w:left="-284"/>
        <w:jc w:val="both"/>
        <w:rPr>
          <w:rFonts w:asciiTheme="majorBidi" w:hAnsiTheme="majorBidi" w:cstheme="majorBidi"/>
          <w:b/>
          <w:bCs/>
          <w:rtl/>
          <w:lang w:bidi="ar-DZ"/>
        </w:rPr>
      </w:pPr>
      <w:r w:rsidRPr="00A137FE">
        <w:rPr>
          <w:rFonts w:asciiTheme="majorBidi" w:hAnsiTheme="majorBidi" w:cstheme="majorBidi"/>
          <w:b/>
          <w:bCs/>
          <w:lang w:bidi="ar-DZ"/>
        </w:rPr>
        <w:t xml:space="preserve">Le transport </w:t>
      </w:r>
      <w:proofErr w:type="gramStart"/>
      <w:r w:rsidRPr="00A137FE">
        <w:rPr>
          <w:rFonts w:asciiTheme="majorBidi" w:hAnsiTheme="majorBidi" w:cstheme="majorBidi"/>
          <w:b/>
          <w:bCs/>
          <w:lang w:bidi="ar-DZ"/>
        </w:rPr>
        <w:t>non cyclique</w:t>
      </w:r>
      <w:proofErr w:type="gramEnd"/>
      <w:r w:rsidRPr="00A137FE">
        <w:rPr>
          <w:rFonts w:asciiTheme="majorBidi" w:hAnsiTheme="majorBidi" w:cstheme="majorBidi"/>
          <w:b/>
          <w:bCs/>
          <w:lang w:bidi="ar-DZ"/>
        </w:rPr>
        <w:t xml:space="preserve"> des électrons </w:t>
      </w:r>
    </w:p>
    <w:p w:rsidR="00A137FE" w:rsidRDefault="00A137FE" w:rsidP="00A137FE">
      <w:pPr>
        <w:pStyle w:val="NormalWeb"/>
        <w:shd w:val="clear" w:color="auto" w:fill="FFFFFF"/>
        <w:spacing w:before="0" w:beforeAutospacing="0" w:after="300" w:afterAutospacing="0" w:line="360" w:lineRule="auto"/>
        <w:ind w:left="-284"/>
        <w:jc w:val="both"/>
        <w:rPr>
          <w:rFonts w:asciiTheme="majorBidi" w:hAnsiTheme="majorBidi" w:cstheme="majorBidi"/>
          <w:rtl/>
          <w:lang w:bidi="ar-DZ"/>
        </w:rPr>
      </w:pPr>
      <w:r w:rsidRPr="00A137FE">
        <w:rPr>
          <w:rFonts w:asciiTheme="majorBidi" w:hAnsiTheme="majorBidi" w:cstheme="majorBidi"/>
          <w:lang w:bidi="ar-DZ"/>
        </w:rPr>
        <w:t>- Les deux photosystèmes sont utilisés.</w:t>
      </w:r>
    </w:p>
    <w:p w:rsidR="00A137FE" w:rsidRDefault="00A137FE" w:rsidP="00A137FE">
      <w:pPr>
        <w:pStyle w:val="NormalWeb"/>
        <w:shd w:val="clear" w:color="auto" w:fill="FFFFFF"/>
        <w:spacing w:before="0" w:beforeAutospacing="0" w:after="300" w:afterAutospacing="0" w:line="360" w:lineRule="auto"/>
        <w:ind w:left="-284"/>
        <w:jc w:val="both"/>
        <w:rPr>
          <w:rFonts w:asciiTheme="majorBidi" w:hAnsiTheme="majorBidi" w:cstheme="majorBidi"/>
          <w:rtl/>
          <w:lang w:bidi="ar-DZ"/>
        </w:rPr>
      </w:pPr>
      <w:r w:rsidRPr="00A137FE">
        <w:rPr>
          <w:rFonts w:asciiTheme="majorBidi" w:hAnsiTheme="majorBidi" w:cstheme="majorBidi"/>
          <w:lang w:bidi="ar-DZ"/>
        </w:rPr>
        <w:t xml:space="preserve"> - Le photosystème II, absorbe 2 photons, perd 2 électrons qu’il </w:t>
      </w:r>
      <w:proofErr w:type="gramStart"/>
      <w:r w:rsidRPr="00A137FE">
        <w:rPr>
          <w:rFonts w:asciiTheme="majorBidi" w:hAnsiTheme="majorBidi" w:cstheme="majorBidi"/>
          <w:lang w:bidi="ar-DZ"/>
        </w:rPr>
        <w:t>donne</w:t>
      </w:r>
      <w:proofErr w:type="gramEnd"/>
      <w:r w:rsidRPr="00A137FE">
        <w:rPr>
          <w:rFonts w:asciiTheme="majorBidi" w:hAnsiTheme="majorBidi" w:cstheme="majorBidi"/>
          <w:lang w:bidi="ar-DZ"/>
        </w:rPr>
        <w:t xml:space="preserve"> à son accepteur primaire d’électrons, qui les cède à son tour à une chaîne de transport. Cette chaine </w:t>
      </w:r>
      <w:proofErr w:type="gramStart"/>
      <w:r w:rsidRPr="00A137FE">
        <w:rPr>
          <w:rFonts w:asciiTheme="majorBidi" w:hAnsiTheme="majorBidi" w:cstheme="majorBidi"/>
          <w:lang w:bidi="ar-DZ"/>
        </w:rPr>
        <w:t>donne</w:t>
      </w:r>
      <w:proofErr w:type="gramEnd"/>
      <w:r w:rsidRPr="00A137FE">
        <w:rPr>
          <w:rFonts w:asciiTheme="majorBidi" w:hAnsiTheme="majorBidi" w:cstheme="majorBidi"/>
          <w:lang w:bidi="ar-DZ"/>
        </w:rPr>
        <w:t xml:space="preserve"> les électrons au centre réactionnel du photosystème I.</w:t>
      </w:r>
    </w:p>
    <w:p w:rsidR="00A137FE" w:rsidRDefault="00A137FE" w:rsidP="00A137FE">
      <w:pPr>
        <w:pStyle w:val="NormalWeb"/>
        <w:shd w:val="clear" w:color="auto" w:fill="FFFFFF"/>
        <w:spacing w:before="0" w:beforeAutospacing="0" w:after="300" w:afterAutospacing="0" w:line="360" w:lineRule="auto"/>
        <w:ind w:left="-284"/>
        <w:jc w:val="both"/>
        <w:rPr>
          <w:rFonts w:asciiTheme="majorBidi" w:hAnsiTheme="majorBidi" w:cstheme="majorBidi"/>
          <w:rtl/>
          <w:lang w:bidi="ar-DZ"/>
        </w:rPr>
      </w:pPr>
      <w:r w:rsidRPr="00A137FE">
        <w:rPr>
          <w:rFonts w:asciiTheme="majorBidi" w:hAnsiTheme="majorBidi" w:cstheme="majorBidi"/>
          <w:lang w:bidi="ar-DZ"/>
        </w:rPr>
        <w:t xml:space="preserve"> - Lors du passage des électrons, </w:t>
      </w:r>
      <w:proofErr w:type="gramStart"/>
      <w:r w:rsidRPr="00A137FE">
        <w:rPr>
          <w:rFonts w:asciiTheme="majorBidi" w:hAnsiTheme="majorBidi" w:cstheme="majorBidi"/>
          <w:lang w:bidi="ar-DZ"/>
        </w:rPr>
        <w:t>il</w:t>
      </w:r>
      <w:proofErr w:type="gramEnd"/>
      <w:r w:rsidRPr="00A137FE">
        <w:rPr>
          <w:rFonts w:asciiTheme="majorBidi" w:hAnsiTheme="majorBidi" w:cstheme="majorBidi"/>
          <w:lang w:bidi="ar-DZ"/>
        </w:rPr>
        <w:t xml:space="preserve"> y aura aussi passage d’ions H+ du stroma vers l’espace intrathylakoïdien. Ces ions diffuseront vers le stroma en passant par l’ATP synthase. Donc, </w:t>
      </w:r>
      <w:proofErr w:type="gramStart"/>
      <w:r w:rsidRPr="00A137FE">
        <w:rPr>
          <w:rFonts w:asciiTheme="majorBidi" w:hAnsiTheme="majorBidi" w:cstheme="majorBidi"/>
          <w:lang w:bidi="ar-DZ"/>
        </w:rPr>
        <w:t>il</w:t>
      </w:r>
      <w:proofErr w:type="gramEnd"/>
      <w:r w:rsidRPr="00A137FE">
        <w:rPr>
          <w:rFonts w:asciiTheme="majorBidi" w:hAnsiTheme="majorBidi" w:cstheme="majorBidi"/>
          <w:lang w:bidi="ar-DZ"/>
        </w:rPr>
        <w:t xml:space="preserve"> y aura production d’ATP.</w:t>
      </w:r>
    </w:p>
    <w:p w:rsidR="00A137FE" w:rsidRDefault="00A137FE" w:rsidP="00A137FE">
      <w:pPr>
        <w:pStyle w:val="NormalWeb"/>
        <w:shd w:val="clear" w:color="auto" w:fill="FFFFFF"/>
        <w:spacing w:before="0" w:beforeAutospacing="0" w:after="300" w:afterAutospacing="0" w:line="360" w:lineRule="auto"/>
        <w:ind w:left="-284"/>
        <w:jc w:val="both"/>
        <w:rPr>
          <w:rFonts w:asciiTheme="majorBidi" w:hAnsiTheme="majorBidi" w:cstheme="majorBidi"/>
          <w:rtl/>
          <w:lang w:bidi="ar-DZ"/>
        </w:rPr>
      </w:pPr>
      <w:r w:rsidRPr="00A137FE">
        <w:rPr>
          <w:rFonts w:asciiTheme="majorBidi" w:hAnsiTheme="majorBidi" w:cstheme="majorBidi"/>
          <w:lang w:bidi="ar-DZ"/>
        </w:rPr>
        <w:t xml:space="preserve"> - Le photosystème I a, lui aussi, perdu 2 électrons au profit de son accepteur primaire. Celui-ci les cède à une autre chaîne de transport qui les conduira vers le NADP+ au niveau du stroma. Le NADP+ </w:t>
      </w:r>
      <w:proofErr w:type="gramStart"/>
      <w:r w:rsidRPr="00A137FE">
        <w:rPr>
          <w:rFonts w:asciiTheme="majorBidi" w:hAnsiTheme="majorBidi" w:cstheme="majorBidi"/>
          <w:lang w:bidi="ar-DZ"/>
        </w:rPr>
        <w:t>est</w:t>
      </w:r>
      <w:proofErr w:type="gramEnd"/>
      <w:r w:rsidRPr="00A137FE">
        <w:rPr>
          <w:rFonts w:asciiTheme="majorBidi" w:hAnsiTheme="majorBidi" w:cstheme="majorBidi"/>
          <w:lang w:bidi="ar-DZ"/>
        </w:rPr>
        <w:t xml:space="preserve"> le dernier accepteur d’électrons de cette deuxième chaîne, et se transforme en NADPH + H+.Les électrons perdus du photosystème I sont donc remplacés par ceux provenant du photosystème II.</w:t>
      </w:r>
    </w:p>
    <w:p w:rsidR="00A137FE" w:rsidRDefault="00A137FE" w:rsidP="00A137FE">
      <w:pPr>
        <w:pStyle w:val="NormalWeb"/>
        <w:shd w:val="clear" w:color="auto" w:fill="FFFFFF"/>
        <w:spacing w:before="0" w:beforeAutospacing="0" w:after="300" w:afterAutospacing="0" w:line="360" w:lineRule="auto"/>
        <w:ind w:left="-284"/>
        <w:jc w:val="both"/>
        <w:rPr>
          <w:rFonts w:asciiTheme="majorBidi" w:hAnsiTheme="majorBidi" w:cstheme="majorBidi"/>
          <w:rtl/>
          <w:lang w:bidi="ar-DZ"/>
        </w:rPr>
      </w:pPr>
      <w:r w:rsidRPr="00A137FE">
        <w:rPr>
          <w:rFonts w:asciiTheme="majorBidi" w:hAnsiTheme="majorBidi" w:cstheme="majorBidi"/>
          <w:lang w:bidi="ar-DZ"/>
        </w:rPr>
        <w:t xml:space="preserve"> </w:t>
      </w:r>
      <w:r>
        <w:rPr>
          <w:rFonts w:asciiTheme="majorBidi" w:hAnsiTheme="majorBidi" w:cstheme="majorBidi"/>
          <w:b/>
          <w:bCs/>
          <w:lang w:val="fr-FR" w:bidi="ar-DZ"/>
        </w:rPr>
        <w:t>b)</w:t>
      </w:r>
      <w:r w:rsidRPr="00A137FE">
        <w:rPr>
          <w:rFonts w:asciiTheme="majorBidi" w:hAnsiTheme="majorBidi" w:cstheme="majorBidi"/>
          <w:b/>
          <w:bCs/>
          <w:lang w:bidi="ar-DZ"/>
        </w:rPr>
        <w:t xml:space="preserve"> La photolyse de l’eau.</w:t>
      </w:r>
    </w:p>
    <w:p w:rsidR="00996909" w:rsidRDefault="00A137FE" w:rsidP="00A137FE">
      <w:pPr>
        <w:pStyle w:val="NormalWeb"/>
        <w:shd w:val="clear" w:color="auto" w:fill="FFFFFF"/>
        <w:spacing w:before="0" w:beforeAutospacing="0" w:after="300" w:afterAutospacing="0" w:line="360" w:lineRule="auto"/>
        <w:ind w:left="-284"/>
        <w:jc w:val="both"/>
        <w:rPr>
          <w:rFonts w:asciiTheme="majorBidi" w:hAnsiTheme="majorBidi" w:cstheme="majorBidi"/>
          <w:lang w:val="fr-FR" w:bidi="ar-DZ"/>
        </w:rPr>
      </w:pPr>
      <w:r w:rsidRPr="00A137FE">
        <w:rPr>
          <w:rFonts w:asciiTheme="majorBidi" w:hAnsiTheme="majorBidi" w:cstheme="majorBidi"/>
          <w:lang w:bidi="ar-DZ"/>
        </w:rPr>
        <w:t xml:space="preserve"> - Mais le photosystème II n’a toujours pas remplacé </w:t>
      </w:r>
      <w:proofErr w:type="gramStart"/>
      <w:r w:rsidRPr="00A137FE">
        <w:rPr>
          <w:rFonts w:asciiTheme="majorBidi" w:hAnsiTheme="majorBidi" w:cstheme="majorBidi"/>
          <w:lang w:bidi="ar-DZ"/>
        </w:rPr>
        <w:t>ses</w:t>
      </w:r>
      <w:proofErr w:type="gramEnd"/>
      <w:r w:rsidRPr="00A137FE">
        <w:rPr>
          <w:rFonts w:asciiTheme="majorBidi" w:hAnsiTheme="majorBidi" w:cstheme="majorBidi"/>
          <w:lang w:bidi="ar-DZ"/>
        </w:rPr>
        <w:t xml:space="preserve"> électrons perdus.</w:t>
      </w:r>
    </w:p>
    <w:p w:rsidR="00A137FE" w:rsidRDefault="00A137FE" w:rsidP="00A137FE">
      <w:pPr>
        <w:pStyle w:val="NormalWeb"/>
        <w:shd w:val="clear" w:color="auto" w:fill="FFFFFF"/>
        <w:spacing w:before="0" w:beforeAutospacing="0" w:after="300" w:afterAutospacing="0" w:line="360" w:lineRule="auto"/>
        <w:ind w:left="-284"/>
        <w:jc w:val="both"/>
        <w:rPr>
          <w:rFonts w:asciiTheme="majorBidi" w:hAnsiTheme="majorBidi" w:cstheme="majorBidi"/>
          <w:rtl/>
          <w:lang w:bidi="ar-DZ"/>
        </w:rPr>
      </w:pPr>
      <w:r>
        <w:rPr>
          <w:rFonts w:asciiTheme="majorBidi" w:hAnsiTheme="majorBidi" w:cstheme="majorBidi" w:hint="cs"/>
          <w:rtl/>
          <w:lang w:bidi="ar-DZ"/>
        </w:rPr>
        <w:t>-</w:t>
      </w:r>
      <w:r w:rsidRPr="00A137FE">
        <w:rPr>
          <w:rFonts w:asciiTheme="majorBidi" w:hAnsiTheme="majorBidi" w:cstheme="majorBidi"/>
          <w:lang w:bidi="ar-DZ"/>
        </w:rPr>
        <w:t xml:space="preserve">C’est une enzyme qui prend les électrons de l’eau et les donne au PSII. Cette réaction libère de l’oxygène. </w:t>
      </w:r>
    </w:p>
    <w:p w:rsidR="00A137FE" w:rsidRDefault="00A137FE" w:rsidP="00A137FE">
      <w:pPr>
        <w:pStyle w:val="NormalWeb"/>
        <w:shd w:val="clear" w:color="auto" w:fill="FFFFFF"/>
        <w:spacing w:before="0" w:beforeAutospacing="0" w:after="300" w:afterAutospacing="0" w:line="360" w:lineRule="auto"/>
        <w:ind w:left="-284"/>
        <w:jc w:val="both"/>
        <w:rPr>
          <w:rFonts w:asciiTheme="majorBidi" w:hAnsiTheme="majorBidi" w:cstheme="majorBidi"/>
          <w:rtl/>
          <w:lang w:bidi="ar-DZ"/>
        </w:rPr>
      </w:pPr>
      <w:r w:rsidRPr="00A137FE">
        <w:rPr>
          <w:rFonts w:asciiTheme="majorBidi" w:hAnsiTheme="majorBidi" w:cstheme="majorBidi"/>
          <w:lang w:bidi="ar-DZ"/>
        </w:rPr>
        <w:lastRenderedPageBreak/>
        <w:t>- Elle se fait dans l’espace intrathylakoidale.</w:t>
      </w:r>
    </w:p>
    <w:p w:rsidR="00A137FE" w:rsidRPr="00A137FE" w:rsidRDefault="00A137FE" w:rsidP="00A137FE">
      <w:pPr>
        <w:pStyle w:val="NormalWeb"/>
        <w:shd w:val="clear" w:color="auto" w:fill="FFFFFF"/>
        <w:spacing w:before="0" w:beforeAutospacing="0" w:after="300" w:afterAutospacing="0" w:line="360" w:lineRule="auto"/>
        <w:ind w:left="-284"/>
        <w:jc w:val="both"/>
        <w:rPr>
          <w:rFonts w:asciiTheme="majorBidi" w:hAnsiTheme="majorBidi" w:cstheme="majorBidi"/>
          <w:lang w:val="fr-FR" w:bidi="ar-DZ"/>
        </w:rPr>
      </w:pPr>
      <w:r>
        <w:rPr>
          <w:noProof/>
        </w:rPr>
        <w:drawing>
          <wp:inline distT="0" distB="0" distL="0" distR="0" wp14:anchorId="47428C2F" wp14:editId="2F55F744">
            <wp:extent cx="5274310" cy="2637155"/>
            <wp:effectExtent l="0" t="0" r="2540" b="0"/>
            <wp:docPr id="21" name="Image 3" descr="La chaîne photosynthétique La chaîne photosynthétique commence par un...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 chaîne photosynthétique La chaîne photosynthétique commence par un... |  Download Scientific Diagra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4310" cy="2637155"/>
                    </a:xfrm>
                    <a:prstGeom prst="rect">
                      <a:avLst/>
                    </a:prstGeom>
                    <a:noFill/>
                    <a:ln>
                      <a:noFill/>
                    </a:ln>
                  </pic:spPr>
                </pic:pic>
              </a:graphicData>
            </a:graphic>
          </wp:inline>
        </w:drawing>
      </w:r>
    </w:p>
    <w:p w:rsidR="00A137FE" w:rsidRDefault="00A137FE" w:rsidP="00A137FE">
      <w:pPr>
        <w:pStyle w:val="NormalWeb"/>
        <w:shd w:val="clear" w:color="auto" w:fill="FFFFFF"/>
        <w:spacing w:before="0" w:beforeAutospacing="0" w:after="300" w:afterAutospacing="0" w:line="360" w:lineRule="auto"/>
        <w:ind w:left="-284"/>
        <w:jc w:val="both"/>
        <w:rPr>
          <w:rFonts w:asciiTheme="majorBidi" w:hAnsiTheme="majorBidi" w:cstheme="majorBidi"/>
          <w:rtl/>
          <w:lang w:bidi="ar-DZ"/>
        </w:rPr>
      </w:pPr>
    </w:p>
    <w:p w:rsidR="00A137FE" w:rsidRPr="00A137FE" w:rsidRDefault="00A137FE" w:rsidP="00A137FE">
      <w:pPr>
        <w:pStyle w:val="NormalWeb"/>
        <w:numPr>
          <w:ilvl w:val="0"/>
          <w:numId w:val="9"/>
        </w:numPr>
        <w:shd w:val="clear" w:color="auto" w:fill="FFFFFF"/>
        <w:spacing w:before="0" w:beforeAutospacing="0" w:after="300" w:afterAutospacing="0" w:line="360" w:lineRule="auto"/>
        <w:jc w:val="both"/>
        <w:rPr>
          <w:rFonts w:asciiTheme="majorBidi" w:hAnsiTheme="majorBidi" w:cstheme="majorBidi"/>
          <w:lang w:val="fr-FR" w:bidi="ar-DZ"/>
        </w:rPr>
      </w:pPr>
      <w:r w:rsidRPr="00A137FE">
        <w:rPr>
          <w:rFonts w:asciiTheme="majorBidi" w:hAnsiTheme="majorBidi" w:cstheme="majorBidi"/>
          <w:b/>
          <w:bCs/>
          <w:lang w:bidi="ar-DZ"/>
        </w:rPr>
        <w:t>La phase non photochimique</w:t>
      </w:r>
      <w:r>
        <w:rPr>
          <w:rFonts w:asciiTheme="majorBidi" w:hAnsiTheme="majorBidi" w:cstheme="majorBidi" w:hint="cs"/>
          <w:b/>
          <w:bCs/>
          <w:rtl/>
          <w:lang w:bidi="ar-DZ"/>
        </w:rPr>
        <w:t xml:space="preserve"> </w:t>
      </w:r>
      <w:r w:rsidRPr="00A137FE">
        <w:rPr>
          <w:rFonts w:asciiTheme="majorBidi" w:hAnsiTheme="majorBidi" w:cstheme="majorBidi"/>
          <w:lang w:bidi="ar-DZ"/>
        </w:rPr>
        <w:t xml:space="preserve"> </w:t>
      </w:r>
      <w:r>
        <w:rPr>
          <w:rFonts w:asciiTheme="majorBidi" w:hAnsiTheme="majorBidi" w:cstheme="majorBidi"/>
          <w:lang w:bidi="ar-DZ"/>
        </w:rPr>
        <w:t>(</w:t>
      </w:r>
      <w:r w:rsidRPr="00A137FE">
        <w:rPr>
          <w:rFonts w:asciiTheme="majorBidi" w:hAnsiTheme="majorBidi" w:cstheme="majorBidi"/>
          <w:lang w:bidi="ar-DZ"/>
        </w:rPr>
        <w:t> </w:t>
      </w:r>
      <w:r w:rsidRPr="00A137FE">
        <w:rPr>
          <w:rFonts w:asciiTheme="majorBidi" w:hAnsiTheme="majorBidi" w:cstheme="majorBidi"/>
          <w:b/>
          <w:bCs/>
          <w:lang w:bidi="ar-DZ"/>
        </w:rPr>
        <w:t xml:space="preserve">phase </w:t>
      </w:r>
      <w:r>
        <w:rPr>
          <w:rFonts w:asciiTheme="majorBidi" w:hAnsiTheme="majorBidi" w:cstheme="majorBidi"/>
          <w:b/>
          <w:bCs/>
          <w:lang w:bidi="ar-DZ"/>
        </w:rPr>
        <w:t>somber</w:t>
      </w:r>
      <w:r>
        <w:rPr>
          <w:rFonts w:asciiTheme="majorBidi" w:hAnsiTheme="majorBidi" w:cstheme="majorBidi"/>
          <w:b/>
          <w:bCs/>
          <w:lang w:val="fr-FR" w:bidi="ar-DZ"/>
        </w:rPr>
        <w:t>)</w:t>
      </w:r>
    </w:p>
    <w:p w:rsidR="00A137FE" w:rsidRDefault="00A137FE" w:rsidP="00FB5670">
      <w:pPr>
        <w:pStyle w:val="NormalWeb"/>
        <w:shd w:val="clear" w:color="auto" w:fill="FFFFFF"/>
        <w:spacing w:before="0" w:beforeAutospacing="0" w:after="300" w:afterAutospacing="0" w:line="360" w:lineRule="auto"/>
        <w:ind w:left="-284"/>
        <w:jc w:val="both"/>
        <w:rPr>
          <w:rFonts w:asciiTheme="majorBidi" w:hAnsiTheme="majorBidi" w:cstheme="majorBidi"/>
          <w:rtl/>
          <w:lang w:bidi="ar-DZ"/>
        </w:rPr>
      </w:pPr>
      <w:r>
        <w:rPr>
          <w:rFonts w:asciiTheme="majorBidi" w:hAnsiTheme="majorBidi" w:cstheme="majorBidi"/>
          <w:b/>
          <w:bCs/>
          <w:lang w:val="fr-FR" w:bidi="ar-DZ"/>
        </w:rPr>
        <w:t xml:space="preserve">- </w:t>
      </w:r>
      <w:r>
        <w:rPr>
          <w:rFonts w:asciiTheme="majorBidi" w:hAnsiTheme="majorBidi" w:cstheme="majorBidi"/>
          <w:lang w:bidi="ar-DZ"/>
        </w:rPr>
        <w:t>C</w:t>
      </w:r>
      <w:r w:rsidRPr="00A137FE">
        <w:rPr>
          <w:rFonts w:asciiTheme="majorBidi" w:hAnsiTheme="majorBidi" w:cstheme="majorBidi"/>
          <w:lang w:bidi="ar-DZ"/>
        </w:rPr>
        <w:t>orrespond au cycle de Calvin,</w:t>
      </w:r>
      <w:r w:rsidR="00FB5670">
        <w:rPr>
          <w:rFonts w:asciiTheme="majorBidi" w:hAnsiTheme="majorBidi" w:cstheme="majorBidi" w:hint="cs"/>
          <w:rtl/>
          <w:lang w:bidi="ar-DZ"/>
        </w:rPr>
        <w:t xml:space="preserve"> </w:t>
      </w:r>
      <w:r w:rsidR="00FB5670">
        <w:rPr>
          <w:rFonts w:asciiTheme="majorBidi" w:hAnsiTheme="majorBidi" w:cstheme="majorBidi"/>
          <w:lang w:val="fr-FR" w:bidi="ar-DZ"/>
        </w:rPr>
        <w:t>qui</w:t>
      </w:r>
      <w:r w:rsidRPr="00A137FE">
        <w:rPr>
          <w:rFonts w:asciiTheme="majorBidi" w:hAnsiTheme="majorBidi" w:cstheme="majorBidi"/>
          <w:lang w:bidi="ar-DZ"/>
        </w:rPr>
        <w:t xml:space="preserve"> se déroule dans le stroma.</w:t>
      </w:r>
    </w:p>
    <w:p w:rsidR="00A137FE" w:rsidRDefault="00A137FE" w:rsidP="00A137FE">
      <w:pPr>
        <w:pStyle w:val="NormalWeb"/>
        <w:shd w:val="clear" w:color="auto" w:fill="FFFFFF"/>
        <w:spacing w:before="0" w:beforeAutospacing="0" w:after="300" w:afterAutospacing="0" w:line="360" w:lineRule="auto"/>
        <w:ind w:left="-284"/>
        <w:jc w:val="both"/>
        <w:rPr>
          <w:rFonts w:asciiTheme="majorBidi" w:hAnsiTheme="majorBidi" w:cstheme="majorBidi"/>
          <w:rtl/>
          <w:lang w:bidi="ar-DZ"/>
        </w:rPr>
      </w:pPr>
      <w:r w:rsidRPr="00A137FE">
        <w:rPr>
          <w:rFonts w:asciiTheme="majorBidi" w:hAnsiTheme="majorBidi" w:cstheme="majorBidi"/>
          <w:lang w:bidi="ar-DZ"/>
        </w:rPr>
        <w:t xml:space="preserve"> - La lumière n’est plus utile. </w:t>
      </w:r>
    </w:p>
    <w:p w:rsidR="00A137FE" w:rsidRDefault="00A137FE" w:rsidP="00A137FE">
      <w:pPr>
        <w:pStyle w:val="NormalWeb"/>
        <w:shd w:val="clear" w:color="auto" w:fill="FFFFFF"/>
        <w:spacing w:before="0" w:beforeAutospacing="0" w:after="300" w:afterAutospacing="0" w:line="360" w:lineRule="auto"/>
        <w:ind w:left="-284"/>
        <w:jc w:val="both"/>
        <w:rPr>
          <w:rFonts w:asciiTheme="majorBidi" w:hAnsiTheme="majorBidi" w:cstheme="majorBidi"/>
          <w:rtl/>
          <w:lang w:bidi="ar-DZ"/>
        </w:rPr>
      </w:pPr>
      <w:r w:rsidRPr="00A137FE">
        <w:rPr>
          <w:rFonts w:asciiTheme="majorBidi" w:hAnsiTheme="majorBidi" w:cstheme="majorBidi"/>
          <w:lang w:bidi="ar-DZ"/>
        </w:rPr>
        <w:t xml:space="preserve">- L’ATP </w:t>
      </w:r>
      <w:proofErr w:type="gramStart"/>
      <w:r w:rsidRPr="00A137FE">
        <w:rPr>
          <w:rFonts w:asciiTheme="majorBidi" w:hAnsiTheme="majorBidi" w:cstheme="majorBidi"/>
          <w:lang w:bidi="ar-DZ"/>
        </w:rPr>
        <w:t>et</w:t>
      </w:r>
      <w:proofErr w:type="gramEnd"/>
      <w:r w:rsidRPr="00A137FE">
        <w:rPr>
          <w:rFonts w:asciiTheme="majorBidi" w:hAnsiTheme="majorBidi" w:cstheme="majorBidi"/>
          <w:lang w:bidi="ar-DZ"/>
        </w:rPr>
        <w:t xml:space="preserve"> le NADPH2 sont utilisés pour réduire le CO2 de l’air.Le CO2 se fixe sur un glucide à 5 carbones, le ribulose présent dans le stroma du chloroplaste. </w:t>
      </w:r>
    </w:p>
    <w:p w:rsidR="00A137FE" w:rsidRDefault="00A137FE" w:rsidP="00A137FE">
      <w:pPr>
        <w:pStyle w:val="NormalWeb"/>
        <w:shd w:val="clear" w:color="auto" w:fill="FFFFFF"/>
        <w:spacing w:before="0" w:beforeAutospacing="0" w:after="300" w:afterAutospacing="0" w:line="360" w:lineRule="auto"/>
        <w:ind w:left="-284"/>
        <w:jc w:val="both"/>
        <w:rPr>
          <w:rFonts w:asciiTheme="majorBidi" w:hAnsiTheme="majorBidi" w:cstheme="majorBidi"/>
          <w:rtl/>
          <w:lang w:bidi="ar-DZ"/>
        </w:rPr>
      </w:pPr>
      <w:r w:rsidRPr="00A137FE">
        <w:rPr>
          <w:rFonts w:asciiTheme="majorBidi" w:hAnsiTheme="majorBidi" w:cstheme="majorBidi"/>
          <w:lang w:bidi="ar-DZ"/>
        </w:rPr>
        <w:t xml:space="preserve">- L’ATP cède son énergie </w:t>
      </w:r>
      <w:proofErr w:type="gramStart"/>
      <w:r w:rsidRPr="00A137FE">
        <w:rPr>
          <w:rFonts w:asciiTheme="majorBidi" w:hAnsiTheme="majorBidi" w:cstheme="majorBidi"/>
          <w:lang w:bidi="ar-DZ"/>
        </w:rPr>
        <w:t>et</w:t>
      </w:r>
      <w:proofErr w:type="gramEnd"/>
      <w:r w:rsidRPr="00A137FE">
        <w:rPr>
          <w:rFonts w:asciiTheme="majorBidi" w:hAnsiTheme="majorBidi" w:cstheme="majorBidi"/>
          <w:lang w:bidi="ar-DZ"/>
        </w:rPr>
        <w:t xml:space="preserve"> devient ADP. - Le NADPH2 cède son hydrogène </w:t>
      </w:r>
      <w:proofErr w:type="gramStart"/>
      <w:r w:rsidRPr="00A137FE">
        <w:rPr>
          <w:rFonts w:asciiTheme="majorBidi" w:hAnsiTheme="majorBidi" w:cstheme="majorBidi"/>
          <w:lang w:bidi="ar-DZ"/>
        </w:rPr>
        <w:t>et</w:t>
      </w:r>
      <w:proofErr w:type="gramEnd"/>
      <w:r w:rsidRPr="00A137FE">
        <w:rPr>
          <w:rFonts w:asciiTheme="majorBidi" w:hAnsiTheme="majorBidi" w:cstheme="majorBidi"/>
          <w:lang w:bidi="ar-DZ"/>
        </w:rPr>
        <w:t xml:space="preserve"> devient NADP.</w:t>
      </w:r>
    </w:p>
    <w:p w:rsidR="00A137FE" w:rsidRPr="00A137FE" w:rsidRDefault="00A137FE" w:rsidP="00A137FE">
      <w:pPr>
        <w:pStyle w:val="NormalWeb"/>
        <w:shd w:val="clear" w:color="auto" w:fill="FFFFFF"/>
        <w:spacing w:before="0" w:beforeAutospacing="0" w:after="300" w:afterAutospacing="0" w:line="360" w:lineRule="auto"/>
        <w:ind w:left="-284"/>
        <w:jc w:val="both"/>
        <w:rPr>
          <w:rFonts w:asciiTheme="majorBidi" w:hAnsiTheme="majorBidi" w:cstheme="majorBidi"/>
          <w:lang w:val="fr-FR" w:bidi="ar-DZ"/>
        </w:rPr>
      </w:pPr>
      <w:r w:rsidRPr="00A137FE">
        <w:rPr>
          <w:rFonts w:asciiTheme="majorBidi" w:hAnsiTheme="majorBidi" w:cstheme="majorBidi"/>
          <w:lang w:bidi="ar-DZ"/>
        </w:rPr>
        <w:t xml:space="preserve"> - İl </w:t>
      </w:r>
      <w:proofErr w:type="gramStart"/>
      <w:r w:rsidRPr="00A137FE">
        <w:rPr>
          <w:rFonts w:asciiTheme="majorBidi" w:hAnsiTheme="majorBidi" w:cstheme="majorBidi"/>
          <w:lang w:bidi="ar-DZ"/>
        </w:rPr>
        <w:t>va</w:t>
      </w:r>
      <w:proofErr w:type="gramEnd"/>
      <w:r w:rsidRPr="00A137FE">
        <w:rPr>
          <w:rFonts w:asciiTheme="majorBidi" w:hAnsiTheme="majorBidi" w:cstheme="majorBidi"/>
          <w:lang w:bidi="ar-DZ"/>
        </w:rPr>
        <w:t xml:space="preserve"> se former des molécules intermédiaires conduisant à des trioses, utilisés ensuite pour la synthèse des glucoses puis de l’amidon (polymère de glucoses).Les trioses régénèrent aussi le ribulose initial. 3 CO2 + 9 ATP + 6 NADPH + eau Glycéraldéhyde 3-phosphate → • 8 Pi + 9 ADP + 6 NADP+ •</w:t>
      </w:r>
    </w:p>
    <w:p w:rsidR="00140871" w:rsidRPr="00FB5670" w:rsidRDefault="00FB5670" w:rsidP="00140871">
      <w:pPr>
        <w:bidi w:val="0"/>
        <w:spacing w:line="360" w:lineRule="auto"/>
        <w:ind w:left="-284"/>
        <w:jc w:val="both"/>
        <w:rPr>
          <w:rFonts w:asciiTheme="majorBidi" w:hAnsiTheme="majorBidi" w:cstheme="majorBidi"/>
          <w:b/>
          <w:bCs/>
          <w:sz w:val="24"/>
          <w:szCs w:val="24"/>
          <w:lang w:val="fr-FR" w:bidi="ar-DZ"/>
        </w:rPr>
      </w:pPr>
      <w:r>
        <w:rPr>
          <w:noProof/>
        </w:rPr>
        <w:lastRenderedPageBreak/>
        <w:drawing>
          <wp:inline distT="0" distB="0" distL="0" distR="0" wp14:anchorId="5ECEA0A6" wp14:editId="22FB43B0">
            <wp:extent cx="5274310" cy="3955733"/>
            <wp:effectExtent l="0" t="0" r="2540" b="6985"/>
            <wp:docPr id="23" name="Image 23" descr="Notes 4 Le cycle de Calvin (phase sombre) - ppt video online téléchar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tes 4 Le cycle de Calvin (phase sombre) - ppt video online télécharge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4310" cy="3955733"/>
                    </a:xfrm>
                    <a:prstGeom prst="rect">
                      <a:avLst/>
                    </a:prstGeom>
                    <a:noFill/>
                    <a:ln>
                      <a:noFill/>
                    </a:ln>
                  </pic:spPr>
                </pic:pic>
              </a:graphicData>
            </a:graphic>
          </wp:inline>
        </w:drawing>
      </w:r>
    </w:p>
    <w:p w:rsidR="00FB5670" w:rsidRDefault="00FB5670" w:rsidP="00FB5670">
      <w:pPr>
        <w:bidi w:val="0"/>
        <w:spacing w:line="360" w:lineRule="auto"/>
        <w:ind w:left="-284"/>
        <w:jc w:val="both"/>
        <w:rPr>
          <w:rFonts w:asciiTheme="majorBidi" w:hAnsiTheme="majorBidi" w:cstheme="majorBidi"/>
          <w:b/>
          <w:bCs/>
          <w:sz w:val="24"/>
          <w:szCs w:val="24"/>
          <w:rtl/>
          <w:lang w:bidi="ar-DZ"/>
        </w:rPr>
      </w:pPr>
      <w:r w:rsidRPr="00FB5670">
        <w:rPr>
          <w:rFonts w:asciiTheme="majorBidi" w:hAnsiTheme="majorBidi" w:cstheme="majorBidi"/>
          <w:b/>
          <w:bCs/>
          <w:sz w:val="24"/>
          <w:szCs w:val="24"/>
          <w:lang w:bidi="ar-DZ"/>
        </w:rPr>
        <w:t xml:space="preserve">Le glycéraldéhyde 3-phosphate produit dans le chloroplaste </w:t>
      </w:r>
      <w:proofErr w:type="gramStart"/>
      <w:r w:rsidRPr="00FB5670">
        <w:rPr>
          <w:rFonts w:asciiTheme="majorBidi" w:hAnsiTheme="majorBidi" w:cstheme="majorBidi"/>
          <w:b/>
          <w:bCs/>
          <w:sz w:val="24"/>
          <w:szCs w:val="24"/>
          <w:lang w:bidi="ar-DZ"/>
        </w:rPr>
        <w:t>est</w:t>
      </w:r>
      <w:proofErr w:type="gramEnd"/>
      <w:r w:rsidRPr="00FB5670">
        <w:rPr>
          <w:rFonts w:asciiTheme="majorBidi" w:hAnsiTheme="majorBidi" w:cstheme="majorBidi"/>
          <w:b/>
          <w:bCs/>
          <w:sz w:val="24"/>
          <w:szCs w:val="24"/>
          <w:lang w:bidi="ar-DZ"/>
        </w:rPr>
        <w:t xml:space="preserve"> rapidement transporté vers le cytoplasme où il est permet la synthèse de saccharose. Le saccharose </w:t>
      </w:r>
      <w:proofErr w:type="gramStart"/>
      <w:r w:rsidRPr="00FB5670">
        <w:rPr>
          <w:rFonts w:asciiTheme="majorBidi" w:hAnsiTheme="majorBidi" w:cstheme="majorBidi"/>
          <w:b/>
          <w:bCs/>
          <w:sz w:val="24"/>
          <w:szCs w:val="24"/>
          <w:lang w:bidi="ar-DZ"/>
        </w:rPr>
        <w:t>est</w:t>
      </w:r>
      <w:proofErr w:type="gramEnd"/>
      <w:r w:rsidRPr="00FB5670">
        <w:rPr>
          <w:rFonts w:asciiTheme="majorBidi" w:hAnsiTheme="majorBidi" w:cstheme="majorBidi"/>
          <w:b/>
          <w:bCs/>
          <w:sz w:val="24"/>
          <w:szCs w:val="24"/>
          <w:lang w:bidi="ar-DZ"/>
        </w:rPr>
        <w:t xml:space="preserve"> la principale forme de transport de glucides entre les cellules végétales pour fournir les glucides au reste du végétal.</w:t>
      </w:r>
    </w:p>
    <w:p w:rsidR="00FB5670" w:rsidRDefault="00FB5670" w:rsidP="00FB5670">
      <w:pPr>
        <w:bidi w:val="0"/>
        <w:spacing w:line="360" w:lineRule="auto"/>
        <w:ind w:left="-284"/>
        <w:jc w:val="both"/>
        <w:rPr>
          <w:rFonts w:asciiTheme="majorBidi" w:hAnsiTheme="majorBidi" w:cstheme="majorBidi"/>
          <w:b/>
          <w:bCs/>
          <w:sz w:val="24"/>
          <w:szCs w:val="24"/>
          <w:lang w:val="fr-FR" w:bidi="ar-DZ"/>
        </w:rPr>
      </w:pPr>
      <w:bookmarkStart w:id="0" w:name="_GoBack"/>
      <w:r>
        <w:rPr>
          <w:noProof/>
        </w:rPr>
        <w:drawing>
          <wp:inline distT="0" distB="0" distL="0" distR="0" wp14:anchorId="2992E2BE" wp14:editId="515643EA">
            <wp:extent cx="5274310" cy="3164586"/>
            <wp:effectExtent l="0" t="0" r="2540" b="0"/>
            <wp:docPr id="8" name="Image 8" descr="Réactions du cycle de Calvin-Benson : défin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éactions du cycle de Calvin-Benson : définiti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4310" cy="3164586"/>
                    </a:xfrm>
                    <a:prstGeom prst="rect">
                      <a:avLst/>
                    </a:prstGeom>
                    <a:noFill/>
                    <a:ln>
                      <a:noFill/>
                    </a:ln>
                  </pic:spPr>
                </pic:pic>
              </a:graphicData>
            </a:graphic>
          </wp:inline>
        </w:drawing>
      </w:r>
    </w:p>
    <w:bookmarkEnd w:id="0"/>
    <w:p w:rsidR="00FB5670" w:rsidRPr="00FB5670" w:rsidRDefault="00FB5670" w:rsidP="00FB5670">
      <w:pPr>
        <w:bidi w:val="0"/>
        <w:spacing w:line="360" w:lineRule="auto"/>
        <w:ind w:left="-284"/>
        <w:jc w:val="center"/>
        <w:rPr>
          <w:rFonts w:asciiTheme="majorBidi" w:hAnsiTheme="majorBidi" w:cstheme="majorBidi"/>
          <w:b/>
          <w:bCs/>
          <w:color w:val="FF0000"/>
          <w:sz w:val="24"/>
          <w:szCs w:val="24"/>
          <w:lang w:bidi="ar-DZ"/>
        </w:rPr>
      </w:pPr>
      <w:r w:rsidRPr="00FB5670">
        <w:rPr>
          <w:rFonts w:asciiTheme="majorBidi" w:hAnsiTheme="majorBidi" w:cstheme="majorBidi"/>
          <w:b/>
          <w:bCs/>
          <w:color w:val="FF0000"/>
          <w:sz w:val="24"/>
          <w:szCs w:val="24"/>
          <w:lang w:bidi="ar-DZ"/>
        </w:rPr>
        <w:t xml:space="preserve">Bilan de la photosynthèse. 6 CO2 + 12 H2O ----&gt; C6H12O6 + </w:t>
      </w:r>
      <w:proofErr w:type="gramStart"/>
      <w:r w:rsidRPr="00FB5670">
        <w:rPr>
          <w:rFonts w:asciiTheme="majorBidi" w:hAnsiTheme="majorBidi" w:cstheme="majorBidi"/>
          <w:b/>
          <w:bCs/>
          <w:color w:val="FF0000"/>
          <w:sz w:val="24"/>
          <w:szCs w:val="24"/>
          <w:lang w:bidi="ar-DZ"/>
        </w:rPr>
        <w:t>6</w:t>
      </w:r>
      <w:proofErr w:type="gramEnd"/>
      <w:r w:rsidRPr="00FB5670">
        <w:rPr>
          <w:rFonts w:asciiTheme="majorBidi" w:hAnsiTheme="majorBidi" w:cstheme="majorBidi"/>
          <w:b/>
          <w:bCs/>
          <w:color w:val="FF0000"/>
          <w:sz w:val="24"/>
          <w:szCs w:val="24"/>
          <w:lang w:bidi="ar-DZ"/>
        </w:rPr>
        <w:t xml:space="preserve"> O2 + 6 H2O</w:t>
      </w:r>
    </w:p>
    <w:sectPr w:rsidR="00FB5670" w:rsidRPr="00FB5670" w:rsidSect="002E288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B5347"/>
    <w:multiLevelType w:val="hybridMultilevel"/>
    <w:tmpl w:val="BB263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FF07B4"/>
    <w:multiLevelType w:val="multilevel"/>
    <w:tmpl w:val="493870DE"/>
    <w:lvl w:ilvl="0">
      <w:start w:val="1"/>
      <w:numFmt w:val="decimal"/>
      <w:lvlText w:val="%1."/>
      <w:lvlJc w:val="left"/>
      <w:pPr>
        <w:ind w:left="10540" w:hanging="2460"/>
      </w:pPr>
      <w:rPr>
        <w:rFonts w:hint="default"/>
        <w:color w:val="FF0000"/>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C262B9"/>
    <w:multiLevelType w:val="multilevel"/>
    <w:tmpl w:val="3E0CE2A8"/>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414A06B5"/>
    <w:multiLevelType w:val="hybridMultilevel"/>
    <w:tmpl w:val="ADDA13BE"/>
    <w:lvl w:ilvl="0" w:tplc="809A2C08">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452300C1"/>
    <w:multiLevelType w:val="multilevel"/>
    <w:tmpl w:val="57EC5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054D18"/>
    <w:multiLevelType w:val="hybridMultilevel"/>
    <w:tmpl w:val="65E0C864"/>
    <w:lvl w:ilvl="0" w:tplc="426EF910">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6" w15:restartNumberingAfterBreak="0">
    <w:nsid w:val="53EC4D42"/>
    <w:multiLevelType w:val="hybridMultilevel"/>
    <w:tmpl w:val="5F8AB0EE"/>
    <w:lvl w:ilvl="0" w:tplc="0FA0B8CE">
      <w:start w:val="1"/>
      <w:numFmt w:val="low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7" w15:restartNumberingAfterBreak="0">
    <w:nsid w:val="6032378E"/>
    <w:multiLevelType w:val="multilevel"/>
    <w:tmpl w:val="DCC4CA3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6A494BF2"/>
    <w:multiLevelType w:val="hybridMultilevel"/>
    <w:tmpl w:val="42762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513BF0"/>
    <w:multiLevelType w:val="hybridMultilevel"/>
    <w:tmpl w:val="8AB85B88"/>
    <w:lvl w:ilvl="0" w:tplc="94D892E2">
      <w:start w:val="3"/>
      <w:numFmt w:val="bullet"/>
      <w:lvlText w:val="-"/>
      <w:lvlJc w:val="left"/>
      <w:pPr>
        <w:ind w:left="-349" w:hanging="360"/>
      </w:pPr>
      <w:rPr>
        <w:rFonts w:ascii="Times New Roman" w:eastAsiaTheme="minorHAnsi" w:hAnsi="Times New Roman" w:cs="Times New Roman" w:hint="default"/>
      </w:rPr>
    </w:lvl>
    <w:lvl w:ilvl="1" w:tplc="04090003" w:tentative="1">
      <w:start w:val="1"/>
      <w:numFmt w:val="bullet"/>
      <w:lvlText w:val="o"/>
      <w:lvlJc w:val="left"/>
      <w:pPr>
        <w:ind w:left="371" w:hanging="360"/>
      </w:pPr>
      <w:rPr>
        <w:rFonts w:ascii="Courier New" w:hAnsi="Courier New" w:cs="Courier New" w:hint="default"/>
      </w:rPr>
    </w:lvl>
    <w:lvl w:ilvl="2" w:tplc="04090005" w:tentative="1">
      <w:start w:val="1"/>
      <w:numFmt w:val="bullet"/>
      <w:lvlText w:val=""/>
      <w:lvlJc w:val="left"/>
      <w:pPr>
        <w:ind w:left="1091" w:hanging="360"/>
      </w:pPr>
      <w:rPr>
        <w:rFonts w:ascii="Wingdings" w:hAnsi="Wingdings" w:hint="default"/>
      </w:rPr>
    </w:lvl>
    <w:lvl w:ilvl="3" w:tplc="04090001" w:tentative="1">
      <w:start w:val="1"/>
      <w:numFmt w:val="bullet"/>
      <w:lvlText w:val=""/>
      <w:lvlJc w:val="left"/>
      <w:pPr>
        <w:ind w:left="1811" w:hanging="360"/>
      </w:pPr>
      <w:rPr>
        <w:rFonts w:ascii="Symbol" w:hAnsi="Symbol" w:hint="default"/>
      </w:rPr>
    </w:lvl>
    <w:lvl w:ilvl="4" w:tplc="04090003" w:tentative="1">
      <w:start w:val="1"/>
      <w:numFmt w:val="bullet"/>
      <w:lvlText w:val="o"/>
      <w:lvlJc w:val="left"/>
      <w:pPr>
        <w:ind w:left="2531" w:hanging="360"/>
      </w:pPr>
      <w:rPr>
        <w:rFonts w:ascii="Courier New" w:hAnsi="Courier New" w:cs="Courier New" w:hint="default"/>
      </w:rPr>
    </w:lvl>
    <w:lvl w:ilvl="5" w:tplc="04090005" w:tentative="1">
      <w:start w:val="1"/>
      <w:numFmt w:val="bullet"/>
      <w:lvlText w:val=""/>
      <w:lvlJc w:val="left"/>
      <w:pPr>
        <w:ind w:left="3251" w:hanging="360"/>
      </w:pPr>
      <w:rPr>
        <w:rFonts w:ascii="Wingdings" w:hAnsi="Wingdings" w:hint="default"/>
      </w:rPr>
    </w:lvl>
    <w:lvl w:ilvl="6" w:tplc="04090001" w:tentative="1">
      <w:start w:val="1"/>
      <w:numFmt w:val="bullet"/>
      <w:lvlText w:val=""/>
      <w:lvlJc w:val="left"/>
      <w:pPr>
        <w:ind w:left="3971" w:hanging="360"/>
      </w:pPr>
      <w:rPr>
        <w:rFonts w:ascii="Symbol" w:hAnsi="Symbol" w:hint="default"/>
      </w:rPr>
    </w:lvl>
    <w:lvl w:ilvl="7" w:tplc="04090003" w:tentative="1">
      <w:start w:val="1"/>
      <w:numFmt w:val="bullet"/>
      <w:lvlText w:val="o"/>
      <w:lvlJc w:val="left"/>
      <w:pPr>
        <w:ind w:left="4691" w:hanging="360"/>
      </w:pPr>
      <w:rPr>
        <w:rFonts w:ascii="Courier New" w:hAnsi="Courier New" w:cs="Courier New" w:hint="default"/>
      </w:rPr>
    </w:lvl>
    <w:lvl w:ilvl="8" w:tplc="04090005" w:tentative="1">
      <w:start w:val="1"/>
      <w:numFmt w:val="bullet"/>
      <w:lvlText w:val=""/>
      <w:lvlJc w:val="left"/>
      <w:pPr>
        <w:ind w:left="5411" w:hanging="360"/>
      </w:pPr>
      <w:rPr>
        <w:rFonts w:ascii="Wingdings" w:hAnsi="Wingdings" w:hint="default"/>
      </w:rPr>
    </w:lvl>
  </w:abstractNum>
  <w:num w:numId="1">
    <w:abstractNumId w:val="0"/>
  </w:num>
  <w:num w:numId="2">
    <w:abstractNumId w:val="1"/>
  </w:num>
  <w:num w:numId="3">
    <w:abstractNumId w:val="9"/>
  </w:num>
  <w:num w:numId="4">
    <w:abstractNumId w:val="4"/>
  </w:num>
  <w:num w:numId="5">
    <w:abstractNumId w:val="3"/>
  </w:num>
  <w:num w:numId="6">
    <w:abstractNumId w:val="8"/>
  </w:num>
  <w:num w:numId="7">
    <w:abstractNumId w:val="7"/>
  </w:num>
  <w:num w:numId="8">
    <w:abstractNumId w:val="2"/>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75A"/>
    <w:rsid w:val="000425E8"/>
    <w:rsid w:val="00140871"/>
    <w:rsid w:val="002A55D7"/>
    <w:rsid w:val="002E2886"/>
    <w:rsid w:val="003C51E2"/>
    <w:rsid w:val="00410B05"/>
    <w:rsid w:val="00496239"/>
    <w:rsid w:val="004B6A52"/>
    <w:rsid w:val="00651583"/>
    <w:rsid w:val="0083475A"/>
    <w:rsid w:val="0086285A"/>
    <w:rsid w:val="008922D7"/>
    <w:rsid w:val="00987CF4"/>
    <w:rsid w:val="00996909"/>
    <w:rsid w:val="00A115F0"/>
    <w:rsid w:val="00A137FE"/>
    <w:rsid w:val="00B35B1F"/>
    <w:rsid w:val="00B619D0"/>
    <w:rsid w:val="00BB3876"/>
    <w:rsid w:val="00CA3AFD"/>
    <w:rsid w:val="00CA7FDE"/>
    <w:rsid w:val="00D354CD"/>
    <w:rsid w:val="00D64214"/>
    <w:rsid w:val="00D8296B"/>
    <w:rsid w:val="00E9387E"/>
    <w:rsid w:val="00EA7EE5"/>
    <w:rsid w:val="00FB5670"/>
    <w:rsid w:val="00FC0823"/>
    <w:rsid w:val="00FE6BF2"/>
    <w:rsid w:val="00FE7E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C7A156-FB9E-4CB7-B4B9-1AA5479A2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3475A"/>
    <w:pPr>
      <w:ind w:left="720"/>
      <w:contextualSpacing/>
    </w:pPr>
  </w:style>
  <w:style w:type="paragraph" w:styleId="NormalWeb">
    <w:name w:val="Normal (Web)"/>
    <w:basedOn w:val="Normal"/>
    <w:uiPriority w:val="99"/>
    <w:unhideWhenUsed/>
    <w:rsid w:val="0086285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8628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009370">
      <w:bodyDiv w:val="1"/>
      <w:marLeft w:val="0"/>
      <w:marRight w:val="0"/>
      <w:marTop w:val="0"/>
      <w:marBottom w:val="0"/>
      <w:divBdr>
        <w:top w:val="none" w:sz="0" w:space="0" w:color="auto"/>
        <w:left w:val="none" w:sz="0" w:space="0" w:color="auto"/>
        <w:bottom w:val="none" w:sz="0" w:space="0" w:color="auto"/>
        <w:right w:val="none" w:sz="0" w:space="0" w:color="auto"/>
      </w:divBdr>
    </w:div>
    <w:div w:id="1049302852">
      <w:bodyDiv w:val="1"/>
      <w:marLeft w:val="0"/>
      <w:marRight w:val="0"/>
      <w:marTop w:val="0"/>
      <w:marBottom w:val="0"/>
      <w:divBdr>
        <w:top w:val="none" w:sz="0" w:space="0" w:color="auto"/>
        <w:left w:val="none" w:sz="0" w:space="0" w:color="auto"/>
        <w:bottom w:val="none" w:sz="0" w:space="0" w:color="auto"/>
        <w:right w:val="none" w:sz="0" w:space="0" w:color="auto"/>
      </w:divBdr>
    </w:div>
    <w:div w:id="177729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gif"/><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gif"/><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1484</TotalTime>
  <Pages>19</Pages>
  <Words>2635</Words>
  <Characters>15024</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CAMELIA MOSBAH</dc:creator>
  <cp:keywords/>
  <dc:description/>
  <cp:lastModifiedBy>CAMELIA MOSBAH</cp:lastModifiedBy>
  <cp:revision>6</cp:revision>
  <dcterms:created xsi:type="dcterms:W3CDTF">2021-01-30T21:15:00Z</dcterms:created>
  <dcterms:modified xsi:type="dcterms:W3CDTF">2021-02-01T21:54:00Z</dcterms:modified>
</cp:coreProperties>
</file>