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79" w:rsidRPr="006D2F79" w:rsidRDefault="008D6C79" w:rsidP="008D6C79">
      <w:pPr>
        <w:numPr>
          <w:ilvl w:val="0"/>
          <w:numId w:val="2"/>
        </w:numPr>
        <w:spacing w:after="0" w:line="240" w:lineRule="auto"/>
        <w:jc w:val="both"/>
        <w:rPr>
          <w:rFonts w:cs="Arabic Transparent"/>
          <w:bCs/>
          <w:sz w:val="28"/>
          <w:szCs w:val="28"/>
          <w:rtl/>
          <w:lang w:bidi="ar-DZ"/>
        </w:rPr>
      </w:pPr>
      <w:r w:rsidRPr="006D2F79">
        <w:rPr>
          <w:rFonts w:cs="Arabic Transparent" w:hint="cs"/>
          <w:b/>
          <w:bCs/>
          <w:sz w:val="36"/>
          <w:szCs w:val="36"/>
          <w:rtl/>
          <w:lang w:bidi="ar-DZ"/>
        </w:rPr>
        <w:t>عنوان الماستر:</w:t>
      </w:r>
      <w:r>
        <w:rPr>
          <w:rFonts w:cs="Arabic Transparent" w:hint="cs"/>
          <w:bCs/>
          <w:color w:val="000000"/>
          <w:sz w:val="32"/>
          <w:szCs w:val="32"/>
          <w:rtl/>
        </w:rPr>
        <w:t xml:space="preserve">سياسات </w:t>
      </w:r>
      <w:r w:rsidRPr="00A83F78">
        <w:rPr>
          <w:rFonts w:cs="Arabic Transparent" w:hint="cs"/>
          <w:bCs/>
          <w:color w:val="000000"/>
          <w:sz w:val="32"/>
          <w:szCs w:val="32"/>
          <w:rtl/>
        </w:rPr>
        <w:t>عامة</w:t>
      </w:r>
    </w:p>
    <w:p w:rsidR="008D6C79" w:rsidRPr="006D2F79" w:rsidRDefault="008D6C79" w:rsidP="008D6C79">
      <w:pPr>
        <w:numPr>
          <w:ilvl w:val="0"/>
          <w:numId w:val="2"/>
        </w:numPr>
        <w:spacing w:after="0" w:line="240" w:lineRule="auto"/>
        <w:jc w:val="both"/>
        <w:rPr>
          <w:rFonts w:cs="Arabic Transparent"/>
          <w:bCs/>
          <w:sz w:val="32"/>
          <w:szCs w:val="32"/>
          <w:rtl/>
          <w:lang w:bidi="ar-DZ"/>
        </w:rPr>
      </w:pPr>
      <w:r w:rsidRPr="006D2F79">
        <w:rPr>
          <w:rFonts w:cs="Arabic Transparent" w:hint="cs"/>
          <w:bCs/>
          <w:sz w:val="32"/>
          <w:szCs w:val="32"/>
          <w:rtl/>
          <w:lang w:bidi="ar-DZ"/>
        </w:rPr>
        <w:t xml:space="preserve">السداسي: </w:t>
      </w:r>
      <w:r w:rsidRPr="006D2F79">
        <w:rPr>
          <w:rFonts w:cs="Arabic Transparent" w:hint="cs"/>
          <w:bCs/>
          <w:color w:val="000000"/>
          <w:sz w:val="28"/>
          <w:szCs w:val="28"/>
          <w:rtl/>
          <w:lang w:bidi="ar-DZ"/>
        </w:rPr>
        <w:t>الثالث</w:t>
      </w:r>
    </w:p>
    <w:p w:rsidR="008D6C79" w:rsidRPr="006D2F79" w:rsidRDefault="008D6C79" w:rsidP="008D6C79">
      <w:pPr>
        <w:numPr>
          <w:ilvl w:val="0"/>
          <w:numId w:val="2"/>
        </w:numPr>
        <w:spacing w:after="0" w:line="240" w:lineRule="auto"/>
        <w:jc w:val="both"/>
        <w:rPr>
          <w:rFonts w:cs="Arabic Transparent"/>
          <w:bCs/>
          <w:sz w:val="32"/>
          <w:szCs w:val="32"/>
          <w:rtl/>
          <w:lang w:bidi="ar-DZ"/>
        </w:rPr>
      </w:pPr>
      <w:r w:rsidRPr="006D2F79">
        <w:rPr>
          <w:rFonts w:cs="Arabic Transparent" w:hint="cs"/>
          <w:bCs/>
          <w:sz w:val="32"/>
          <w:szCs w:val="32"/>
          <w:rtl/>
          <w:lang w:bidi="ar-DZ"/>
        </w:rPr>
        <w:t>اسم الوحدة:</w:t>
      </w:r>
      <w:r w:rsidRPr="006D2F79">
        <w:rPr>
          <w:rFonts w:cs="Arabic Transparent" w:hint="cs"/>
          <w:bCs/>
          <w:color w:val="000000"/>
          <w:sz w:val="28"/>
          <w:szCs w:val="28"/>
          <w:rtl/>
          <w:lang w:bidi="ar-DZ"/>
        </w:rPr>
        <w:t xml:space="preserve">و ت أ </w:t>
      </w:r>
    </w:p>
    <w:p w:rsidR="008D6C79" w:rsidRPr="006D2F79" w:rsidRDefault="008D6C79" w:rsidP="008D6C79">
      <w:pPr>
        <w:numPr>
          <w:ilvl w:val="0"/>
          <w:numId w:val="2"/>
        </w:numPr>
        <w:spacing w:after="0" w:line="240" w:lineRule="auto"/>
        <w:jc w:val="both"/>
        <w:rPr>
          <w:rFonts w:cs="Arabic Transparent"/>
          <w:bCs/>
          <w:sz w:val="32"/>
          <w:szCs w:val="32"/>
          <w:lang w:bidi="ar-DZ"/>
        </w:rPr>
      </w:pPr>
      <w:r w:rsidRPr="006D2F79">
        <w:rPr>
          <w:rFonts w:cs="Arabic Transparent" w:hint="cs"/>
          <w:bCs/>
          <w:sz w:val="32"/>
          <w:szCs w:val="32"/>
          <w:rtl/>
          <w:lang w:bidi="ar-DZ"/>
        </w:rPr>
        <w:t>اسم المادة:</w:t>
      </w:r>
      <w:r>
        <w:rPr>
          <w:rFonts w:cs="Arabic Transparent" w:hint="cs"/>
          <w:bCs/>
          <w:sz w:val="32"/>
          <w:szCs w:val="32"/>
          <w:rtl/>
          <w:lang w:bidi="ar-DZ"/>
        </w:rPr>
        <w:t xml:space="preserve"> </w:t>
      </w:r>
      <w:r>
        <w:rPr>
          <w:rFonts w:cs="Arabic Transparent" w:hint="cs"/>
          <w:b/>
          <w:bCs/>
          <w:color w:val="000000"/>
          <w:sz w:val="28"/>
          <w:szCs w:val="28"/>
          <w:rtl/>
          <w:lang w:bidi="ar-DZ"/>
        </w:rPr>
        <w:t>رسم وتحليل السياسات العامة</w:t>
      </w:r>
    </w:p>
    <w:p w:rsidR="008D6C79" w:rsidRPr="006D2F79" w:rsidRDefault="008D6C79" w:rsidP="008D6C79">
      <w:pPr>
        <w:numPr>
          <w:ilvl w:val="0"/>
          <w:numId w:val="2"/>
        </w:numPr>
        <w:spacing w:after="0" w:line="240" w:lineRule="auto"/>
        <w:jc w:val="both"/>
        <w:rPr>
          <w:rFonts w:cs="Arabic Transparent"/>
          <w:bCs/>
          <w:sz w:val="32"/>
          <w:szCs w:val="32"/>
          <w:rtl/>
          <w:lang w:bidi="ar-DZ"/>
        </w:rPr>
      </w:pPr>
      <w:r w:rsidRPr="006D2F79">
        <w:rPr>
          <w:rFonts w:cs="Arabic Transparent" w:hint="cs"/>
          <w:bCs/>
          <w:sz w:val="32"/>
          <w:szCs w:val="32"/>
          <w:rtl/>
          <w:lang w:bidi="ar-DZ"/>
        </w:rPr>
        <w:t>الرصيد:</w:t>
      </w:r>
      <w:r>
        <w:rPr>
          <w:rFonts w:cs="Arabic Transparent" w:hint="cs"/>
          <w:bCs/>
          <w:sz w:val="32"/>
          <w:szCs w:val="32"/>
          <w:rtl/>
          <w:lang w:bidi="ar-DZ"/>
        </w:rPr>
        <w:t>06</w:t>
      </w:r>
    </w:p>
    <w:p w:rsidR="008D6C79" w:rsidRPr="001E7D20" w:rsidRDefault="008D6C79" w:rsidP="008D6C79">
      <w:pPr>
        <w:numPr>
          <w:ilvl w:val="0"/>
          <w:numId w:val="2"/>
        </w:numPr>
        <w:spacing w:after="0" w:line="240" w:lineRule="auto"/>
        <w:jc w:val="both"/>
        <w:rPr>
          <w:rFonts w:cs="Arabic Transparent"/>
          <w:color w:val="000000"/>
          <w:sz w:val="28"/>
          <w:szCs w:val="28"/>
          <w:rtl/>
        </w:rPr>
      </w:pPr>
      <w:r w:rsidRPr="006D2F79">
        <w:rPr>
          <w:rFonts w:cs="Arabic Transparent" w:hint="cs"/>
          <w:bCs/>
          <w:sz w:val="32"/>
          <w:szCs w:val="32"/>
          <w:rtl/>
          <w:lang w:bidi="ar-DZ"/>
        </w:rPr>
        <w:t>المعامل:</w:t>
      </w:r>
      <w:r>
        <w:rPr>
          <w:rFonts w:cs="Arabic Transparent" w:hint="cs"/>
          <w:bCs/>
          <w:sz w:val="32"/>
          <w:szCs w:val="32"/>
          <w:rtl/>
          <w:lang w:bidi="ar-DZ"/>
        </w:rPr>
        <w:t>03</w:t>
      </w:r>
    </w:p>
    <w:p w:rsidR="008D6C79" w:rsidRPr="006D2F79" w:rsidRDefault="008D6C79" w:rsidP="008D6C79">
      <w:pPr>
        <w:jc w:val="both"/>
        <w:rPr>
          <w:rFonts w:cs="Arabic Transparent"/>
          <w:b/>
          <w:bCs/>
          <w:color w:val="000000"/>
          <w:sz w:val="28"/>
          <w:szCs w:val="28"/>
          <w:rtl/>
        </w:rPr>
      </w:pPr>
      <w:r w:rsidRPr="006D2F79">
        <w:rPr>
          <w:rFonts w:cs="Arabic Transparent" w:hint="cs"/>
          <w:b/>
          <w:bCs/>
          <w:color w:val="000000"/>
          <w:sz w:val="28"/>
          <w:szCs w:val="28"/>
          <w:rtl/>
        </w:rPr>
        <w:t>أهداف التعليم:</w:t>
      </w:r>
      <w:r>
        <w:rPr>
          <w:rFonts w:cs="Arabic Transparent" w:hint="cs"/>
          <w:b/>
          <w:bCs/>
          <w:color w:val="000000"/>
          <w:sz w:val="28"/>
          <w:szCs w:val="28"/>
          <w:rtl/>
        </w:rPr>
        <w:t xml:space="preserve"> </w:t>
      </w:r>
      <w:r w:rsidRPr="006D2F79">
        <w:rPr>
          <w:rFonts w:cs="Arabic Transparent" w:hint="cs"/>
          <w:b/>
          <w:color w:val="000000"/>
          <w:sz w:val="28"/>
          <w:szCs w:val="28"/>
          <w:rtl/>
          <w:lang w:bidi="ar-DZ"/>
        </w:rPr>
        <w:t xml:space="preserve">معرفة الطالب </w:t>
      </w:r>
      <w:r>
        <w:rPr>
          <w:rFonts w:cs="Arabic Transparent" w:hint="cs"/>
          <w:b/>
          <w:color w:val="000000"/>
          <w:sz w:val="28"/>
          <w:szCs w:val="28"/>
          <w:rtl/>
          <w:lang w:bidi="ar-DZ"/>
        </w:rPr>
        <w:t>لعملية ودينامية رسم وتحليل السياسات العامة للدولة وفق التصورات العلمية المختلفة.</w:t>
      </w:r>
    </w:p>
    <w:p w:rsidR="008D6C79" w:rsidRPr="006D2F79" w:rsidRDefault="008D6C79" w:rsidP="008D6C79">
      <w:pPr>
        <w:jc w:val="both"/>
        <w:rPr>
          <w:rFonts w:cs="Arabic Transparent"/>
          <w:bCs/>
          <w:color w:val="000000"/>
          <w:sz w:val="28"/>
          <w:szCs w:val="28"/>
          <w:rtl/>
          <w:lang w:bidi="ar-DZ"/>
        </w:rPr>
      </w:pPr>
      <w:r w:rsidRPr="006D2F79">
        <w:rPr>
          <w:rFonts w:cs="Arabic Transparent" w:hint="cs"/>
          <w:bCs/>
          <w:color w:val="000000"/>
          <w:sz w:val="28"/>
          <w:szCs w:val="28"/>
          <w:rtl/>
          <w:lang w:bidi="ar-DZ"/>
        </w:rPr>
        <w:t>المعارف المسبقة المطلوبة:</w:t>
      </w:r>
    </w:p>
    <w:p w:rsidR="008D6C79" w:rsidRPr="006D2F79" w:rsidRDefault="008D6C79" w:rsidP="008D6C79">
      <w:pPr>
        <w:pStyle w:val="Paragraphedeliste"/>
        <w:numPr>
          <w:ilvl w:val="0"/>
          <w:numId w:val="1"/>
        </w:numPr>
        <w:bidi/>
        <w:spacing w:after="0" w:line="240" w:lineRule="auto"/>
        <w:contextualSpacing w:val="0"/>
        <w:jc w:val="both"/>
        <w:rPr>
          <w:rFonts w:cs="Arabic Transparent"/>
          <w:b/>
          <w:color w:val="000000"/>
          <w:sz w:val="28"/>
          <w:szCs w:val="28"/>
          <w:lang w:bidi="ar-DZ"/>
        </w:rPr>
      </w:pPr>
      <w:r>
        <w:rPr>
          <w:rFonts w:cs="Arabic Transparent" w:hint="cs"/>
          <w:b/>
          <w:color w:val="000000"/>
          <w:sz w:val="28"/>
          <w:szCs w:val="28"/>
          <w:rtl/>
          <w:lang w:bidi="ar-DZ"/>
        </w:rPr>
        <w:t>سياسة عامة</w:t>
      </w:r>
    </w:p>
    <w:p w:rsidR="008D6C79" w:rsidRPr="006D2F79" w:rsidRDefault="008D6C79" w:rsidP="008D6C79">
      <w:pPr>
        <w:pStyle w:val="Paragraphedeliste"/>
        <w:numPr>
          <w:ilvl w:val="0"/>
          <w:numId w:val="1"/>
        </w:numPr>
        <w:bidi/>
        <w:spacing w:after="0" w:line="240" w:lineRule="auto"/>
        <w:contextualSpacing w:val="0"/>
        <w:jc w:val="both"/>
        <w:rPr>
          <w:rFonts w:cs="Arabic Transparent"/>
          <w:b/>
          <w:color w:val="000000"/>
          <w:sz w:val="28"/>
          <w:szCs w:val="28"/>
          <w:lang w:bidi="ar-DZ"/>
        </w:rPr>
      </w:pPr>
      <w:r>
        <w:rPr>
          <w:rFonts w:cs="Arabic Transparent" w:hint="cs"/>
          <w:b/>
          <w:color w:val="000000"/>
          <w:sz w:val="28"/>
          <w:szCs w:val="28"/>
          <w:rtl/>
          <w:lang w:bidi="ar-DZ"/>
        </w:rPr>
        <w:t>إدارة عامة</w:t>
      </w:r>
    </w:p>
    <w:p w:rsidR="008D6C79" w:rsidRPr="001E7D20" w:rsidRDefault="008D6C79" w:rsidP="008D6C79">
      <w:pPr>
        <w:pStyle w:val="Paragraphedeliste"/>
        <w:numPr>
          <w:ilvl w:val="0"/>
          <w:numId w:val="1"/>
        </w:numPr>
        <w:bidi/>
        <w:spacing w:after="0" w:line="240" w:lineRule="auto"/>
        <w:contextualSpacing w:val="0"/>
        <w:jc w:val="both"/>
        <w:rPr>
          <w:rFonts w:cs="Arabic Transparent"/>
          <w:b/>
          <w:color w:val="000000"/>
          <w:sz w:val="28"/>
          <w:szCs w:val="28"/>
          <w:rtl/>
          <w:lang w:bidi="ar-DZ"/>
        </w:rPr>
      </w:pPr>
      <w:r w:rsidRPr="006D2F79">
        <w:rPr>
          <w:rFonts w:cs="Arabic Transparent" w:hint="cs"/>
          <w:b/>
          <w:color w:val="000000"/>
          <w:sz w:val="28"/>
          <w:szCs w:val="28"/>
          <w:rtl/>
          <w:lang w:bidi="ar-DZ"/>
        </w:rPr>
        <w:t>الاقتصاد السياسي</w:t>
      </w:r>
    </w:p>
    <w:p w:rsidR="008D6C79" w:rsidRDefault="008D6C79" w:rsidP="008D6C79">
      <w:pPr>
        <w:pStyle w:val="Paragraphedeliste"/>
        <w:bidi/>
        <w:spacing w:line="240" w:lineRule="auto"/>
        <w:ind w:left="0"/>
        <w:rPr>
          <w:rFonts w:cs="Arabic Transparent"/>
          <w:color w:val="000000"/>
          <w:sz w:val="28"/>
          <w:szCs w:val="28"/>
          <w:rtl/>
        </w:rPr>
      </w:pPr>
      <w:r w:rsidRPr="006D2F79">
        <w:rPr>
          <w:rFonts w:cs="Arabic Transparent" w:hint="cs"/>
          <w:b/>
          <w:bCs/>
          <w:color w:val="000000"/>
          <w:sz w:val="28"/>
          <w:szCs w:val="28"/>
          <w:rtl/>
        </w:rPr>
        <w:t>طريقة</w:t>
      </w:r>
      <w:r>
        <w:rPr>
          <w:rFonts w:cs="Arabic Transparent" w:hint="cs"/>
          <w:b/>
          <w:bCs/>
          <w:color w:val="000000"/>
          <w:sz w:val="28"/>
          <w:szCs w:val="28"/>
          <w:rtl/>
        </w:rPr>
        <w:t xml:space="preserve"> </w:t>
      </w:r>
      <w:r w:rsidRPr="006D2F79">
        <w:rPr>
          <w:rFonts w:cs="Arabic Transparent" w:hint="cs"/>
          <w:b/>
          <w:bCs/>
          <w:color w:val="000000"/>
          <w:sz w:val="28"/>
          <w:szCs w:val="28"/>
          <w:rtl/>
        </w:rPr>
        <w:t>التقييم</w:t>
      </w:r>
      <w:r w:rsidRPr="006D2F79">
        <w:rPr>
          <w:rFonts w:cs="Arabic Transparent" w:hint="cs"/>
          <w:color w:val="000000"/>
          <w:sz w:val="28"/>
          <w:szCs w:val="28"/>
          <w:rtl/>
        </w:rPr>
        <w:t>:امتحان + متواصل</w:t>
      </w:r>
    </w:p>
    <w:p w:rsidR="008D6C79" w:rsidRDefault="008D6C79" w:rsidP="008D6C79">
      <w:pPr>
        <w:pStyle w:val="Paragraphedeliste"/>
        <w:bidi/>
        <w:spacing w:line="240" w:lineRule="auto"/>
        <w:ind w:left="0"/>
        <w:rPr>
          <w:rFonts w:cs="Arabic Transparent"/>
          <w:color w:val="000000"/>
          <w:sz w:val="28"/>
          <w:szCs w:val="28"/>
          <w:rtl/>
        </w:rPr>
      </w:pPr>
      <w:r w:rsidRPr="00112F42">
        <w:rPr>
          <w:rFonts w:cs="Arabic Transparent" w:hint="cs"/>
          <w:b/>
          <w:bCs/>
          <w:color w:val="000000"/>
          <w:sz w:val="28"/>
          <w:szCs w:val="28"/>
          <w:rtl/>
        </w:rPr>
        <w:t>قائمة المراجع</w:t>
      </w:r>
      <w:r>
        <w:rPr>
          <w:rFonts w:cs="Arabic Transparent" w:hint="cs"/>
          <w:color w:val="000000"/>
          <w:sz w:val="28"/>
          <w:szCs w:val="28"/>
          <w:rtl/>
        </w:rPr>
        <w:t>:</w:t>
      </w:r>
    </w:p>
    <w:p w:rsidR="008D6C79" w:rsidRPr="001A0292" w:rsidRDefault="008D6C79" w:rsidP="008D6C79">
      <w:pPr>
        <w:pStyle w:val="Paragraphedeliste"/>
        <w:bidi/>
        <w:spacing w:line="240" w:lineRule="auto"/>
        <w:ind w:left="0"/>
        <w:rPr>
          <w:rFonts w:cs="Arabic Transparent"/>
          <w:color w:val="000000"/>
          <w:sz w:val="28"/>
          <w:szCs w:val="28"/>
          <w:rtl/>
        </w:rPr>
      </w:pPr>
      <w:r w:rsidRPr="00FC6BBB">
        <w:rPr>
          <w:rFonts w:cs="Arabic Transparent" w:hint="cs"/>
          <w:sz w:val="28"/>
          <w:szCs w:val="28"/>
          <w:rtl/>
          <w:lang w:bidi="ar-DZ"/>
        </w:rPr>
        <w:t xml:space="preserve">- حسن أبشر الطيب، </w:t>
      </w:r>
      <w:r w:rsidRPr="00FC6BBB">
        <w:rPr>
          <w:rFonts w:cs="Arabic Transparent"/>
          <w:sz w:val="28"/>
          <w:szCs w:val="28"/>
          <w:rtl/>
          <w:lang w:bidi="ar-DZ"/>
        </w:rPr>
        <w:t>«</w:t>
      </w:r>
      <w:r w:rsidRPr="00FC6BBB">
        <w:rPr>
          <w:rFonts w:cs="Arabic Transparent" w:hint="cs"/>
          <w:sz w:val="28"/>
          <w:szCs w:val="28"/>
          <w:rtl/>
          <w:lang w:bidi="ar-DZ"/>
        </w:rPr>
        <w:t xml:space="preserve"> المحاور النظرية والتجريبية لعلم السياسة العامة</w:t>
      </w:r>
      <w:r w:rsidRPr="00FC6BBB">
        <w:rPr>
          <w:rFonts w:cs="Arabic Transparent"/>
          <w:sz w:val="28"/>
          <w:szCs w:val="28"/>
          <w:rtl/>
          <w:lang w:bidi="ar-DZ"/>
        </w:rPr>
        <w:t>»</w:t>
      </w:r>
      <w:r w:rsidRPr="00FC6BBB">
        <w:rPr>
          <w:rFonts w:cs="Arabic Transparent" w:hint="cs"/>
          <w:sz w:val="28"/>
          <w:szCs w:val="28"/>
          <w:rtl/>
          <w:lang w:bidi="ar-DZ"/>
        </w:rPr>
        <w:t xml:space="preserve">، </w:t>
      </w:r>
      <w:r w:rsidRPr="00FC6BBB">
        <w:rPr>
          <w:rFonts w:cs="Arabic Transparent" w:hint="cs"/>
          <w:sz w:val="28"/>
          <w:szCs w:val="28"/>
          <w:u w:val="single"/>
          <w:rtl/>
          <w:lang w:bidi="ar-DZ"/>
        </w:rPr>
        <w:t>مجلة الإداري.</w:t>
      </w:r>
      <w:r w:rsidRPr="00FC6BBB">
        <w:rPr>
          <w:rFonts w:cs="Arabic Transparent" w:hint="cs"/>
          <w:sz w:val="28"/>
          <w:szCs w:val="28"/>
          <w:rtl/>
          <w:lang w:bidi="ar-DZ"/>
        </w:rPr>
        <w:t xml:space="preserve"> العدد 52، مسقط: معهد الإدارة العامة، 5 مارس 1993</w:t>
      </w:r>
      <w:r w:rsidRPr="00FC6BBB">
        <w:rPr>
          <w:rFonts w:ascii="Verdana" w:hAnsi="Verdana"/>
          <w:color w:val="000066"/>
          <w:sz w:val="28"/>
          <w:szCs w:val="28"/>
          <w:rtl/>
        </w:rPr>
        <w:t> </w:t>
      </w:r>
    </w:p>
    <w:p w:rsidR="008D6C79" w:rsidRDefault="008D6C79" w:rsidP="008D6C79">
      <w:pPr>
        <w:pStyle w:val="NormalWeb"/>
        <w:shd w:val="clear" w:color="auto" w:fill="FFFFFF"/>
        <w:bidi/>
        <w:contextualSpacing/>
        <w:jc w:val="both"/>
        <w:rPr>
          <w:rFonts w:cs="Arabic Transparent"/>
          <w:sz w:val="28"/>
          <w:szCs w:val="28"/>
          <w:rtl/>
          <w:lang w:bidi="ar-DZ"/>
        </w:rPr>
      </w:pPr>
      <w:r w:rsidRPr="00FC6BBB">
        <w:rPr>
          <w:rFonts w:cs="Arabic Transparent" w:hint="cs"/>
          <w:sz w:val="28"/>
          <w:szCs w:val="28"/>
          <w:rtl/>
          <w:lang w:bidi="ar-DZ"/>
        </w:rPr>
        <w:t xml:space="preserve">- فهمي خليفة الفهداوي، </w:t>
      </w:r>
      <w:r w:rsidRPr="00FC6BBB">
        <w:rPr>
          <w:rFonts w:cs="Arabic Transparent" w:hint="cs"/>
          <w:sz w:val="28"/>
          <w:szCs w:val="28"/>
          <w:u w:val="single"/>
          <w:rtl/>
          <w:lang w:bidi="ar-DZ"/>
        </w:rPr>
        <w:t>السياسة العامة: منظور كلي في البنية والتحليل.</w:t>
      </w:r>
      <w:r w:rsidRPr="00FC6BBB">
        <w:rPr>
          <w:rFonts w:cs="Arabic Transparent" w:hint="cs"/>
          <w:sz w:val="28"/>
          <w:szCs w:val="28"/>
          <w:rtl/>
          <w:lang w:bidi="ar-DZ"/>
        </w:rPr>
        <w:t xml:space="preserve"> ط1، عمان: دار المسيرة للنشر والتوزيع والطباعة،2001</w:t>
      </w:r>
      <w:r>
        <w:rPr>
          <w:rFonts w:cs="Arabic Transparent" w:hint="cs"/>
          <w:sz w:val="28"/>
          <w:szCs w:val="28"/>
          <w:rtl/>
          <w:lang w:bidi="ar-DZ"/>
        </w:rPr>
        <w:t xml:space="preserve"> </w:t>
      </w:r>
    </w:p>
    <w:p w:rsidR="008D6C79" w:rsidRDefault="008D6C79" w:rsidP="008D6C79">
      <w:pPr>
        <w:pStyle w:val="NormalWeb"/>
        <w:shd w:val="clear" w:color="auto" w:fill="FFFFFF"/>
        <w:bidi/>
        <w:contextualSpacing/>
        <w:jc w:val="both"/>
        <w:rPr>
          <w:rFonts w:cs="Arabic Transparent"/>
          <w:sz w:val="28"/>
          <w:szCs w:val="28"/>
          <w:rtl/>
          <w:lang w:bidi="ar-DZ"/>
        </w:rPr>
      </w:pPr>
      <w:r w:rsidRPr="00FC6BBB">
        <w:rPr>
          <w:rFonts w:cs="Arabic Transparent" w:hint="cs"/>
          <w:sz w:val="28"/>
          <w:szCs w:val="28"/>
          <w:rtl/>
          <w:lang w:bidi="ar-DZ"/>
        </w:rPr>
        <w:t xml:space="preserve">- سلوى الشعراوي جمعة وآخرون، </w:t>
      </w:r>
      <w:r w:rsidRPr="00FC6BBB">
        <w:rPr>
          <w:rFonts w:cs="Arabic Transparent" w:hint="cs"/>
          <w:sz w:val="28"/>
          <w:szCs w:val="28"/>
          <w:u w:val="single"/>
          <w:rtl/>
          <w:lang w:bidi="ar-DZ"/>
        </w:rPr>
        <w:t>تحليل السياسات العامة في الوطن العربي.</w:t>
      </w:r>
      <w:r w:rsidRPr="00FC6BBB">
        <w:rPr>
          <w:rFonts w:cs="Arabic Transparent" w:hint="cs"/>
          <w:sz w:val="28"/>
          <w:szCs w:val="28"/>
          <w:rtl/>
          <w:lang w:bidi="ar-DZ"/>
        </w:rPr>
        <w:t xml:space="preserve"> القاهرة: مركز دراسات واستشارات الإدارة العامة، 2004</w:t>
      </w:r>
    </w:p>
    <w:p w:rsidR="008D6C79" w:rsidRDefault="008D6C79" w:rsidP="008D6C79">
      <w:pPr>
        <w:pStyle w:val="NormalWeb"/>
        <w:shd w:val="clear" w:color="auto" w:fill="FFFFFF"/>
        <w:bidi/>
        <w:contextualSpacing/>
        <w:jc w:val="both"/>
        <w:rPr>
          <w:rFonts w:cs="Arabic Transparent"/>
          <w:sz w:val="28"/>
          <w:szCs w:val="28"/>
          <w:rtl/>
          <w:lang w:bidi="ar-DZ"/>
        </w:rPr>
      </w:pPr>
      <w:r w:rsidRPr="00FC6BBB">
        <w:rPr>
          <w:rFonts w:cs="Arabic Transparent" w:hint="cs"/>
          <w:sz w:val="28"/>
          <w:szCs w:val="28"/>
          <w:rtl/>
          <w:lang w:bidi="ar-DZ"/>
        </w:rPr>
        <w:t xml:space="preserve">- سلوى الشعراوي جمعة وآخرون، </w:t>
      </w:r>
      <w:r w:rsidRPr="00FC6BBB">
        <w:rPr>
          <w:rFonts w:cs="Arabic Transparent" w:hint="cs"/>
          <w:sz w:val="28"/>
          <w:szCs w:val="28"/>
          <w:u w:val="single"/>
          <w:rtl/>
          <w:lang w:bidi="ar-DZ"/>
        </w:rPr>
        <w:t>تحليل السياسات العامة في الوطن العربي.</w:t>
      </w:r>
      <w:r w:rsidRPr="00FC6BBB">
        <w:rPr>
          <w:rFonts w:cs="Arabic Transparent" w:hint="cs"/>
          <w:sz w:val="28"/>
          <w:szCs w:val="28"/>
          <w:rtl/>
          <w:lang w:bidi="ar-DZ"/>
        </w:rPr>
        <w:t xml:space="preserve"> القاهرة: مركز دراسات واستشارات الإدارة العامة، 2004</w:t>
      </w:r>
    </w:p>
    <w:p w:rsidR="008D6C79" w:rsidRDefault="008D6C79" w:rsidP="008D6C79">
      <w:pPr>
        <w:pStyle w:val="NormalWeb"/>
        <w:shd w:val="clear" w:color="auto" w:fill="FFFFFF"/>
        <w:bidi/>
        <w:contextualSpacing/>
        <w:jc w:val="both"/>
        <w:rPr>
          <w:rFonts w:cs="Arabic Transparent"/>
          <w:sz w:val="28"/>
          <w:szCs w:val="28"/>
          <w:rtl/>
          <w:lang w:bidi="ar-DZ"/>
        </w:rPr>
      </w:pPr>
      <w:r w:rsidRPr="00FC6BBB">
        <w:rPr>
          <w:rFonts w:cs="Arabic Transparent" w:hint="cs"/>
          <w:sz w:val="28"/>
          <w:szCs w:val="28"/>
          <w:rtl/>
          <w:lang w:bidi="ar-DZ"/>
        </w:rPr>
        <w:t xml:space="preserve">- أحمد رشيد، </w:t>
      </w:r>
      <w:r w:rsidRPr="00FC6BBB">
        <w:rPr>
          <w:rFonts w:cs="Arabic Transparent" w:hint="cs"/>
          <w:sz w:val="28"/>
          <w:szCs w:val="28"/>
          <w:u w:val="single"/>
          <w:rtl/>
          <w:lang w:bidi="ar-DZ"/>
        </w:rPr>
        <w:t>نظرية الإدارة العامة: السياسة العامة والإدارة.</w:t>
      </w:r>
      <w:r w:rsidRPr="00FC6BBB">
        <w:rPr>
          <w:rFonts w:cs="Arabic Transparent" w:hint="cs"/>
          <w:sz w:val="28"/>
          <w:szCs w:val="28"/>
          <w:rtl/>
          <w:lang w:bidi="ar-DZ"/>
        </w:rPr>
        <w:t xml:space="preserve"> ط5، القاهرة: دار المعارف، 1981.</w:t>
      </w:r>
    </w:p>
    <w:p w:rsidR="008D6C79" w:rsidRDefault="008D6C79" w:rsidP="008D6C79">
      <w:pPr>
        <w:pStyle w:val="NormalWeb"/>
        <w:shd w:val="clear" w:color="auto" w:fill="FFFFFF"/>
        <w:bidi/>
        <w:contextualSpacing/>
        <w:jc w:val="both"/>
        <w:rPr>
          <w:rFonts w:cs="Arabic Transparent"/>
          <w:sz w:val="28"/>
          <w:szCs w:val="28"/>
          <w:rtl/>
          <w:lang w:bidi="ar-DZ"/>
        </w:rPr>
      </w:pPr>
      <w:r w:rsidRPr="00FC6BBB">
        <w:rPr>
          <w:rFonts w:cs="Arabic Transparent" w:hint="cs"/>
          <w:sz w:val="28"/>
          <w:szCs w:val="28"/>
          <w:rtl/>
          <w:lang w:bidi="ar-DZ"/>
        </w:rPr>
        <w:t xml:space="preserve">- عمار عوابدي، </w:t>
      </w:r>
      <w:r w:rsidRPr="00FC6BBB">
        <w:rPr>
          <w:rFonts w:cs="Arabic Transparent" w:hint="cs"/>
          <w:sz w:val="28"/>
          <w:szCs w:val="28"/>
          <w:u w:val="single"/>
          <w:rtl/>
          <w:lang w:bidi="ar-DZ"/>
        </w:rPr>
        <w:t>نظرية القرارات الإدارية بين علم الإدارة العامة والقانون الإداري.</w:t>
      </w:r>
      <w:r w:rsidRPr="00FC6BBB">
        <w:rPr>
          <w:rFonts w:cs="Arabic Transparent" w:hint="cs"/>
          <w:sz w:val="28"/>
          <w:szCs w:val="28"/>
          <w:rtl/>
          <w:lang w:bidi="ar-DZ"/>
        </w:rPr>
        <w:t xml:space="preserve"> الجزائر: دار هومة، 1999</w:t>
      </w:r>
    </w:p>
    <w:p w:rsidR="008D6C79" w:rsidRPr="00FC6BBB" w:rsidRDefault="008D6C79" w:rsidP="008D6C79">
      <w:pPr>
        <w:pStyle w:val="NormalWeb"/>
        <w:shd w:val="clear" w:color="auto" w:fill="FFFFFF"/>
        <w:bidi/>
        <w:contextualSpacing/>
        <w:jc w:val="both"/>
        <w:rPr>
          <w:rFonts w:ascii="Verdana" w:hAnsi="Verdana"/>
          <w:color w:val="000066"/>
          <w:sz w:val="28"/>
          <w:szCs w:val="28"/>
          <w:rtl/>
        </w:rPr>
      </w:pPr>
      <w:r w:rsidRPr="00FC6BBB">
        <w:rPr>
          <w:rFonts w:cs="Arabic Transparent" w:hint="cs"/>
          <w:sz w:val="28"/>
          <w:szCs w:val="28"/>
          <w:rtl/>
          <w:lang w:bidi="ar-DZ"/>
        </w:rPr>
        <w:t xml:space="preserve">- عبد الغفار رشاد، </w:t>
      </w:r>
      <w:r w:rsidRPr="00FC6BBB">
        <w:rPr>
          <w:rFonts w:cs="Arabic Transparent" w:hint="cs"/>
          <w:sz w:val="28"/>
          <w:szCs w:val="28"/>
          <w:u w:val="single"/>
          <w:rtl/>
          <w:lang w:bidi="ar-DZ"/>
        </w:rPr>
        <w:t>قضايا نظرية في السياسة المقارنة.</w:t>
      </w:r>
      <w:r w:rsidRPr="00FC6BBB">
        <w:rPr>
          <w:rFonts w:cs="Arabic Transparent" w:hint="cs"/>
          <w:sz w:val="28"/>
          <w:szCs w:val="28"/>
          <w:rtl/>
          <w:lang w:bidi="ar-DZ"/>
        </w:rPr>
        <w:t xml:space="preserve"> القاهرة: مركز البحوث والدراسات السياسية، 1993</w:t>
      </w:r>
    </w:p>
    <w:p w:rsidR="008D6C79" w:rsidRDefault="008D6C79" w:rsidP="00793AB2">
      <w:pPr>
        <w:tabs>
          <w:tab w:val="left" w:pos="146"/>
        </w:tabs>
        <w:spacing w:before="120" w:after="0"/>
        <w:jc w:val="center"/>
        <w:rPr>
          <w:rFonts w:cs="Simplified Arabic" w:hint="cs"/>
          <w:b/>
          <w:bCs/>
          <w:color w:val="000000"/>
          <w:sz w:val="32"/>
          <w:szCs w:val="32"/>
          <w:u w:val="single"/>
          <w:rtl/>
        </w:rPr>
      </w:pPr>
    </w:p>
    <w:p w:rsidR="008D6C79" w:rsidRDefault="008D6C79" w:rsidP="00793AB2">
      <w:pPr>
        <w:tabs>
          <w:tab w:val="left" w:pos="146"/>
        </w:tabs>
        <w:spacing w:before="120" w:after="0"/>
        <w:jc w:val="center"/>
        <w:rPr>
          <w:rFonts w:cs="Simplified Arabic" w:hint="cs"/>
          <w:b/>
          <w:bCs/>
          <w:color w:val="000000"/>
          <w:sz w:val="32"/>
          <w:szCs w:val="32"/>
          <w:u w:val="single"/>
          <w:rtl/>
        </w:rPr>
      </w:pPr>
    </w:p>
    <w:p w:rsidR="008D6C79" w:rsidRDefault="008D6C79" w:rsidP="00793AB2">
      <w:pPr>
        <w:tabs>
          <w:tab w:val="left" w:pos="146"/>
        </w:tabs>
        <w:spacing w:before="120" w:after="0"/>
        <w:jc w:val="center"/>
        <w:rPr>
          <w:rFonts w:cs="Simplified Arabic" w:hint="cs"/>
          <w:b/>
          <w:bCs/>
          <w:color w:val="000000"/>
          <w:sz w:val="32"/>
          <w:szCs w:val="32"/>
          <w:u w:val="single"/>
          <w:rtl/>
        </w:rPr>
      </w:pPr>
    </w:p>
    <w:p w:rsidR="008D6C79" w:rsidRDefault="008D6C79" w:rsidP="00793AB2">
      <w:pPr>
        <w:tabs>
          <w:tab w:val="left" w:pos="146"/>
        </w:tabs>
        <w:spacing w:before="120" w:after="0"/>
        <w:jc w:val="center"/>
        <w:rPr>
          <w:rFonts w:cs="Simplified Arabic" w:hint="cs"/>
          <w:b/>
          <w:bCs/>
          <w:color w:val="000000"/>
          <w:sz w:val="32"/>
          <w:szCs w:val="32"/>
          <w:u w:val="single"/>
          <w:rtl/>
        </w:rPr>
      </w:pPr>
    </w:p>
    <w:p w:rsidR="00793AB2" w:rsidRDefault="00793AB2" w:rsidP="00793AB2">
      <w:pPr>
        <w:tabs>
          <w:tab w:val="left" w:pos="146"/>
        </w:tabs>
        <w:spacing w:before="120" w:after="0"/>
        <w:jc w:val="center"/>
        <w:rPr>
          <w:rFonts w:cs="Simplified Arabic"/>
          <w:b/>
          <w:bCs/>
          <w:color w:val="000000"/>
          <w:sz w:val="32"/>
          <w:szCs w:val="32"/>
          <w:u w:val="single"/>
          <w:rtl/>
        </w:rPr>
      </w:pPr>
      <w:r>
        <w:rPr>
          <w:rFonts w:cs="Simplified Arabic" w:hint="cs"/>
          <w:b/>
          <w:bCs/>
          <w:color w:val="000000"/>
          <w:sz w:val="32"/>
          <w:szCs w:val="32"/>
          <w:u w:val="single"/>
          <w:rtl/>
        </w:rPr>
        <w:lastRenderedPageBreak/>
        <w:t>المحاضرة الاولى</w:t>
      </w:r>
    </w:p>
    <w:p w:rsidR="00793AB2" w:rsidRPr="004805E6" w:rsidRDefault="00793AB2" w:rsidP="00793AB2">
      <w:pPr>
        <w:tabs>
          <w:tab w:val="left" w:pos="146"/>
          <w:tab w:val="right" w:pos="326"/>
        </w:tabs>
        <w:spacing w:before="120" w:after="0"/>
        <w:ind w:firstLine="509"/>
        <w:jc w:val="lowKashida"/>
        <w:rPr>
          <w:rFonts w:cs="Simplified Arabic"/>
          <w:sz w:val="32"/>
          <w:szCs w:val="32"/>
          <w:rtl/>
        </w:rPr>
      </w:pPr>
      <w:r>
        <w:rPr>
          <w:rFonts w:cs="Simplified Arabic" w:hint="cs"/>
          <w:b/>
          <w:bCs/>
          <w:sz w:val="32"/>
          <w:szCs w:val="32"/>
          <w:rtl/>
          <w:lang w:bidi="ar-DZ"/>
        </w:rPr>
        <w:t>أولا: فواعل</w:t>
      </w:r>
      <w:r w:rsidRPr="004805E6">
        <w:rPr>
          <w:rFonts w:cs="Simplified Arabic"/>
          <w:b/>
          <w:bCs/>
          <w:sz w:val="32"/>
          <w:szCs w:val="32"/>
          <w:rtl/>
          <w:lang w:bidi="ar-DZ"/>
        </w:rPr>
        <w:t xml:space="preserve"> صنع السياسة العامة:</w:t>
      </w:r>
      <w:r w:rsidRPr="004805E6">
        <w:rPr>
          <w:rFonts w:cs="Simplified Arabic" w:hint="cs"/>
          <w:b/>
          <w:bCs/>
          <w:sz w:val="32"/>
          <w:szCs w:val="32"/>
          <w:rtl/>
          <w:lang w:bidi="ar-DZ"/>
        </w:rPr>
        <w:t xml:space="preserve"> </w:t>
      </w:r>
      <w:r w:rsidRPr="004805E6">
        <w:rPr>
          <w:rFonts w:cs="Simplified Arabic" w:hint="cs"/>
          <w:sz w:val="32"/>
          <w:szCs w:val="32"/>
          <w:rtl/>
          <w:lang w:bidi="ar-DZ"/>
        </w:rPr>
        <w:t>صنع السياسة العامة لحل مشاكل المجتمع هي عملية سياسية في المقام الأول، وتتميز بالصعوبة والتعقيد وتختلف طبيعة وإجراءات صنع السياسة العامة من دولة إلى أخرى تبعا للنظام السياسي ودور الأجهزة الحكومية وغير الحكومية في كل منها، وبمعنى أقرب للوضوح يمكن القول إن السياسة العامة تفاعل ديناميكي معقد يتم في إطار نظام فكري بيئي سياسي محدد تشترك فيه عناصر معينة رسمية وغير رسمية يحددها النظام السياسي واهم هذه العناصر هي: دستور الحكم في الدولة الإيديولوجية أو الفلسفة السياسية للسلطة الحاكمة، السلطة التشريعية، السلطة التنفيذية، السلطة القضائية، الأحزاب السياسية، جماعات الضغط، الصحافة والرأي العام، منظمات الأبحاث، وطبيعة ظروف العامة للبلد</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2"/>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793AB2" w:rsidRPr="004805E6" w:rsidRDefault="00793AB2" w:rsidP="00793AB2">
      <w:pPr>
        <w:tabs>
          <w:tab w:val="left" w:pos="146"/>
          <w:tab w:val="right" w:pos="326"/>
        </w:tabs>
        <w:spacing w:before="120" w:after="0"/>
        <w:jc w:val="lowKashida"/>
        <w:outlineLvl w:val="0"/>
        <w:rPr>
          <w:rFonts w:cs="Simplified Arabic"/>
          <w:sz w:val="32"/>
          <w:szCs w:val="32"/>
          <w:rtl/>
          <w:lang w:bidi="ar-DZ"/>
        </w:rPr>
      </w:pPr>
      <w:r>
        <w:rPr>
          <w:rFonts w:cs="Simplified Arabic" w:hint="cs"/>
          <w:b/>
          <w:bCs/>
          <w:sz w:val="32"/>
          <w:szCs w:val="32"/>
          <w:rtl/>
          <w:lang w:bidi="ar-DZ"/>
        </w:rPr>
        <w:t>الفواعل الرسمية</w:t>
      </w:r>
      <w:r w:rsidRPr="004805E6">
        <w:rPr>
          <w:rFonts w:cs="Simplified Arabic"/>
          <w:b/>
          <w:bCs/>
          <w:sz w:val="32"/>
          <w:szCs w:val="32"/>
          <w:rtl/>
          <w:lang w:bidi="ar-DZ"/>
        </w:rPr>
        <w:t xml:space="preserve"> في عملية صنع السياسة العامة: </w:t>
      </w:r>
      <w:r w:rsidRPr="004805E6">
        <w:rPr>
          <w:rFonts w:cs="Simplified Arabic"/>
          <w:sz w:val="32"/>
          <w:szCs w:val="32"/>
          <w:rtl/>
          <w:lang w:bidi="ar-DZ"/>
        </w:rPr>
        <w:t xml:space="preserve">وتضم الجماعات الذين يتمتعون بالصلاحيات الدستورية </w:t>
      </w:r>
      <w:r w:rsidRPr="004805E6">
        <w:rPr>
          <w:rFonts w:cs="Simplified Arabic" w:hint="cs"/>
          <w:sz w:val="32"/>
          <w:szCs w:val="32"/>
          <w:rtl/>
          <w:lang w:bidi="ar-DZ"/>
        </w:rPr>
        <w:t>مباشرة للتصرف والفعل واتخاذ القرارات</w:t>
      </w:r>
      <w:r w:rsidRPr="004805E6">
        <w:rPr>
          <w:rFonts w:cs="Simplified Arabic"/>
          <w:sz w:val="32"/>
          <w:szCs w:val="32"/>
          <w:rtl/>
          <w:lang w:bidi="ar-DZ"/>
        </w:rPr>
        <w:t>.</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3"/>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t xml:space="preserve"> </w:t>
      </w:r>
    </w:p>
    <w:p w:rsidR="00793AB2" w:rsidRPr="004805E6" w:rsidRDefault="00793AB2" w:rsidP="00793AB2">
      <w:pPr>
        <w:spacing w:before="120" w:after="0"/>
        <w:ind w:firstLine="509"/>
        <w:jc w:val="lowKashida"/>
        <w:rPr>
          <w:rFonts w:cs="Simplified Arabic"/>
          <w:sz w:val="32"/>
          <w:szCs w:val="32"/>
          <w:rtl/>
          <w:lang w:bidi="ar-DZ"/>
        </w:rPr>
      </w:pPr>
      <w:r w:rsidRPr="004805E6">
        <w:rPr>
          <w:rFonts w:cs="Simplified Arabic" w:hint="cs"/>
          <w:b/>
          <w:bCs/>
          <w:sz w:val="32"/>
          <w:szCs w:val="32"/>
          <w:rtl/>
          <w:lang w:bidi="ar-DZ"/>
        </w:rPr>
        <w:t xml:space="preserve">1- </w:t>
      </w:r>
      <w:r w:rsidRPr="004805E6">
        <w:rPr>
          <w:rFonts w:cs="Simplified Arabic"/>
          <w:b/>
          <w:bCs/>
          <w:sz w:val="32"/>
          <w:szCs w:val="32"/>
          <w:rtl/>
          <w:lang w:bidi="ar-DZ"/>
        </w:rPr>
        <w:t>السلطة</w:t>
      </w:r>
      <w:r w:rsidRPr="004805E6">
        <w:rPr>
          <w:rFonts w:cs="Simplified Arabic" w:hint="cs"/>
          <w:b/>
          <w:bCs/>
          <w:sz w:val="32"/>
          <w:szCs w:val="32"/>
          <w:rtl/>
          <w:lang w:bidi="ar-DZ"/>
        </w:rPr>
        <w:t xml:space="preserve"> </w:t>
      </w:r>
      <w:r w:rsidRPr="004805E6">
        <w:rPr>
          <w:rFonts w:cs="Simplified Arabic"/>
          <w:b/>
          <w:bCs/>
          <w:sz w:val="32"/>
          <w:szCs w:val="32"/>
          <w:rtl/>
          <w:lang w:bidi="ar-DZ"/>
        </w:rPr>
        <w:t>التشريعية</w:t>
      </w:r>
      <w:r w:rsidRPr="004805E6">
        <w:rPr>
          <w:rFonts w:cs="Simplified Arabic"/>
          <w:b/>
          <w:bCs/>
          <w:sz w:val="32"/>
          <w:szCs w:val="32"/>
          <w:lang w:bidi="ar-DZ"/>
        </w:rPr>
        <w:t>(Législative)</w:t>
      </w:r>
      <w:r w:rsidRPr="004805E6">
        <w:rPr>
          <w:rFonts w:cs="Simplified Arabic"/>
          <w:sz w:val="32"/>
          <w:szCs w:val="32"/>
          <w:rtl/>
          <w:lang w:bidi="ar-DZ"/>
        </w:rPr>
        <w:t xml:space="preserve">: </w:t>
      </w:r>
      <w:r w:rsidRPr="004805E6">
        <w:rPr>
          <w:rFonts w:cs="Simplified Arabic" w:hint="cs"/>
          <w:sz w:val="32"/>
          <w:szCs w:val="32"/>
          <w:rtl/>
          <w:lang w:bidi="ar-DZ"/>
        </w:rPr>
        <w:t xml:space="preserve">يعتبر </w:t>
      </w:r>
      <w:r w:rsidRPr="004805E6">
        <w:rPr>
          <w:rFonts w:cs="Simplified Arabic"/>
          <w:sz w:val="32"/>
          <w:szCs w:val="32"/>
          <w:rtl/>
          <w:lang w:bidi="ar-DZ"/>
        </w:rPr>
        <w:t xml:space="preserve">المجلس التشريعي هو الطرف المنوط بتحمل مسئولية تمرير التشريعات والميزانيات اللازمة لتنفيذ </w:t>
      </w:r>
      <w:r w:rsidRPr="004805E6">
        <w:rPr>
          <w:rFonts w:cs="Simplified Arabic" w:hint="cs"/>
          <w:sz w:val="32"/>
          <w:szCs w:val="32"/>
          <w:rtl/>
          <w:lang w:bidi="ar-DZ"/>
        </w:rPr>
        <w:t>السياسات العامة</w:t>
      </w:r>
      <w:r w:rsidRPr="004805E6">
        <w:rPr>
          <w:rFonts w:cs="Simplified Arabic"/>
          <w:sz w:val="32"/>
          <w:szCs w:val="32"/>
          <w:rtl/>
          <w:lang w:bidi="ar-DZ"/>
        </w:rPr>
        <w:t xml:space="preserve"> </w:t>
      </w:r>
      <w:r w:rsidRPr="004805E6">
        <w:rPr>
          <w:rFonts w:cs="Simplified Arabic" w:hint="cs"/>
          <w:sz w:val="32"/>
          <w:szCs w:val="32"/>
          <w:rtl/>
          <w:lang w:bidi="ar-DZ"/>
        </w:rPr>
        <w:t>بجانب مراقبة و</w:t>
      </w:r>
      <w:r w:rsidRPr="004805E6">
        <w:rPr>
          <w:rFonts w:cs="Simplified Arabic"/>
          <w:sz w:val="32"/>
          <w:szCs w:val="32"/>
          <w:rtl/>
          <w:lang w:bidi="ar-DZ"/>
        </w:rPr>
        <w:t>متابعة تنفيذ الحكومة</w:t>
      </w:r>
      <w:r w:rsidRPr="004805E6">
        <w:rPr>
          <w:rFonts w:cs="Simplified Arabic" w:hint="cs"/>
          <w:sz w:val="32"/>
          <w:szCs w:val="32"/>
          <w:rtl/>
          <w:lang w:bidi="ar-DZ"/>
        </w:rPr>
        <w:t>، و</w:t>
      </w:r>
      <w:r w:rsidRPr="004805E6">
        <w:rPr>
          <w:rFonts w:cs="Simplified Arabic"/>
          <w:sz w:val="32"/>
          <w:szCs w:val="32"/>
          <w:rtl/>
          <w:lang w:bidi="ar-DZ"/>
        </w:rPr>
        <w:t>توفير البيانات للمشرعين وزيادة قدرتهم</w:t>
      </w:r>
      <w:r w:rsidRPr="004805E6">
        <w:rPr>
          <w:rFonts w:cs="Simplified Arabic" w:hint="cs"/>
          <w:sz w:val="32"/>
          <w:szCs w:val="32"/>
          <w:rtl/>
          <w:lang w:bidi="ar-DZ"/>
        </w:rPr>
        <w:t xml:space="preserve"> النقاشية</w:t>
      </w:r>
      <w:r w:rsidRPr="004805E6">
        <w:rPr>
          <w:rFonts w:cs="Simplified Arabic"/>
          <w:sz w:val="32"/>
          <w:szCs w:val="32"/>
          <w:rtl/>
          <w:lang w:bidi="ar-DZ"/>
        </w:rPr>
        <w:t xml:space="preserve"> مع </w:t>
      </w:r>
      <w:r w:rsidRPr="004805E6">
        <w:rPr>
          <w:rFonts w:cs="Simplified Arabic" w:hint="cs"/>
          <w:sz w:val="32"/>
          <w:szCs w:val="32"/>
          <w:rtl/>
          <w:lang w:bidi="ar-DZ"/>
        </w:rPr>
        <w:t xml:space="preserve">ضمان </w:t>
      </w:r>
      <w:r w:rsidRPr="004805E6">
        <w:rPr>
          <w:rFonts w:cs="Simplified Arabic"/>
          <w:sz w:val="32"/>
          <w:szCs w:val="32"/>
          <w:rtl/>
          <w:lang w:bidi="ar-DZ"/>
        </w:rPr>
        <w:t>تضمين البعد الاقتصادي والثقافي والاجتماعي</w:t>
      </w:r>
      <w:r w:rsidRPr="004805E6">
        <w:rPr>
          <w:rFonts w:cs="Simplified Arabic" w:hint="cs"/>
          <w:sz w:val="32"/>
          <w:szCs w:val="32"/>
          <w:rtl/>
          <w:lang w:bidi="ar-DZ"/>
        </w:rPr>
        <w:t xml:space="preserve"> في أي سياسة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4"/>
      </w:r>
      <w:r w:rsidRPr="004805E6">
        <w:rPr>
          <w:rFonts w:cs="Simplified Arabic" w:hint="cs"/>
          <w:sz w:val="32"/>
          <w:szCs w:val="32"/>
          <w:vertAlign w:val="superscript"/>
          <w:rtl/>
          <w:lang w:bidi="ar-DZ"/>
        </w:rPr>
        <w:t>)</w:t>
      </w:r>
      <w:r w:rsidRPr="004805E6">
        <w:rPr>
          <w:rFonts w:cs="Simplified Arabic" w:hint="cs"/>
          <w:sz w:val="32"/>
          <w:szCs w:val="32"/>
          <w:rtl/>
          <w:lang w:bidi="ar-DZ"/>
        </w:rPr>
        <w:t xml:space="preserve">. </w:t>
      </w:r>
    </w:p>
    <w:p w:rsidR="00793AB2" w:rsidRPr="004805E6" w:rsidRDefault="00793AB2" w:rsidP="00793AB2">
      <w:pPr>
        <w:tabs>
          <w:tab w:val="left" w:pos="261"/>
          <w:tab w:val="right" w:pos="326"/>
        </w:tabs>
        <w:spacing w:before="120" w:after="0"/>
        <w:ind w:firstLine="509"/>
        <w:jc w:val="lowKashida"/>
        <w:rPr>
          <w:rFonts w:cs="Simplified Arabic"/>
          <w:sz w:val="32"/>
          <w:szCs w:val="32"/>
          <w:rtl/>
          <w:lang w:bidi="ar-DZ"/>
        </w:rPr>
      </w:pPr>
      <w:r w:rsidRPr="004805E6">
        <w:rPr>
          <w:rFonts w:cs="Simplified Arabic"/>
          <w:sz w:val="32"/>
          <w:szCs w:val="32"/>
          <w:rtl/>
          <w:lang w:bidi="ar-DZ"/>
        </w:rPr>
        <w:lastRenderedPageBreak/>
        <w:t>تعتبر السلطة التشريعية في الدول الديمقراطية صانع السياسات العامة، ومحلا لتداول السلطة ومنبر للرقابة العامة على أعمال الحكومة، فحين ذهبت بعض الأدبيات المتخصصة التي تناولت المؤسسة البرلمانية في الدول النامية، على أنها مؤسسة لا تزال تلعب دورا هامشيا في الحياة السياسية يتراجع بين إضفاء الشرعية على تصرفات الحاكم أو السياسات العامة وبأنها تناقش القضايا العامة دون التأثير في صنع القرار بشكل واضح، وقد تكون المؤسسة البرلمانية مجرد تعبير عن التوازنات التقليدية في المجتمع (القبلية والعشائرية) دون كونها هياكل نيابية أو تمثيلية بالمعنى الديمقراطي</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5"/>
      </w:r>
      <w:r w:rsidRPr="004805E6">
        <w:rPr>
          <w:rFonts w:cs="Simplified Arabic" w:hint="cs"/>
          <w:sz w:val="32"/>
          <w:szCs w:val="32"/>
          <w:vertAlign w:val="superscript"/>
          <w:rtl/>
          <w:lang w:bidi="ar-DZ"/>
        </w:rPr>
        <w:t>)</w:t>
      </w:r>
      <w:r w:rsidRPr="004805E6">
        <w:rPr>
          <w:rFonts w:cs="Simplified Arabic"/>
          <w:sz w:val="32"/>
          <w:szCs w:val="32"/>
          <w:rtl/>
          <w:lang w:bidi="ar-DZ"/>
        </w:rPr>
        <w:t>.</w:t>
      </w:r>
    </w:p>
    <w:p w:rsidR="00793AB2" w:rsidRPr="004805E6" w:rsidRDefault="00793AB2" w:rsidP="00793AB2">
      <w:pPr>
        <w:tabs>
          <w:tab w:val="left" w:pos="146"/>
          <w:tab w:val="right" w:pos="326"/>
        </w:tabs>
        <w:spacing w:before="120" w:after="0"/>
        <w:ind w:firstLine="509"/>
        <w:jc w:val="lowKashida"/>
        <w:rPr>
          <w:rFonts w:cs="Simplified Arabic"/>
          <w:sz w:val="32"/>
          <w:szCs w:val="32"/>
          <w:rtl/>
          <w:lang w:bidi="ar-DZ"/>
        </w:rPr>
      </w:pPr>
      <w:r w:rsidRPr="004805E6">
        <w:rPr>
          <w:rFonts w:cs="Simplified Arabic" w:hint="cs"/>
          <w:b/>
          <w:bCs/>
          <w:sz w:val="32"/>
          <w:szCs w:val="32"/>
          <w:rtl/>
          <w:lang w:bidi="ar-DZ"/>
        </w:rPr>
        <w:t>2</w:t>
      </w:r>
      <w:r w:rsidRPr="004805E6">
        <w:rPr>
          <w:rFonts w:cs="Simplified Arabic"/>
          <w:b/>
          <w:bCs/>
          <w:sz w:val="32"/>
          <w:szCs w:val="32"/>
          <w:rtl/>
          <w:lang w:bidi="ar-DZ"/>
        </w:rPr>
        <w:t>-</w:t>
      </w:r>
      <w:r w:rsidRPr="004805E6">
        <w:rPr>
          <w:rFonts w:cs="Simplified Arabic" w:hint="cs"/>
          <w:b/>
          <w:bCs/>
          <w:sz w:val="32"/>
          <w:szCs w:val="32"/>
          <w:rtl/>
          <w:lang w:bidi="ar-DZ"/>
        </w:rPr>
        <w:t xml:space="preserve"> </w:t>
      </w:r>
      <w:r w:rsidRPr="004805E6">
        <w:rPr>
          <w:rFonts w:cs="Simplified Arabic"/>
          <w:b/>
          <w:bCs/>
          <w:sz w:val="32"/>
          <w:szCs w:val="32"/>
          <w:rtl/>
          <w:lang w:bidi="ar-DZ"/>
        </w:rPr>
        <w:t>السلطة التنفيذية</w:t>
      </w:r>
      <w:r w:rsidRPr="004805E6">
        <w:rPr>
          <w:rFonts w:cs="Simplified Arabic"/>
          <w:sz w:val="32"/>
          <w:szCs w:val="32"/>
          <w:rtl/>
          <w:lang w:bidi="ar-DZ"/>
        </w:rPr>
        <w:t xml:space="preserve">: </w:t>
      </w:r>
      <w:r w:rsidRPr="004805E6">
        <w:rPr>
          <w:rFonts w:cs="Simplified Arabic" w:hint="cs"/>
          <w:sz w:val="32"/>
          <w:szCs w:val="32"/>
          <w:rtl/>
          <w:lang w:bidi="ar-DZ"/>
        </w:rPr>
        <w:t>إننا نعيش مرحلة يطلق عليها مرحلة الهيمنة التنفيذية، هكذا أطلق عليها جيمس اندرسون، وفيها تكون فعالية الحكومة معتمدة كليا على القيادة التنفيذية في رسم وتنفيذ السياسات العامة</w:t>
      </w:r>
      <w:r w:rsidRPr="004805E6">
        <w:rPr>
          <w:rFonts w:cs="Simplified Arabic" w:hint="cs"/>
          <w:sz w:val="32"/>
          <w:szCs w:val="32"/>
          <w:vertAlign w:val="superscript"/>
          <w:rtl/>
          <w:lang w:bidi="ar-DZ"/>
        </w:rPr>
        <w:t xml:space="preserve"> (</w:t>
      </w:r>
      <w:r w:rsidRPr="004805E6">
        <w:rPr>
          <w:rStyle w:val="Appelnotedebasdep"/>
          <w:rFonts w:cs="Simplified Arabic"/>
          <w:sz w:val="32"/>
          <w:szCs w:val="32"/>
          <w:rtl/>
          <w:lang w:bidi="ar-DZ"/>
        </w:rPr>
        <w:footnoteReference w:id="6"/>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793AB2" w:rsidRPr="004805E6" w:rsidRDefault="00793AB2" w:rsidP="00793AB2">
      <w:pPr>
        <w:tabs>
          <w:tab w:val="left" w:pos="146"/>
          <w:tab w:val="right" w:pos="326"/>
        </w:tabs>
        <w:spacing w:before="120" w:after="0"/>
        <w:ind w:firstLine="509"/>
        <w:jc w:val="lowKashida"/>
        <w:rPr>
          <w:rFonts w:cs="Simplified Arabic"/>
          <w:sz w:val="32"/>
          <w:szCs w:val="32"/>
          <w:rtl/>
          <w:lang w:bidi="ar-DZ"/>
        </w:rPr>
      </w:pPr>
      <w:r w:rsidRPr="004805E6">
        <w:rPr>
          <w:rFonts w:cs="Simplified Arabic" w:hint="cs"/>
          <w:sz w:val="32"/>
          <w:szCs w:val="32"/>
          <w:rtl/>
          <w:lang w:bidi="ar-DZ"/>
        </w:rPr>
        <w:t>إن هذا الدور الرائد والأساسي للسلطة التنفيذية في</w:t>
      </w:r>
      <w:r w:rsidRPr="004805E6">
        <w:rPr>
          <w:rFonts w:cs="Simplified Arabic"/>
          <w:sz w:val="32"/>
          <w:szCs w:val="32"/>
          <w:rtl/>
          <w:lang w:bidi="ar-DZ"/>
        </w:rPr>
        <w:t xml:space="preserve"> وضع وتنفيذ </w:t>
      </w:r>
      <w:r w:rsidRPr="004805E6">
        <w:rPr>
          <w:rFonts w:cs="Simplified Arabic" w:hint="cs"/>
          <w:sz w:val="32"/>
          <w:szCs w:val="32"/>
          <w:rtl/>
          <w:lang w:bidi="ar-DZ"/>
        </w:rPr>
        <w:t xml:space="preserve">وتقييم </w:t>
      </w:r>
      <w:r w:rsidRPr="004805E6">
        <w:rPr>
          <w:rFonts w:cs="Simplified Arabic"/>
          <w:sz w:val="32"/>
          <w:szCs w:val="32"/>
          <w:rtl/>
          <w:lang w:bidi="ar-DZ"/>
        </w:rPr>
        <w:t>السياسات العامة</w:t>
      </w:r>
      <w:r w:rsidRPr="004805E6">
        <w:rPr>
          <w:rFonts w:cs="Simplified Arabic" w:hint="cs"/>
          <w:sz w:val="32"/>
          <w:szCs w:val="32"/>
          <w:rtl/>
          <w:lang w:bidi="ar-DZ"/>
        </w:rPr>
        <w:t>، حسب الأستاذ حسن أبشر الطيب</w:t>
      </w:r>
      <w:r w:rsidRPr="004805E6">
        <w:rPr>
          <w:rFonts w:cs="Simplified Arabic"/>
          <w:sz w:val="32"/>
          <w:szCs w:val="32"/>
          <w:rtl/>
          <w:lang w:bidi="ar-DZ"/>
        </w:rPr>
        <w:t xml:space="preserve"> يدعمه جانبين:</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7"/>
      </w:r>
      <w:r w:rsidRPr="004805E6">
        <w:rPr>
          <w:rFonts w:cs="Simplified Arabic" w:hint="cs"/>
          <w:sz w:val="32"/>
          <w:szCs w:val="32"/>
          <w:vertAlign w:val="superscript"/>
          <w:rtl/>
          <w:lang w:bidi="ar-DZ"/>
        </w:rPr>
        <w:t>)</w:t>
      </w:r>
    </w:p>
    <w:p w:rsidR="00793AB2" w:rsidRPr="004805E6" w:rsidRDefault="00793AB2" w:rsidP="00793AB2">
      <w:pPr>
        <w:tabs>
          <w:tab w:val="left" w:pos="261"/>
          <w:tab w:val="left" w:pos="441"/>
        </w:tabs>
        <w:spacing w:before="120" w:after="0"/>
        <w:ind w:firstLine="509"/>
        <w:jc w:val="lowKashida"/>
        <w:rPr>
          <w:rFonts w:cs="Simplified Arabic"/>
          <w:sz w:val="32"/>
          <w:szCs w:val="32"/>
          <w:rtl/>
          <w:lang w:bidi="ar-DZ"/>
        </w:rPr>
      </w:pPr>
      <w:r w:rsidRPr="004805E6">
        <w:rPr>
          <w:rFonts w:cs="Simplified Arabic" w:hint="cs"/>
          <w:sz w:val="32"/>
          <w:szCs w:val="32"/>
          <w:rtl/>
          <w:lang w:bidi="ar-DZ"/>
        </w:rPr>
        <w:t xml:space="preserve">- </w:t>
      </w:r>
      <w:r w:rsidRPr="004805E6">
        <w:rPr>
          <w:rFonts w:cs="Simplified Arabic" w:hint="cs"/>
          <w:b/>
          <w:bCs/>
          <w:sz w:val="32"/>
          <w:szCs w:val="32"/>
          <w:rtl/>
          <w:lang w:bidi="ar-DZ"/>
        </w:rPr>
        <w:t>الجانب الأول</w:t>
      </w:r>
      <w:r w:rsidRPr="004805E6">
        <w:rPr>
          <w:rFonts w:cs="Simplified Arabic" w:hint="cs"/>
          <w:sz w:val="32"/>
          <w:szCs w:val="32"/>
          <w:rtl/>
          <w:lang w:bidi="ar-DZ"/>
        </w:rPr>
        <w:t>:</w:t>
      </w:r>
      <w:r w:rsidRPr="004805E6">
        <w:rPr>
          <w:rFonts w:cs="Simplified Arabic"/>
          <w:sz w:val="32"/>
          <w:szCs w:val="32"/>
          <w:rtl/>
          <w:lang w:bidi="ar-DZ"/>
        </w:rPr>
        <w:t xml:space="preserve"> ما تتمتع به الحكومة من تفرد في بعض الأحيان</w:t>
      </w:r>
      <w:r w:rsidRPr="004805E6">
        <w:rPr>
          <w:rFonts w:cs="Simplified Arabic" w:hint="cs"/>
          <w:sz w:val="32"/>
          <w:szCs w:val="32"/>
          <w:rtl/>
          <w:lang w:bidi="ar-DZ"/>
        </w:rPr>
        <w:t xml:space="preserve"> ومن مشاركة في معظم الأحيان</w:t>
      </w:r>
      <w:r w:rsidRPr="004805E6">
        <w:rPr>
          <w:rFonts w:cs="Simplified Arabic"/>
          <w:sz w:val="32"/>
          <w:szCs w:val="32"/>
          <w:rtl/>
          <w:lang w:bidi="ar-DZ"/>
        </w:rPr>
        <w:t xml:space="preserve"> في سلطة التشريع، حيث </w:t>
      </w:r>
      <w:r w:rsidRPr="004805E6">
        <w:rPr>
          <w:rFonts w:cs="Simplified Arabic" w:hint="cs"/>
          <w:sz w:val="32"/>
          <w:szCs w:val="32"/>
          <w:rtl/>
          <w:lang w:bidi="ar-DZ"/>
        </w:rPr>
        <w:t xml:space="preserve">نجد في النظم الرئاسية أن رئاسة الدولة ورئاسة الحكومة تستندان لنفس الشخص، وتكون له صلاحيات في وضع تنفيذ وتقييم السياسات العامة، سواء من جانب التشريع أو تحديد ومتابعة مراحل التنفيذ. أما في النظم البرلمانية، فإننا نجد الوضع الذي  يتمتع فيه الوزير الأول بصلاحيات تشريعية وتنفيذية. وفي كلتا الحالتين ( النظام الرئاسي أو </w:t>
      </w:r>
      <w:r w:rsidRPr="004805E6">
        <w:rPr>
          <w:rFonts w:cs="Simplified Arabic" w:hint="cs"/>
          <w:sz w:val="32"/>
          <w:szCs w:val="32"/>
          <w:rtl/>
          <w:lang w:bidi="ar-DZ"/>
        </w:rPr>
        <w:lastRenderedPageBreak/>
        <w:t>البرلماني) تتمتع الحكومة بالدور الرائد والأساسي في وضع وتنفيذ السياسات العامة.</w:t>
      </w:r>
    </w:p>
    <w:p w:rsidR="00793AB2" w:rsidRPr="004805E6" w:rsidRDefault="00793AB2" w:rsidP="00793AB2">
      <w:pPr>
        <w:tabs>
          <w:tab w:val="left" w:pos="261"/>
          <w:tab w:val="left" w:pos="441"/>
        </w:tabs>
        <w:spacing w:before="120" w:after="0"/>
        <w:ind w:firstLine="509"/>
        <w:jc w:val="lowKashida"/>
        <w:rPr>
          <w:rFonts w:cs="Simplified Arabic"/>
          <w:sz w:val="32"/>
          <w:szCs w:val="32"/>
          <w:rtl/>
          <w:lang w:bidi="ar-DZ"/>
        </w:rPr>
      </w:pPr>
      <w:r w:rsidRPr="004805E6">
        <w:rPr>
          <w:rFonts w:cs="Simplified Arabic" w:hint="cs"/>
          <w:b/>
          <w:bCs/>
          <w:sz w:val="32"/>
          <w:szCs w:val="32"/>
          <w:rtl/>
          <w:lang w:bidi="ar-DZ"/>
        </w:rPr>
        <w:t xml:space="preserve">- الجانب الثاني: </w:t>
      </w:r>
      <w:r w:rsidRPr="004805E6">
        <w:rPr>
          <w:rFonts w:cs="Simplified Arabic" w:hint="cs"/>
          <w:sz w:val="32"/>
          <w:szCs w:val="32"/>
          <w:rtl/>
          <w:lang w:bidi="ar-DZ"/>
        </w:rPr>
        <w:t>بحكم ما تتمتع به الحكومة من قدرات وخبرات مقارنة بما هو متوفر للمؤسسات الأخرى، وما تستطيع توظيفه من إمكانات مادية وفنية بحكم إشرافها المباشر على الوزارات والمؤسسات المهنية والفنية. وما تملكه م</w:t>
      </w:r>
      <w:r w:rsidRPr="004805E6">
        <w:rPr>
          <w:rFonts w:cs="Simplified Arabic" w:hint="eastAsia"/>
          <w:sz w:val="32"/>
          <w:szCs w:val="32"/>
          <w:rtl/>
          <w:lang w:bidi="ar-DZ"/>
        </w:rPr>
        <w:t>ن</w:t>
      </w:r>
      <w:r w:rsidRPr="004805E6">
        <w:rPr>
          <w:rFonts w:cs="Simplified Arabic" w:hint="cs"/>
          <w:sz w:val="32"/>
          <w:szCs w:val="32"/>
          <w:rtl/>
          <w:lang w:bidi="ar-DZ"/>
        </w:rPr>
        <w:t xml:space="preserve"> معلومات قل ما يتوفر مثله للمؤسسات الدستورية والسياسية الأخرى.</w:t>
      </w:r>
    </w:p>
    <w:p w:rsidR="00793AB2" w:rsidRPr="004805E6" w:rsidRDefault="00793AB2" w:rsidP="00793AB2">
      <w:pPr>
        <w:tabs>
          <w:tab w:val="left" w:pos="146"/>
        </w:tabs>
        <w:spacing w:before="120" w:after="0"/>
        <w:ind w:firstLine="509"/>
        <w:jc w:val="lowKashida"/>
        <w:rPr>
          <w:rFonts w:cs="Simplified Arabic"/>
          <w:sz w:val="32"/>
          <w:szCs w:val="32"/>
          <w:lang w:bidi="ar-DZ"/>
        </w:rPr>
      </w:pPr>
      <w:r w:rsidRPr="004805E6">
        <w:rPr>
          <w:rFonts w:cs="Simplified Arabic" w:hint="cs"/>
          <w:b/>
          <w:bCs/>
          <w:sz w:val="32"/>
          <w:szCs w:val="32"/>
          <w:rtl/>
          <w:lang w:bidi="ar-DZ"/>
        </w:rPr>
        <w:t>3</w:t>
      </w:r>
      <w:r w:rsidRPr="004805E6">
        <w:rPr>
          <w:rFonts w:cs="Simplified Arabic"/>
          <w:b/>
          <w:bCs/>
          <w:sz w:val="32"/>
          <w:szCs w:val="32"/>
          <w:rtl/>
          <w:lang w:bidi="ar-DZ"/>
        </w:rPr>
        <w:t>-السلطة القضائية</w:t>
      </w:r>
      <w:r w:rsidRPr="004805E6">
        <w:rPr>
          <w:rFonts w:cs="Simplified Arabic"/>
          <w:sz w:val="32"/>
          <w:szCs w:val="32"/>
          <w:rtl/>
          <w:lang w:bidi="ar-DZ"/>
        </w:rPr>
        <w:t xml:space="preserve">: </w:t>
      </w:r>
      <w:r w:rsidRPr="004805E6">
        <w:rPr>
          <w:rFonts w:cs="Simplified Arabic" w:hint="cs"/>
          <w:sz w:val="32"/>
          <w:szCs w:val="32"/>
          <w:rtl/>
          <w:lang w:bidi="ar-DZ"/>
        </w:rPr>
        <w:t xml:space="preserve">تؤدي </w:t>
      </w:r>
      <w:r w:rsidRPr="004805E6">
        <w:rPr>
          <w:rFonts w:cs="Simplified Arabic"/>
          <w:sz w:val="32"/>
          <w:szCs w:val="32"/>
          <w:rtl/>
          <w:lang w:bidi="ar-DZ"/>
        </w:rPr>
        <w:t>المحاكم دورا كبيرا في تفسير السياسات العامة من خلال مراجعة النصوص أو تعديلها، سواء تعلق الأمر بمضمون السياسة العامة أو تطبيقها فالمراجعة القضائية عادة هي من سلطات المحاكم التي تقرر من خلالها مدى دستورية و شرعية النصوص، وعدم تعارضها مع القوانين النافذة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8"/>
      </w:r>
      <w:r w:rsidRPr="004805E6">
        <w:rPr>
          <w:rFonts w:cs="Simplified Arabic" w:hint="cs"/>
          <w:sz w:val="32"/>
          <w:szCs w:val="32"/>
          <w:vertAlign w:val="superscript"/>
          <w:rtl/>
          <w:lang w:bidi="ar-DZ"/>
        </w:rPr>
        <w:t>)</w:t>
      </w:r>
      <w:r w:rsidRPr="004805E6">
        <w:rPr>
          <w:rFonts w:cs="Simplified Arabic"/>
          <w:sz w:val="32"/>
          <w:szCs w:val="32"/>
          <w:rtl/>
          <w:lang w:bidi="ar-DZ"/>
        </w:rPr>
        <w:t>.</w:t>
      </w:r>
    </w:p>
    <w:p w:rsidR="00793AB2" w:rsidRPr="004805E6" w:rsidRDefault="00793AB2" w:rsidP="00793AB2">
      <w:pPr>
        <w:tabs>
          <w:tab w:val="left" w:pos="146"/>
          <w:tab w:val="left" w:pos="441"/>
        </w:tabs>
        <w:spacing w:before="120" w:after="0"/>
        <w:ind w:firstLine="509"/>
        <w:jc w:val="lowKashida"/>
        <w:rPr>
          <w:rFonts w:cs="Simplified Arabic"/>
          <w:sz w:val="32"/>
          <w:szCs w:val="32"/>
          <w:rtl/>
          <w:lang w:bidi="ar-DZ"/>
        </w:rPr>
      </w:pPr>
      <w:r w:rsidRPr="004805E6">
        <w:rPr>
          <w:rFonts w:cs="Simplified Arabic" w:hint="cs"/>
          <w:sz w:val="32"/>
          <w:szCs w:val="32"/>
          <w:rtl/>
          <w:lang w:bidi="ar-DZ"/>
        </w:rPr>
        <w:t>تمثل الرقابة القضائية في جوهرها سلطة المحاكم في تحديد دستورية أعمال الجهازيين التشريعي والتنفيذي، وإعلان التصرفات الحكومية التي تتعرض مع الدستور بأنها باطلة. وتعتمد فعالية الرقابة القضائية في هذا الخصوص على درجة استقلالية القضاء ومهنيته. ففي الدول النامية، على الرغم من أن دساتيرها تنص على استقلالية القضاء، إلا أنها تقع مباشرة تحت سيطرة الجهاز التنفيذي</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9"/>
      </w:r>
      <w:r w:rsidRPr="004805E6">
        <w:rPr>
          <w:rFonts w:cs="Simplified Arabic" w:hint="cs"/>
          <w:sz w:val="32"/>
          <w:szCs w:val="32"/>
          <w:vertAlign w:val="superscript"/>
          <w:rtl/>
          <w:lang w:bidi="ar-DZ"/>
        </w:rPr>
        <w:t>)</w:t>
      </w:r>
      <w:r w:rsidRPr="004805E6">
        <w:rPr>
          <w:rFonts w:cs="Simplified Arabic" w:hint="cs"/>
          <w:sz w:val="32"/>
          <w:szCs w:val="32"/>
          <w:rtl/>
          <w:lang w:bidi="ar-DZ"/>
        </w:rPr>
        <w:t xml:space="preserve">.  </w:t>
      </w:r>
      <w:r w:rsidRPr="004805E6">
        <w:rPr>
          <w:rFonts w:cs="Simplified Arabic"/>
          <w:sz w:val="32"/>
          <w:szCs w:val="32"/>
          <w:rtl/>
          <w:lang w:bidi="ar-DZ"/>
        </w:rPr>
        <w:t xml:space="preserve"> </w:t>
      </w:r>
    </w:p>
    <w:p w:rsidR="00793AB2" w:rsidRPr="004805E6" w:rsidRDefault="00793AB2" w:rsidP="00793AB2">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كما أن المحاكم العليا لها دور في وضع السياسة العامة من خلال استخدام سلطتها في تفسير ما هو مطلوب من القانون الجديد أو السياسة العامة الجديدة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10"/>
      </w:r>
      <w:r w:rsidRPr="004805E6">
        <w:rPr>
          <w:rFonts w:cs="Simplified Arabic" w:hint="cs"/>
          <w:sz w:val="32"/>
          <w:szCs w:val="32"/>
          <w:vertAlign w:val="superscript"/>
          <w:rtl/>
          <w:lang w:bidi="ar-DZ"/>
        </w:rPr>
        <w:t>)</w:t>
      </w:r>
      <w:r w:rsidRPr="004805E6">
        <w:rPr>
          <w:rFonts w:cs="Simplified Arabic" w:hint="cs"/>
          <w:sz w:val="32"/>
          <w:szCs w:val="32"/>
          <w:rtl/>
          <w:lang w:bidi="ar-DZ"/>
        </w:rPr>
        <w:t>.</w:t>
      </w:r>
    </w:p>
    <w:p w:rsidR="00A14544" w:rsidRDefault="00A14544">
      <w:pPr>
        <w:rPr>
          <w:lang w:bidi="ar-DZ"/>
        </w:rPr>
      </w:pPr>
    </w:p>
    <w:sectPr w:rsidR="00A14544" w:rsidSect="00496D1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544" w:rsidRDefault="00413544" w:rsidP="00793AB2">
      <w:pPr>
        <w:spacing w:after="0" w:line="240" w:lineRule="auto"/>
      </w:pPr>
      <w:r>
        <w:separator/>
      </w:r>
    </w:p>
  </w:endnote>
  <w:endnote w:type="continuationSeparator" w:id="1">
    <w:p w:rsidR="00413544" w:rsidRDefault="00413544" w:rsidP="00793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544" w:rsidRDefault="00413544" w:rsidP="00793AB2">
      <w:pPr>
        <w:spacing w:after="0" w:line="240" w:lineRule="auto"/>
      </w:pPr>
      <w:r>
        <w:separator/>
      </w:r>
    </w:p>
  </w:footnote>
  <w:footnote w:type="continuationSeparator" w:id="1">
    <w:p w:rsidR="00413544" w:rsidRDefault="00413544" w:rsidP="00793AB2">
      <w:pPr>
        <w:spacing w:after="0" w:line="240" w:lineRule="auto"/>
      </w:pPr>
      <w:r>
        <w:continuationSeparator/>
      </w:r>
    </w:p>
  </w:footnote>
  <w:footnote w:id="2">
    <w:p w:rsidR="00793AB2" w:rsidRPr="004D5C69" w:rsidRDefault="00793AB2" w:rsidP="00793AB2">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ثامركامل،</w:t>
      </w:r>
      <w:r w:rsidRPr="004D5C69">
        <w:rPr>
          <w:rFonts w:cs="Arabic Transparent" w:hint="cs"/>
          <w:sz w:val="24"/>
          <w:szCs w:val="24"/>
          <w:rtl/>
          <w:lang w:val="fr-FR" w:bidi="ar-DZ"/>
        </w:rPr>
        <w:t xml:space="preserve"> </w:t>
      </w:r>
      <w:r w:rsidRPr="004D5C69">
        <w:rPr>
          <w:rFonts w:cs="Arabic Transparent"/>
          <w:sz w:val="24"/>
          <w:szCs w:val="24"/>
          <w:rtl/>
          <w:lang w:val="fr-FR" w:bidi="ar-DZ"/>
        </w:rPr>
        <w:t>محمد الخزرجي.</w:t>
      </w:r>
      <w:r w:rsidRPr="004D5C69">
        <w:rPr>
          <w:rFonts w:cs="Arabic Transparent"/>
          <w:b/>
          <w:bCs/>
          <w:sz w:val="24"/>
          <w:szCs w:val="24"/>
          <w:rtl/>
          <w:lang w:val="fr-FR" w:bidi="ar-DZ"/>
        </w:rPr>
        <w:t>النظم السياسية الحديثة والسياسات العامة</w:t>
      </w:r>
      <w:r w:rsidRPr="004D5C69">
        <w:rPr>
          <w:rFonts w:cs="Arabic Transparent"/>
          <w:sz w:val="24"/>
          <w:szCs w:val="24"/>
          <w:rtl/>
          <w:lang w:val="fr-FR" w:bidi="ar-DZ"/>
        </w:rPr>
        <w:t>.ط1. (الأردن:</w:t>
      </w:r>
      <w:r w:rsidRPr="004D5C69">
        <w:rPr>
          <w:rFonts w:cs="Arabic Transparent" w:hint="cs"/>
          <w:sz w:val="24"/>
          <w:szCs w:val="24"/>
          <w:rtl/>
          <w:lang w:val="fr-FR" w:bidi="ar-DZ"/>
        </w:rPr>
        <w:t xml:space="preserve"> </w:t>
      </w:r>
      <w:r w:rsidRPr="004D5C69">
        <w:rPr>
          <w:rFonts w:cs="Arabic Transparent"/>
          <w:sz w:val="24"/>
          <w:szCs w:val="24"/>
          <w:rtl/>
          <w:lang w:val="fr-FR" w:bidi="ar-DZ"/>
        </w:rPr>
        <w:t>دار مجدلاوي للنشر والتوزيع</w:t>
      </w:r>
      <w:r w:rsidRPr="004D5C69">
        <w:rPr>
          <w:rFonts w:cs="Arabic Transparent" w:hint="cs"/>
          <w:sz w:val="24"/>
          <w:szCs w:val="24"/>
          <w:rtl/>
          <w:lang w:val="fr-FR" w:bidi="ar-DZ"/>
        </w:rPr>
        <w:t xml:space="preserve"> </w:t>
      </w:r>
      <w:r w:rsidRPr="004D5C69">
        <w:rPr>
          <w:rFonts w:cs="Arabic Transparent"/>
          <w:sz w:val="24"/>
          <w:szCs w:val="24"/>
          <w:rtl/>
          <w:lang w:val="fr-FR" w:bidi="ar-DZ"/>
        </w:rPr>
        <w:t>2004)</w:t>
      </w:r>
      <w:r w:rsidRPr="004D5C69">
        <w:rPr>
          <w:rFonts w:cs="Arabic Transparent" w:hint="cs"/>
          <w:sz w:val="24"/>
          <w:szCs w:val="24"/>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.159.</w:t>
      </w:r>
    </w:p>
  </w:footnote>
  <w:footnote w:id="3">
    <w:p w:rsidR="00793AB2" w:rsidRPr="004D5C69" w:rsidRDefault="00793AB2" w:rsidP="00793AB2">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w:t>
      </w:r>
      <w:r w:rsidRPr="004D5C69">
        <w:rPr>
          <w:rFonts w:cs="Arabic Transparent"/>
          <w:sz w:val="24"/>
          <w:szCs w:val="24"/>
          <w:rtl/>
          <w:lang w:val="fr-FR" w:bidi="ar-DZ"/>
        </w:rPr>
        <w:t xml:space="preserve"> </w:t>
      </w:r>
      <w:r w:rsidRPr="004D5C69">
        <w:rPr>
          <w:rFonts w:cs="Arabic Transparent" w:hint="cs"/>
          <w:sz w:val="24"/>
          <w:szCs w:val="24"/>
          <w:rtl/>
          <w:lang w:val="fr-FR" w:bidi="ar-DZ"/>
        </w:rPr>
        <w:t xml:space="preserve">فهمي خليفة الفهداوي، </w:t>
      </w:r>
      <w:r w:rsidRPr="004D5C69">
        <w:rPr>
          <w:rFonts w:cs="Arabic Transparent"/>
          <w:b/>
          <w:bCs/>
          <w:sz w:val="24"/>
          <w:szCs w:val="24"/>
          <w:u w:val="single"/>
          <w:rtl/>
          <w:lang w:val="fr-FR" w:bidi="ar-DZ"/>
        </w:rPr>
        <w:t>مرجع سبق ذكره،</w:t>
      </w:r>
      <w:r w:rsidRPr="004D5C69">
        <w:rPr>
          <w:rFonts w:cs="Arabic Transparent" w:hint="cs"/>
          <w:sz w:val="24"/>
          <w:szCs w:val="24"/>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w:t>
      </w:r>
      <w:r w:rsidRPr="004D5C69">
        <w:rPr>
          <w:rFonts w:cs="Arabic Transparent"/>
          <w:sz w:val="24"/>
          <w:szCs w:val="24"/>
          <w:rtl/>
          <w:lang w:val="fr-FR" w:bidi="ar-DZ"/>
        </w:rPr>
        <w:t>216.</w:t>
      </w:r>
    </w:p>
  </w:footnote>
  <w:footnote w:id="4">
    <w:p w:rsidR="00793AB2" w:rsidRPr="004D5C69" w:rsidRDefault="00793AB2" w:rsidP="00793AB2">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عبد النور زوامبية، </w:t>
      </w:r>
      <w:r w:rsidRPr="004D5C69">
        <w:rPr>
          <w:rFonts w:cs="Arabic Transparent" w:hint="cs"/>
          <w:b/>
          <w:bCs/>
          <w:sz w:val="24"/>
          <w:szCs w:val="24"/>
          <w:u w:val="single"/>
          <w:rtl/>
          <w:lang w:val="fr-FR" w:bidi="ar-DZ"/>
        </w:rPr>
        <w:t>دور السلطة التشريعية في رسم السياسات العامة في الجزائر</w:t>
      </w:r>
      <w:r w:rsidRPr="004D5C69">
        <w:rPr>
          <w:rFonts w:cs="Arabic Transparent" w:hint="cs"/>
          <w:sz w:val="24"/>
          <w:szCs w:val="24"/>
          <w:rtl/>
          <w:lang w:val="fr-FR" w:bidi="ar-DZ"/>
        </w:rPr>
        <w:t>، (ورقة بحثية قدمت في الملتقى الوطني حول السياسة العامة ودورها في بناء الدولة وتنمية المجتمع، جامعة مولاي الطاهر- سعيدة 2009، 26-27 أفريل 2009).ص .10.</w:t>
      </w:r>
    </w:p>
  </w:footnote>
  <w:footnote w:id="5">
    <w:p w:rsidR="00793AB2" w:rsidRPr="004D5C69" w:rsidRDefault="00793AB2" w:rsidP="00793AB2">
      <w:pPr>
        <w:pStyle w:val="Notedebasdepage"/>
        <w:spacing w:before="60" w:line="276" w:lineRule="auto"/>
        <w:jc w:val="lowKashida"/>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 xml:space="preserve"> نجوى إبراهيم،</w:t>
      </w:r>
      <w:r w:rsidRPr="004D5C69">
        <w:rPr>
          <w:rFonts w:cs="Arabic Transparent" w:hint="cs"/>
          <w:sz w:val="24"/>
          <w:szCs w:val="24"/>
          <w:rtl/>
          <w:lang w:val="fr-FR" w:bidi="ar-DZ"/>
        </w:rPr>
        <w:t xml:space="preserve"> </w:t>
      </w:r>
      <w:r w:rsidRPr="004D5C69">
        <w:rPr>
          <w:rFonts w:cs="Arabic Transparent"/>
          <w:sz w:val="24"/>
          <w:szCs w:val="24"/>
          <w:rtl/>
          <w:lang w:val="fr-FR" w:bidi="ar-DZ"/>
        </w:rPr>
        <w:t>تحليل السياسة العامة في الوطن العربي،</w:t>
      </w:r>
      <w:r w:rsidRPr="004D5C69">
        <w:rPr>
          <w:rFonts w:cs="Arabic Transparent" w:hint="cs"/>
          <w:sz w:val="24"/>
          <w:szCs w:val="24"/>
          <w:rtl/>
          <w:lang w:val="fr-FR" w:bidi="ar-DZ"/>
        </w:rPr>
        <w:t xml:space="preserve"> </w:t>
      </w:r>
      <w:r w:rsidRPr="004D5C69">
        <w:rPr>
          <w:rFonts w:cs="Arabic Transparent"/>
          <w:sz w:val="24"/>
          <w:szCs w:val="24"/>
          <w:rtl/>
          <w:lang w:val="fr-FR" w:bidi="ar-DZ"/>
        </w:rPr>
        <w:t>في:سلوى شعراوي جمعة،</w:t>
      </w:r>
      <w:r w:rsidRPr="004D5C69">
        <w:rPr>
          <w:rFonts w:cs="Arabic Transparent"/>
          <w:b/>
          <w:bCs/>
          <w:sz w:val="24"/>
          <w:szCs w:val="24"/>
          <w:u w:val="single"/>
          <w:rtl/>
        </w:rPr>
        <w:t xml:space="preserve"> مرجع سبق ذكره</w:t>
      </w:r>
      <w:r w:rsidRPr="004D5C69">
        <w:rPr>
          <w:rFonts w:cs="Arabic Transparent"/>
          <w:sz w:val="24"/>
          <w:szCs w:val="24"/>
          <w:rtl/>
          <w:lang w:val="fr-FR" w:bidi="ar-DZ"/>
        </w:rPr>
        <w:t>، ص</w:t>
      </w:r>
      <w:r w:rsidRPr="004D5C69">
        <w:rPr>
          <w:rFonts w:cs="Arabic Transparent" w:hint="cs"/>
          <w:sz w:val="24"/>
          <w:szCs w:val="24"/>
          <w:rtl/>
          <w:lang w:val="fr-FR" w:bidi="ar-DZ"/>
        </w:rPr>
        <w:t>.</w:t>
      </w:r>
      <w:r w:rsidRPr="004D5C69">
        <w:rPr>
          <w:rFonts w:cs="Arabic Transparent"/>
          <w:sz w:val="24"/>
          <w:szCs w:val="24"/>
          <w:rtl/>
          <w:lang w:val="fr-FR" w:bidi="ar-DZ"/>
        </w:rPr>
        <w:t>223.</w:t>
      </w:r>
    </w:p>
  </w:footnote>
  <w:footnote w:id="6">
    <w:p w:rsidR="00793AB2" w:rsidRPr="004D5C69" w:rsidRDefault="00793AB2" w:rsidP="00793AB2">
      <w:pPr>
        <w:pStyle w:val="Notedebasdepage"/>
        <w:spacing w:before="60" w:line="276" w:lineRule="auto"/>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 xml:space="preserve"> جيمس أندرسون</w:t>
      </w:r>
      <w:r w:rsidRPr="004D5C69">
        <w:rPr>
          <w:rFonts w:cs="Arabic Transparent" w:hint="cs"/>
          <w:sz w:val="24"/>
          <w:szCs w:val="24"/>
          <w:rtl/>
          <w:lang w:val="fr-FR" w:bidi="ar-DZ"/>
        </w:rPr>
        <w:t>،</w:t>
      </w:r>
      <w:r w:rsidRPr="004D5C69">
        <w:rPr>
          <w:rFonts w:cs="Arabic Transparent"/>
          <w:sz w:val="24"/>
          <w:szCs w:val="24"/>
          <w:rtl/>
          <w:lang w:val="fr-FR" w:bidi="ar-DZ"/>
        </w:rPr>
        <w:t xml:space="preserve"> </w:t>
      </w:r>
      <w:r w:rsidRPr="004D5C69">
        <w:rPr>
          <w:rFonts w:cs="Arabic Transparent"/>
          <w:b/>
          <w:bCs/>
          <w:sz w:val="24"/>
          <w:szCs w:val="24"/>
          <w:u w:val="single"/>
          <w:rtl/>
          <w:lang w:val="fr-FR" w:bidi="ar-DZ"/>
        </w:rPr>
        <w:t>مرجع سبق ذكره</w:t>
      </w:r>
      <w:r w:rsidRPr="004D5C69">
        <w:rPr>
          <w:rFonts w:cs="Arabic Transparent"/>
          <w:sz w:val="24"/>
          <w:szCs w:val="24"/>
          <w:u w:val="single"/>
          <w:rtl/>
          <w:lang w:val="fr-FR" w:bidi="ar-DZ"/>
        </w:rPr>
        <w:t>،</w:t>
      </w:r>
      <w:r w:rsidRPr="004D5C69">
        <w:rPr>
          <w:rFonts w:cs="Arabic Transparent" w:hint="cs"/>
          <w:sz w:val="24"/>
          <w:szCs w:val="24"/>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.58.</w:t>
      </w:r>
    </w:p>
  </w:footnote>
  <w:footnote w:id="7">
    <w:p w:rsidR="00793AB2" w:rsidRPr="004D5C69" w:rsidRDefault="00793AB2" w:rsidP="00793AB2">
      <w:pPr>
        <w:pStyle w:val="Notedebasdepage"/>
        <w:spacing w:before="60" w:line="276" w:lineRule="auto"/>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حسن ابشر الطيب، </w:t>
      </w:r>
      <w:r w:rsidRPr="004D5C69">
        <w:rPr>
          <w:rFonts w:cs="Arabic Transparent" w:hint="cs"/>
          <w:b/>
          <w:bCs/>
          <w:sz w:val="24"/>
          <w:szCs w:val="24"/>
          <w:u w:val="single"/>
          <w:rtl/>
          <w:lang w:val="fr-FR" w:bidi="ar-DZ"/>
        </w:rPr>
        <w:t>المرجع سبق ذكره</w:t>
      </w:r>
      <w:r w:rsidRPr="004D5C69">
        <w:rPr>
          <w:rFonts w:cs="Arabic Transparent" w:hint="cs"/>
          <w:sz w:val="24"/>
          <w:szCs w:val="24"/>
          <w:rtl/>
          <w:lang w:val="fr-FR" w:bidi="ar-DZ"/>
        </w:rPr>
        <w:t>، ص.ص 125-126.</w:t>
      </w:r>
    </w:p>
  </w:footnote>
  <w:footnote w:id="8">
    <w:p w:rsidR="00793AB2" w:rsidRPr="004D5C69" w:rsidRDefault="00793AB2" w:rsidP="00793AB2">
      <w:pPr>
        <w:pStyle w:val="Notedebasdepage"/>
        <w:spacing w:before="60" w:line="276" w:lineRule="auto"/>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جيمس أندرسون</w:t>
      </w:r>
      <w:r w:rsidRPr="004D5C69">
        <w:rPr>
          <w:rFonts w:cs="Arabic Transparent" w:hint="cs"/>
          <w:sz w:val="24"/>
          <w:szCs w:val="24"/>
          <w:rtl/>
          <w:lang w:val="fr-FR" w:bidi="ar-DZ"/>
        </w:rPr>
        <w:t>،</w:t>
      </w:r>
      <w:r w:rsidRPr="004D5C69">
        <w:rPr>
          <w:rFonts w:cs="Arabic Transparent"/>
          <w:sz w:val="24"/>
          <w:szCs w:val="24"/>
          <w:rtl/>
          <w:lang w:val="fr-FR" w:bidi="ar-DZ"/>
        </w:rPr>
        <w:t xml:space="preserve"> </w:t>
      </w:r>
      <w:r w:rsidRPr="004D5C69">
        <w:rPr>
          <w:rFonts w:cs="Arabic Transparent"/>
          <w:b/>
          <w:bCs/>
          <w:sz w:val="24"/>
          <w:szCs w:val="24"/>
          <w:u w:val="single"/>
          <w:rtl/>
          <w:lang w:val="fr-FR" w:bidi="ar-DZ"/>
        </w:rPr>
        <w:t>مرجع سبق ذكره،</w:t>
      </w:r>
      <w:r w:rsidRPr="004D5C69">
        <w:rPr>
          <w:rFonts w:cs="Arabic Transparent" w:hint="cs"/>
          <w:b/>
          <w:bCs/>
          <w:sz w:val="24"/>
          <w:szCs w:val="24"/>
          <w:u w:val="single"/>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.61.</w:t>
      </w:r>
    </w:p>
  </w:footnote>
  <w:footnote w:id="9">
    <w:p w:rsidR="00793AB2" w:rsidRPr="004D5C69" w:rsidRDefault="00793AB2" w:rsidP="00793AB2">
      <w:pPr>
        <w:pStyle w:val="Notedebasdepage"/>
        <w:spacing w:before="60" w:line="276" w:lineRule="auto"/>
        <w:jc w:val="lowKashida"/>
        <w:rPr>
          <w:rFonts w:cs="Arabic Transparent"/>
          <w:sz w:val="24"/>
          <w:szCs w:val="24"/>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w:t>
      </w:r>
      <w:r w:rsidRPr="004D5C69">
        <w:rPr>
          <w:rFonts w:cs="Arabic Transparent"/>
          <w:sz w:val="24"/>
          <w:szCs w:val="24"/>
          <w:rtl/>
          <w:lang w:val="fr-FR" w:bidi="ar-DZ"/>
        </w:rPr>
        <w:t>نورالدين دخان</w:t>
      </w:r>
      <w:r w:rsidRPr="004D5C69">
        <w:rPr>
          <w:rFonts w:cs="Arabic Transparent" w:hint="cs"/>
          <w:sz w:val="24"/>
          <w:szCs w:val="24"/>
          <w:rtl/>
          <w:lang w:val="fr-FR" w:bidi="ar-DZ"/>
        </w:rPr>
        <w:t xml:space="preserve">، </w:t>
      </w:r>
      <w:r w:rsidRPr="004D5C69">
        <w:rPr>
          <w:rFonts w:cs="Arabic Transparent" w:hint="cs"/>
          <w:b/>
          <w:bCs/>
          <w:sz w:val="24"/>
          <w:szCs w:val="24"/>
          <w:u w:val="single"/>
          <w:rtl/>
          <w:lang w:val="fr-FR" w:bidi="ar-DZ"/>
        </w:rPr>
        <w:t>تحليل السياسة التعليمية في الجزائر</w:t>
      </w:r>
      <w:r w:rsidRPr="004D5C69">
        <w:rPr>
          <w:rFonts w:cs="Arabic Transparent" w:hint="cs"/>
          <w:sz w:val="24"/>
          <w:szCs w:val="24"/>
          <w:rtl/>
          <w:lang w:val="fr-FR" w:bidi="ar-DZ"/>
        </w:rPr>
        <w:t>، أطروحة مقدمة لنيل شهادة الدكتوراه في العلوم السياسية، غير منشورة ( جامعة الجزائر، كلية العلوم السياسية، 2007)، ص.63.</w:t>
      </w:r>
    </w:p>
  </w:footnote>
  <w:footnote w:id="10">
    <w:p w:rsidR="00793AB2" w:rsidRPr="004D5C69" w:rsidRDefault="00793AB2" w:rsidP="00793AB2">
      <w:pPr>
        <w:pStyle w:val="Notedebasdepage"/>
        <w:spacing w:before="60" w:line="276" w:lineRule="auto"/>
        <w:jc w:val="lowKashida"/>
        <w:rPr>
          <w:rFonts w:cs="Arabic Transparent"/>
          <w:sz w:val="24"/>
          <w:szCs w:val="24"/>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فهمي خليفة الفهداوي، </w:t>
      </w:r>
      <w:r w:rsidRPr="004D5C69">
        <w:rPr>
          <w:rFonts w:cs="Arabic Transparent"/>
          <w:b/>
          <w:bCs/>
          <w:sz w:val="24"/>
          <w:szCs w:val="24"/>
          <w:u w:val="single"/>
          <w:rtl/>
        </w:rPr>
        <w:t>مرجع سبق ذكره</w:t>
      </w:r>
      <w:r w:rsidRPr="004D5C69">
        <w:rPr>
          <w:rFonts w:cs="Arabic Transparent"/>
          <w:sz w:val="24"/>
          <w:szCs w:val="24"/>
          <w:rtl/>
          <w:lang w:val="fr-FR" w:bidi="ar-DZ"/>
        </w:rPr>
        <w:t>،</w:t>
      </w:r>
      <w:r w:rsidRPr="004D5C69">
        <w:rPr>
          <w:rFonts w:cs="Arabic Transparent" w:hint="cs"/>
          <w:sz w:val="24"/>
          <w:szCs w:val="24"/>
          <w:rtl/>
          <w:lang w:val="fr-FR" w:bidi="ar-DZ"/>
        </w:rPr>
        <w:t xml:space="preserve"> </w:t>
      </w:r>
      <w:r w:rsidRPr="004D5C69">
        <w:rPr>
          <w:rFonts w:cs="Arabic Transparent"/>
          <w:sz w:val="24"/>
          <w:szCs w:val="24"/>
          <w:rtl/>
          <w:lang w:val="fr-FR" w:bidi="ar-DZ"/>
        </w:rPr>
        <w:t>ص</w:t>
      </w:r>
      <w:r w:rsidRPr="004D5C69">
        <w:rPr>
          <w:rFonts w:cs="Arabic Transparent" w:hint="cs"/>
          <w:sz w:val="24"/>
          <w:szCs w:val="24"/>
          <w:rtl/>
          <w:lang w:val="fr-FR" w:bidi="ar-DZ"/>
        </w:rPr>
        <w:t>.</w:t>
      </w:r>
      <w:r w:rsidRPr="004D5C69">
        <w:rPr>
          <w:rFonts w:cs="Arabic Transparent"/>
          <w:sz w:val="24"/>
          <w:szCs w:val="24"/>
          <w:rtl/>
          <w:lang w:val="fr-FR" w:bidi="ar-DZ"/>
        </w:rPr>
        <w:t>21</w:t>
      </w:r>
      <w:r w:rsidRPr="004D5C69">
        <w:rPr>
          <w:rFonts w:cs="Arabic Transparent" w:hint="cs"/>
          <w:sz w:val="24"/>
          <w:szCs w:val="24"/>
          <w:rtl/>
          <w:lang w:val="fr-FR" w:bidi="ar-DZ"/>
        </w:rPr>
        <w:t>7</w:t>
      </w:r>
      <w:r w:rsidRPr="004D5C69">
        <w:rPr>
          <w:rFonts w:cs="Arabic Transparent"/>
          <w:sz w:val="24"/>
          <w:szCs w:val="24"/>
          <w:rtl/>
          <w:lang w:val="fr-FR"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EEF"/>
    <w:multiLevelType w:val="hybridMultilevel"/>
    <w:tmpl w:val="EBFCA4C4"/>
    <w:lvl w:ilvl="0" w:tplc="AE78C716">
      <w:numFmt w:val="bullet"/>
      <w:lvlText w:val="-"/>
      <w:lvlJc w:val="left"/>
      <w:pPr>
        <w:ind w:left="720" w:hanging="360"/>
      </w:pPr>
      <w:rPr>
        <w:rFonts w:ascii="Times New Roman" w:eastAsia="SimSun" w:hAnsi="Times New Roman"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5572AC"/>
    <w:multiLevelType w:val="hybridMultilevel"/>
    <w:tmpl w:val="26668612"/>
    <w:lvl w:ilvl="0" w:tplc="805CAFCE">
      <w:numFmt w:val="bullet"/>
      <w:lvlText w:val="-"/>
      <w:lvlJc w:val="left"/>
      <w:pPr>
        <w:ind w:left="720" w:hanging="360"/>
      </w:pPr>
      <w:rPr>
        <w:rFonts w:ascii="Calibri" w:eastAsia="Calibri" w:hAnsi="Calibr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793AB2"/>
    <w:rsid w:val="00413544"/>
    <w:rsid w:val="00496D1C"/>
    <w:rsid w:val="00793AB2"/>
    <w:rsid w:val="008D6C79"/>
    <w:rsid w:val="00A145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D1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793AB2"/>
    <w:rPr>
      <w:rFonts w:cs="Times New Roman"/>
      <w:vertAlign w:val="superscript"/>
    </w:rPr>
  </w:style>
  <w:style w:type="paragraph" w:styleId="Notedebasdepage">
    <w:name w:val="footnote text"/>
    <w:basedOn w:val="Normal"/>
    <w:link w:val="NotedebasdepageCar"/>
    <w:uiPriority w:val="99"/>
    <w:rsid w:val="00793AB2"/>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793AB2"/>
    <w:rPr>
      <w:rFonts w:ascii="Times New Roman" w:eastAsia="Times New Roman" w:hAnsi="Times New Roman" w:cs="Times New Roman"/>
      <w:sz w:val="20"/>
      <w:szCs w:val="20"/>
    </w:rPr>
  </w:style>
  <w:style w:type="paragraph" w:styleId="Paragraphedeliste">
    <w:name w:val="List Paragraph"/>
    <w:basedOn w:val="Normal"/>
    <w:uiPriority w:val="34"/>
    <w:qFormat/>
    <w:rsid w:val="008D6C79"/>
    <w:pPr>
      <w:bidi w:val="0"/>
      <w:ind w:left="720"/>
      <w:contextualSpacing/>
    </w:pPr>
    <w:rPr>
      <w:rFonts w:ascii="Calibri" w:eastAsia="Calibri" w:hAnsi="Calibri" w:cs="Arial"/>
      <w:lang w:val="fr-FR"/>
    </w:rPr>
  </w:style>
  <w:style w:type="paragraph" w:styleId="NormalWeb">
    <w:name w:val="Normal (Web)"/>
    <w:basedOn w:val="Normal"/>
    <w:uiPriority w:val="99"/>
    <w:unhideWhenUsed/>
    <w:rsid w:val="008D6C7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3979</Characters>
  <Application>Microsoft Office Word</Application>
  <DocSecurity>0</DocSecurity>
  <Lines>33</Lines>
  <Paragraphs>9</Paragraphs>
  <ScaleCrop>false</ScaleCrop>
  <Company>nilesoft® Computers Systems...Ltd Corporation.</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3</cp:revision>
  <dcterms:created xsi:type="dcterms:W3CDTF">2021-01-26T16:33:00Z</dcterms:created>
  <dcterms:modified xsi:type="dcterms:W3CDTF">2021-01-26T16:43:00Z</dcterms:modified>
</cp:coreProperties>
</file>