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45A" w:rsidRDefault="00AF745A" w:rsidP="00AF745A">
      <w:pPr>
        <w:rPr>
          <w:rFonts w:cs="Arabic Transparent"/>
          <w:bCs/>
          <w:color w:val="000000"/>
          <w:sz w:val="32"/>
          <w:szCs w:val="32"/>
          <w:rtl/>
        </w:rPr>
      </w:pPr>
    </w:p>
    <w:p w:rsidR="002C564B" w:rsidRDefault="002C564B" w:rsidP="002C564B">
      <w:pPr>
        <w:jc w:val="lowKashida"/>
        <w:rPr>
          <w:rFonts w:cs="Simplified Arabic"/>
          <w:b/>
          <w:bCs/>
          <w:sz w:val="28"/>
          <w:szCs w:val="28"/>
          <w:rtl/>
          <w:lang w:val="fr-FR" w:eastAsia="fr-FR"/>
        </w:rPr>
      </w:pPr>
      <w:r>
        <w:rPr>
          <w:rFonts w:cs="Simplified Arabic" w:hint="cs"/>
          <w:b/>
          <w:bCs/>
          <w:sz w:val="28"/>
          <w:szCs w:val="28"/>
          <w:rtl/>
          <w:lang w:val="fr-FR" w:eastAsia="fr-FR"/>
        </w:rPr>
        <w:t>ثانيا</w:t>
      </w:r>
      <w:r w:rsidRPr="004A5F82">
        <w:rPr>
          <w:rFonts w:cs="Simplified Arabic" w:hint="cs"/>
          <w:b/>
          <w:bCs/>
          <w:sz w:val="28"/>
          <w:szCs w:val="28"/>
          <w:rtl/>
          <w:lang w:val="fr-FR" w:eastAsia="fr-FR"/>
        </w:rPr>
        <w:t xml:space="preserve">: مضمون </w:t>
      </w:r>
      <w:r>
        <w:rPr>
          <w:rFonts w:cs="Simplified Arabic" w:hint="cs"/>
          <w:b/>
          <w:bCs/>
          <w:sz w:val="28"/>
          <w:szCs w:val="28"/>
          <w:rtl/>
          <w:lang w:val="fr-FR" w:eastAsia="fr-FR"/>
        </w:rPr>
        <w:t>ال</w:t>
      </w:r>
      <w:r w:rsidRPr="004A5F82">
        <w:rPr>
          <w:rFonts w:cs="Simplified Arabic" w:hint="cs"/>
          <w:b/>
          <w:bCs/>
          <w:sz w:val="28"/>
          <w:szCs w:val="28"/>
          <w:rtl/>
          <w:lang w:val="fr-FR" w:eastAsia="fr-FR"/>
        </w:rPr>
        <w:t xml:space="preserve">سياسات </w:t>
      </w:r>
      <w:r>
        <w:rPr>
          <w:rFonts w:cs="Simplified Arabic" w:hint="cs"/>
          <w:b/>
          <w:bCs/>
          <w:sz w:val="28"/>
          <w:szCs w:val="28"/>
          <w:rtl/>
          <w:lang w:val="fr-FR" w:eastAsia="fr-FR"/>
        </w:rPr>
        <w:t xml:space="preserve">العامة </w:t>
      </w:r>
      <w:r w:rsidRPr="004A5F82">
        <w:rPr>
          <w:rFonts w:cs="Simplified Arabic" w:hint="cs"/>
          <w:b/>
          <w:bCs/>
          <w:sz w:val="28"/>
          <w:szCs w:val="28"/>
          <w:rtl/>
          <w:lang w:val="fr-FR" w:eastAsia="fr-FR"/>
        </w:rPr>
        <w:t>التشغيل</w:t>
      </w:r>
      <w:r>
        <w:rPr>
          <w:rFonts w:cs="Simplified Arabic" w:hint="cs"/>
          <w:b/>
          <w:bCs/>
          <w:sz w:val="28"/>
          <w:szCs w:val="28"/>
          <w:rtl/>
          <w:lang w:val="fr-FR" w:eastAsia="fr-FR"/>
        </w:rPr>
        <w:t>ية في الجزائر</w:t>
      </w:r>
      <w:r w:rsidRPr="004A5F82">
        <w:rPr>
          <w:rFonts w:cs="Simplified Arabic" w:hint="cs"/>
          <w:b/>
          <w:bCs/>
          <w:sz w:val="28"/>
          <w:szCs w:val="28"/>
          <w:rtl/>
          <w:lang w:val="fr-FR" w:eastAsia="fr-FR"/>
        </w:rPr>
        <w:t>:</w:t>
      </w:r>
    </w:p>
    <w:p w:rsidR="002C564B" w:rsidRPr="00C03A3A" w:rsidRDefault="002C564B" w:rsidP="002C564B">
      <w:pPr>
        <w:jc w:val="lowKashida"/>
        <w:rPr>
          <w:rFonts w:cs="Simplified Arabic"/>
          <w:sz w:val="28"/>
          <w:szCs w:val="28"/>
          <w:rtl/>
          <w:lang w:bidi="ar-DZ"/>
        </w:rPr>
      </w:pPr>
      <w:r>
        <w:rPr>
          <w:rFonts w:cs="Simplified Arabic"/>
          <w:b/>
          <w:bCs/>
          <w:sz w:val="28"/>
          <w:szCs w:val="28"/>
          <w:lang w:val="fr-FR" w:eastAsia="fr-FR"/>
        </w:rPr>
        <w:t xml:space="preserve"> </w:t>
      </w:r>
      <w:r w:rsidRPr="00C03A3A">
        <w:rPr>
          <w:rFonts w:cs="Simplified Arabic" w:hint="cs"/>
          <w:sz w:val="28"/>
          <w:szCs w:val="28"/>
          <w:rtl/>
          <w:lang w:bidi="ar-DZ"/>
        </w:rPr>
        <w:t>بعد المعطيات الأولى التي قدمها الإحصاء العام للسكن والإسكان</w:t>
      </w:r>
      <w:r>
        <w:rPr>
          <w:rFonts w:cs="Simplified Arabic" w:hint="cs"/>
          <w:sz w:val="28"/>
          <w:szCs w:val="28"/>
          <w:rtl/>
          <w:lang w:bidi="ar-DZ"/>
        </w:rPr>
        <w:t>1987</w:t>
      </w:r>
      <w:r w:rsidRPr="00C03A3A">
        <w:rPr>
          <w:rFonts w:cs="Simplified Arabic" w:hint="cs"/>
          <w:sz w:val="28"/>
          <w:szCs w:val="28"/>
          <w:rtl/>
          <w:lang w:bidi="ar-DZ"/>
        </w:rPr>
        <w:t xml:space="preserve"> بينت أن نسبة البطالة تقارب21.5% يغطي منها طالبي العمل من الشباب الذي يبحث عن أول منصب عمل والذي يقل عمره عن(30) سنة75.5%، وبناءا على هذه النتائج تم لأول مرة سنة 1988 بإدراج مسألة تشغيل الشباب كإحدى الإنشغالات الأولوية للسلطات العمومية ولمواجهة تدهور سوق الشغل أنشأت السلطات العمومية أجهزة جديدة لإحتواء الأزمة منها:</w:t>
      </w:r>
    </w:p>
    <w:p w:rsidR="002C564B" w:rsidRPr="003C185C" w:rsidRDefault="002C564B" w:rsidP="002C564B">
      <w:pPr>
        <w:tabs>
          <w:tab w:val="left" w:pos="146"/>
        </w:tabs>
        <w:ind w:firstLine="261"/>
        <w:jc w:val="lowKashida"/>
        <w:rPr>
          <w:rFonts w:cs="Simplified Arabic"/>
          <w:sz w:val="28"/>
          <w:szCs w:val="28"/>
          <w:rtl/>
          <w:lang w:bidi="ar-DZ"/>
        </w:rPr>
      </w:pPr>
      <w:r w:rsidRPr="00A83501">
        <w:rPr>
          <w:rFonts w:cs="Simplified Arabic" w:hint="cs"/>
          <w:b/>
          <w:bCs/>
          <w:sz w:val="28"/>
          <w:szCs w:val="28"/>
          <w:rtl/>
          <w:lang w:bidi="ar-DZ"/>
        </w:rPr>
        <w:t>1- برنامج تشغيل الشباب 1987:</w:t>
      </w:r>
      <w:r w:rsidRPr="003C185C">
        <w:rPr>
          <w:rFonts w:cs="Simplified Arabic" w:hint="cs"/>
          <w:sz w:val="28"/>
          <w:szCs w:val="28"/>
          <w:rtl/>
          <w:lang w:bidi="ar-DZ"/>
        </w:rPr>
        <w:t xml:space="preserve"> وفي سنة1987 اتخذت الحكومة أول برنامج مستقل لتشغيل الشباب الذين تتراوح أعمارهم مابين16 </w:t>
      </w:r>
      <w:r w:rsidRPr="003C185C">
        <w:rPr>
          <w:rFonts w:cs="Simplified Arabic"/>
          <w:sz w:val="28"/>
          <w:szCs w:val="28"/>
          <w:rtl/>
          <w:lang w:bidi="ar-DZ"/>
        </w:rPr>
        <w:t>–</w:t>
      </w:r>
      <w:r w:rsidRPr="003C185C">
        <w:rPr>
          <w:rFonts w:cs="Simplified Arabic" w:hint="cs"/>
          <w:sz w:val="28"/>
          <w:szCs w:val="28"/>
          <w:rtl/>
          <w:lang w:bidi="ar-DZ"/>
        </w:rPr>
        <w:t xml:space="preserve"> 24 سنة يموله الصندوق المشترك للجماعات المحلية (</w:t>
      </w:r>
      <w:r w:rsidRPr="003C185C">
        <w:rPr>
          <w:rFonts w:cs="Simplified Arabic"/>
          <w:sz w:val="28"/>
          <w:szCs w:val="28"/>
          <w:lang w:bidi="ar-DZ"/>
        </w:rPr>
        <w:t>FCCC</w:t>
      </w:r>
      <w:r w:rsidRPr="003C185C">
        <w:rPr>
          <w:rFonts w:cs="Simplified Arabic" w:hint="cs"/>
          <w:sz w:val="28"/>
          <w:szCs w:val="28"/>
          <w:rtl/>
          <w:lang w:bidi="ar-DZ"/>
        </w:rPr>
        <w:t>)          و صندوق المساعدة على تشغيل الشباب (</w:t>
      </w:r>
      <w:r w:rsidRPr="003C185C">
        <w:rPr>
          <w:rFonts w:cs="Simplified Arabic"/>
          <w:sz w:val="28"/>
          <w:szCs w:val="28"/>
          <w:lang w:bidi="ar-DZ"/>
        </w:rPr>
        <w:t>FAEJ</w:t>
      </w:r>
      <w:r w:rsidRPr="003C185C">
        <w:rPr>
          <w:rFonts w:cs="Simplified Arabic" w:hint="cs"/>
          <w:sz w:val="28"/>
          <w:szCs w:val="28"/>
          <w:rtl/>
          <w:lang w:bidi="ar-DZ"/>
        </w:rPr>
        <w:t>) يهدف إلى خلق 200.000 منصب شغل دائم خلال سنتين فقط حيث لم يستفد من هذا المشروع سوى نصف هذا العدد منهم 60.000 شاب حصلوا على مناصب دائمة أو مؤقتة، و40.000 شاب على مناصب في نشاطات التكوين والتأطير، ويرجع ذلك للطابع المركزي الشديد للبرنامج و افتقاره لهيئات محلية لإدارته.</w:t>
      </w:r>
      <w:r w:rsidRPr="00D245B4">
        <w:rPr>
          <w:rStyle w:val="Appelnotedebasdep"/>
          <w:rFonts w:cs="Simplified Arabic"/>
          <w:sz w:val="28"/>
          <w:szCs w:val="28"/>
          <w:rtl/>
          <w:lang w:bidi="ar-DZ"/>
        </w:rPr>
        <w:footnoteReference w:customMarkFollows="1" w:id="2"/>
        <w:sym w:font="Symbol" w:char="F029"/>
      </w:r>
      <w:r>
        <w:rPr>
          <w:rStyle w:val="Appelnotedebasdep"/>
          <w:rFonts w:cs="Simplified Arabic"/>
          <w:sz w:val="28"/>
          <w:szCs w:val="28"/>
          <w:rtl/>
          <w:lang w:bidi="ar-DZ"/>
        </w:rPr>
        <w:t>2</w:t>
      </w:r>
      <w:r w:rsidRPr="00D245B4">
        <w:rPr>
          <w:rStyle w:val="Appelnotedebasdep"/>
          <w:rFonts w:cs="Simplified Arabic"/>
          <w:sz w:val="28"/>
          <w:szCs w:val="28"/>
          <w:rtl/>
          <w:lang w:bidi="ar-DZ"/>
        </w:rPr>
        <w:sym w:font="Symbol" w:char="F028"/>
      </w:r>
      <w:r w:rsidRPr="003C185C">
        <w:rPr>
          <w:rFonts w:cs="Simplified Arabic" w:hint="cs"/>
          <w:sz w:val="28"/>
          <w:szCs w:val="28"/>
          <w:rtl/>
          <w:lang w:bidi="ar-DZ"/>
        </w:rPr>
        <w:t xml:space="preserve"> </w:t>
      </w:r>
    </w:p>
    <w:p w:rsidR="002C564B" w:rsidRPr="003C185C" w:rsidRDefault="002C564B" w:rsidP="002C564B">
      <w:pPr>
        <w:tabs>
          <w:tab w:val="left" w:pos="146"/>
        </w:tabs>
        <w:ind w:firstLine="261"/>
        <w:jc w:val="lowKashida"/>
        <w:rPr>
          <w:rFonts w:cs="Simplified Arabic"/>
          <w:sz w:val="28"/>
          <w:szCs w:val="28"/>
          <w:rtl/>
          <w:lang w:bidi="ar-DZ"/>
        </w:rPr>
      </w:pPr>
      <w:r w:rsidRPr="00A83501">
        <w:rPr>
          <w:rFonts w:cs="Simplified Arabic" w:hint="cs"/>
          <w:b/>
          <w:bCs/>
          <w:sz w:val="28"/>
          <w:szCs w:val="28"/>
          <w:rtl/>
          <w:lang w:bidi="ar-DZ"/>
        </w:rPr>
        <w:t>2</w:t>
      </w:r>
      <w:r w:rsidRPr="00A83501">
        <w:rPr>
          <w:rFonts w:cs="Simplified Arabic"/>
          <w:b/>
          <w:bCs/>
          <w:sz w:val="28"/>
          <w:szCs w:val="28"/>
          <w:rtl/>
          <w:lang w:bidi="ar-DZ"/>
        </w:rPr>
        <w:t>–</w:t>
      </w:r>
      <w:r w:rsidRPr="00A83501">
        <w:rPr>
          <w:rFonts w:cs="Simplified Arabic" w:hint="cs"/>
          <w:b/>
          <w:bCs/>
          <w:sz w:val="28"/>
          <w:szCs w:val="28"/>
          <w:rtl/>
          <w:lang w:bidi="ar-DZ"/>
        </w:rPr>
        <w:t xml:space="preserve"> برنامج الإدماج المهني للشباب:</w:t>
      </w:r>
      <w:r w:rsidRPr="003C185C">
        <w:rPr>
          <w:rFonts w:cs="Simplified Arabic" w:hint="cs"/>
          <w:sz w:val="28"/>
          <w:szCs w:val="28"/>
          <w:rtl/>
          <w:lang w:bidi="ar-DZ"/>
        </w:rPr>
        <w:t xml:space="preserve"> بعد فشل البرنامج السابق جرى تنظيم جلسات وطنية حول سياسة إدماج الشباب في ديسمبر 1989 بالعاصمة شارك فيها مجموعة من الوزارات المعنية بقضايا الشباب، و تم الاتفاق على الأهداف الجديدة لسياسة تشغيل الشباب والوسائل الواجب تعبئتها لصالح 68</w:t>
      </w:r>
      <w:r w:rsidRPr="003C185C">
        <w:rPr>
          <w:rFonts w:cs="Simplified Arabic"/>
          <w:sz w:val="28"/>
          <w:szCs w:val="28"/>
          <w:lang w:bidi="ar-DZ"/>
        </w:rPr>
        <w:t>%</w:t>
      </w:r>
      <w:r w:rsidRPr="003C185C">
        <w:rPr>
          <w:rFonts w:cs="Simplified Arabic" w:hint="cs"/>
          <w:sz w:val="28"/>
          <w:szCs w:val="28"/>
          <w:rtl/>
          <w:lang w:bidi="ar-DZ"/>
        </w:rPr>
        <w:t xml:space="preserve"> من الجزائريين الشباب،</w:t>
      </w:r>
      <w:r w:rsidRPr="00813623">
        <w:rPr>
          <w:rStyle w:val="Appelnotedebasdep"/>
          <w:rFonts w:cs="Simplified Arabic"/>
          <w:sz w:val="28"/>
          <w:szCs w:val="28"/>
          <w:rtl/>
          <w:lang w:bidi="ar-DZ"/>
        </w:rPr>
        <w:footnoteReference w:customMarkFollows="1" w:id="3"/>
        <w:sym w:font="Symbol" w:char="F029"/>
      </w:r>
      <w:r>
        <w:rPr>
          <w:rStyle w:val="Appelnotedebasdep"/>
          <w:rFonts w:cs="Simplified Arabic"/>
          <w:sz w:val="28"/>
          <w:szCs w:val="28"/>
          <w:rtl/>
          <w:lang w:bidi="ar-DZ"/>
        </w:rPr>
        <w:t>1</w:t>
      </w:r>
      <w:r w:rsidRPr="00813623">
        <w:rPr>
          <w:rStyle w:val="Appelnotedebasdep"/>
          <w:rFonts w:cs="Simplified Arabic"/>
          <w:sz w:val="28"/>
          <w:szCs w:val="28"/>
          <w:rtl/>
          <w:lang w:bidi="ar-DZ"/>
        </w:rPr>
        <w:sym w:font="Symbol" w:char="F028"/>
      </w:r>
      <w:r>
        <w:rPr>
          <w:rFonts w:hint="cs"/>
          <w:rtl/>
        </w:rPr>
        <w:t xml:space="preserve"> </w:t>
      </w:r>
      <w:r w:rsidRPr="003C185C">
        <w:rPr>
          <w:rFonts w:cs="Simplified Arabic" w:hint="cs"/>
          <w:sz w:val="28"/>
          <w:szCs w:val="28"/>
          <w:rtl/>
          <w:lang w:bidi="ar-DZ"/>
        </w:rPr>
        <w:t xml:space="preserve">نتج عنه المرسوم التنفيذي رقم90 </w:t>
      </w:r>
      <w:r w:rsidRPr="003C185C">
        <w:rPr>
          <w:rFonts w:cs="Simplified Arabic"/>
          <w:sz w:val="28"/>
          <w:szCs w:val="28"/>
          <w:rtl/>
          <w:lang w:bidi="ar-DZ"/>
        </w:rPr>
        <w:t>–</w:t>
      </w:r>
      <w:r w:rsidRPr="003C185C">
        <w:rPr>
          <w:rFonts w:cs="Simplified Arabic" w:hint="cs"/>
          <w:sz w:val="28"/>
          <w:szCs w:val="28"/>
          <w:rtl/>
          <w:lang w:bidi="ar-DZ"/>
        </w:rPr>
        <w:t xml:space="preserve"> 43 المؤرخ في 22 ماي1990 المتضمن ترتيبات الإدمـاج</w:t>
      </w:r>
      <w:r w:rsidRPr="003C185C">
        <w:rPr>
          <w:rFonts w:cs="Simplified Arabic"/>
          <w:sz w:val="28"/>
          <w:szCs w:val="28"/>
          <w:lang w:bidi="ar-DZ"/>
        </w:rPr>
        <w:t xml:space="preserve"> </w:t>
      </w:r>
      <w:r w:rsidRPr="003C185C">
        <w:rPr>
          <w:rFonts w:cs="Simplified Arabic" w:hint="cs"/>
          <w:sz w:val="28"/>
          <w:szCs w:val="28"/>
          <w:rtl/>
          <w:lang w:bidi="ar-DZ"/>
        </w:rPr>
        <w:t>المهني للشباب، ويقوم البرنامج على المبادئ التالية: تفضيل الشغل المنتج والدائم، خلق الشغل بأقل تكلفة</w:t>
      </w:r>
    </w:p>
    <w:p w:rsidR="002C564B" w:rsidRPr="003C185C" w:rsidRDefault="002C564B" w:rsidP="002C564B">
      <w:pPr>
        <w:tabs>
          <w:tab w:val="left" w:pos="146"/>
        </w:tabs>
        <w:jc w:val="lowKashida"/>
        <w:rPr>
          <w:rFonts w:cs="Simplified Arabic"/>
          <w:sz w:val="28"/>
          <w:szCs w:val="28"/>
          <w:rtl/>
          <w:lang w:bidi="ar-DZ"/>
        </w:rPr>
      </w:pPr>
      <w:r>
        <w:rPr>
          <w:rFonts w:cs="Simplified Arabic" w:hint="cs"/>
          <w:sz w:val="28"/>
          <w:szCs w:val="28"/>
          <w:rtl/>
          <w:lang w:bidi="ar-DZ"/>
        </w:rPr>
        <w:lastRenderedPageBreak/>
        <w:t>و</w:t>
      </w:r>
      <w:r w:rsidRPr="003C185C">
        <w:rPr>
          <w:rFonts w:cs="Simplified Arabic" w:hint="cs"/>
          <w:sz w:val="28"/>
          <w:szCs w:val="28"/>
          <w:rtl/>
          <w:lang w:bidi="ar-DZ"/>
        </w:rPr>
        <w:t>إضفاء الطابع المحلي على مبادرات تشغيل و نشاطات الشباب، تفضيل الإدماج عن طريق التكوين.</w:t>
      </w:r>
      <w:r w:rsidRPr="008A32E1">
        <w:rPr>
          <w:rStyle w:val="Appelnotedebasdep"/>
          <w:rFonts w:cs="Simplified Arabic"/>
          <w:sz w:val="28"/>
          <w:szCs w:val="28"/>
          <w:rtl/>
          <w:lang w:bidi="ar-DZ"/>
        </w:rPr>
        <w:footnoteReference w:customMarkFollows="1" w:id="4"/>
        <w:sym w:font="Symbol" w:char="F029"/>
      </w:r>
      <w:r>
        <w:rPr>
          <w:rStyle w:val="Appelnotedebasdep"/>
          <w:rFonts w:cs="Simplified Arabic"/>
          <w:sz w:val="28"/>
          <w:szCs w:val="28"/>
          <w:rtl/>
          <w:lang w:bidi="ar-DZ"/>
        </w:rPr>
        <w:t>2</w:t>
      </w:r>
      <w:r w:rsidRPr="008A32E1">
        <w:rPr>
          <w:rStyle w:val="Appelnotedebasdep"/>
          <w:rFonts w:cs="Simplified Arabic"/>
          <w:sz w:val="28"/>
          <w:szCs w:val="28"/>
          <w:rtl/>
          <w:lang w:bidi="ar-DZ"/>
        </w:rPr>
        <w:sym w:font="Symbol" w:char="F028"/>
      </w:r>
      <w:r w:rsidRPr="003C185C">
        <w:rPr>
          <w:rFonts w:cs="Simplified Arabic"/>
          <w:sz w:val="28"/>
          <w:szCs w:val="28"/>
          <w:rtl/>
          <w:lang w:bidi="ar-DZ"/>
        </w:rPr>
        <w:t xml:space="preserve"> </w:t>
      </w:r>
    </w:p>
    <w:p w:rsidR="002C564B" w:rsidRPr="003C185C" w:rsidRDefault="002C564B" w:rsidP="002C564B">
      <w:pPr>
        <w:tabs>
          <w:tab w:val="left" w:pos="146"/>
        </w:tabs>
        <w:ind w:firstLine="424"/>
        <w:jc w:val="lowKashida"/>
        <w:rPr>
          <w:rFonts w:cs="Simplified Arabic"/>
          <w:sz w:val="28"/>
          <w:szCs w:val="28"/>
          <w:rtl/>
          <w:lang w:bidi="ar-DZ"/>
        </w:rPr>
      </w:pPr>
      <w:r w:rsidRPr="003C185C">
        <w:rPr>
          <w:rFonts w:cs="Simplified Arabic" w:hint="cs"/>
          <w:sz w:val="28"/>
          <w:szCs w:val="28"/>
          <w:rtl/>
          <w:lang w:bidi="ar-DZ"/>
        </w:rPr>
        <w:t>يهدف هذا البرنام</w:t>
      </w:r>
      <w:r w:rsidRPr="003C185C">
        <w:rPr>
          <w:rFonts w:cs="Simplified Arabic" w:hint="eastAsia"/>
          <w:sz w:val="28"/>
          <w:szCs w:val="28"/>
          <w:rtl/>
          <w:lang w:bidi="ar-DZ"/>
        </w:rPr>
        <w:t>ج</w:t>
      </w:r>
      <w:r w:rsidRPr="003C185C">
        <w:rPr>
          <w:rFonts w:cs="Simplified Arabic" w:hint="cs"/>
          <w:sz w:val="28"/>
          <w:szCs w:val="28"/>
          <w:rtl/>
          <w:lang w:bidi="ar-DZ"/>
        </w:rPr>
        <w:t xml:space="preserve"> إلى تشجيع الشباب على خلق مناصب شغل بأنفسهم من خلال التعاونيات الخاصة بالشباب الذين تتراوح أعمارهم ما بين 16 </w:t>
      </w:r>
      <w:r w:rsidRPr="003C185C">
        <w:rPr>
          <w:rFonts w:cs="Simplified Arabic"/>
          <w:sz w:val="28"/>
          <w:szCs w:val="28"/>
          <w:rtl/>
          <w:lang w:bidi="ar-DZ"/>
        </w:rPr>
        <w:t>–</w:t>
      </w:r>
      <w:r w:rsidRPr="003C185C">
        <w:rPr>
          <w:rFonts w:cs="Simplified Arabic" w:hint="cs"/>
          <w:sz w:val="28"/>
          <w:szCs w:val="28"/>
          <w:rtl/>
          <w:lang w:bidi="ar-DZ"/>
        </w:rPr>
        <w:t xml:space="preserve"> 27 سنة، وكان الهدف المسطرهوخلق72635 منصب شغل خصص مبلغ 14.3 مليار دج لتمويل مختلف جوانب البرنامج كتغطية الأعباء الأجرية للمؤسسات التي توظف شباب في إطار عمليات التشغيل على أساس المبادرات المحلية، وتغطية تكاليف التكوين، وتقديم ضمانات مالية للقروض البنكية</w:t>
      </w:r>
      <w:r w:rsidRPr="008A32E1">
        <w:rPr>
          <w:rStyle w:val="Appelnotedebasdep"/>
          <w:rFonts w:cs="Simplified Arabic"/>
          <w:sz w:val="28"/>
          <w:szCs w:val="28"/>
          <w:rtl/>
          <w:lang w:bidi="ar-DZ"/>
        </w:rPr>
        <w:footnoteReference w:customMarkFollows="1" w:id="5"/>
        <w:sym w:font="Symbol" w:char="F029"/>
      </w:r>
      <w:r>
        <w:rPr>
          <w:rStyle w:val="Appelnotedebasdep"/>
          <w:rFonts w:cs="Simplified Arabic"/>
          <w:sz w:val="28"/>
          <w:szCs w:val="28"/>
          <w:rtl/>
          <w:lang w:bidi="ar-DZ"/>
        </w:rPr>
        <w:t>3</w:t>
      </w:r>
      <w:r w:rsidRPr="008A32E1">
        <w:rPr>
          <w:rStyle w:val="Appelnotedebasdep"/>
          <w:rFonts w:cs="Simplified Arabic"/>
          <w:sz w:val="28"/>
          <w:szCs w:val="28"/>
          <w:rtl/>
          <w:lang w:bidi="ar-DZ"/>
        </w:rPr>
        <w:sym w:font="Symbol" w:char="F028"/>
      </w:r>
      <w:r>
        <w:rPr>
          <w:rStyle w:val="Appelnotedebasdep"/>
          <w:rFonts w:cs="Arabic Transparent" w:hint="cs"/>
          <w:rtl/>
        </w:rPr>
        <w:t>.</w:t>
      </w:r>
      <w:r>
        <w:rPr>
          <w:rFonts w:hint="cs"/>
          <w:rtl/>
        </w:rPr>
        <w:t xml:space="preserve"> </w:t>
      </w:r>
      <w:r w:rsidRPr="003C185C">
        <w:rPr>
          <w:rFonts w:cs="Simplified Arabic" w:hint="cs"/>
          <w:sz w:val="28"/>
          <w:szCs w:val="28"/>
          <w:rtl/>
          <w:lang w:bidi="ar-DZ"/>
        </w:rPr>
        <w:t xml:space="preserve">ويحدد المرسوم التنفيذي رقم 90 </w:t>
      </w:r>
      <w:r w:rsidRPr="003C185C">
        <w:rPr>
          <w:rFonts w:cs="Simplified Arabic"/>
          <w:sz w:val="28"/>
          <w:szCs w:val="28"/>
          <w:rtl/>
          <w:lang w:bidi="ar-DZ"/>
        </w:rPr>
        <w:t>–</w:t>
      </w:r>
      <w:r w:rsidRPr="003C185C">
        <w:rPr>
          <w:rFonts w:cs="Simplified Arabic" w:hint="cs"/>
          <w:sz w:val="28"/>
          <w:szCs w:val="28"/>
          <w:rtl/>
          <w:lang w:bidi="ar-DZ"/>
        </w:rPr>
        <w:t xml:space="preserve"> 143 صلاحيات المندوب الولائي للتشغيل المسؤول محليا على تنفيذ برنامج التشغيل بالتعاون مع الفاعلين المحليين في إطار اللجان البلدية للتشغيل واللجان الولائية للقروض</w:t>
      </w:r>
      <w:r>
        <w:rPr>
          <w:rFonts w:cs="Simplified Arabic" w:hint="cs"/>
          <w:sz w:val="28"/>
          <w:szCs w:val="28"/>
          <w:rtl/>
          <w:lang w:bidi="ar-DZ"/>
        </w:rPr>
        <w:t>.</w:t>
      </w:r>
      <w:r w:rsidRPr="003C185C">
        <w:rPr>
          <w:rFonts w:cs="Simplified Arabic" w:hint="cs"/>
          <w:sz w:val="28"/>
          <w:szCs w:val="28"/>
          <w:rtl/>
          <w:lang w:bidi="ar-DZ"/>
        </w:rPr>
        <w:t xml:space="preserve"> </w:t>
      </w:r>
      <w:r>
        <w:rPr>
          <w:rFonts w:cs="Simplified Arabic" w:hint="cs"/>
          <w:sz w:val="28"/>
          <w:szCs w:val="28"/>
          <w:rtl/>
          <w:lang w:bidi="ar-DZ"/>
        </w:rPr>
        <w:t>و</w:t>
      </w:r>
      <w:r w:rsidRPr="003C185C">
        <w:rPr>
          <w:rFonts w:cs="Simplified Arabic" w:hint="cs"/>
          <w:sz w:val="28"/>
          <w:szCs w:val="28"/>
          <w:rtl/>
          <w:lang w:bidi="ar-DZ"/>
        </w:rPr>
        <w:t>بعد6 سنوات من انطلاق سياسة الإدماج بدأ تسجيل نقائص، حيث استفادت  التعاونيات الشبانية من تمويل البنوك في 1990 والتي بلغ في نهاية 1996 عددها8388 تعاونية توجهت أغلبها إلى الخدمات والحرف (6041 تعاونية) بينما اختصت1987 تعاونية أخرى في البناء والأشغال العامة في المقابل بقي عدد التعاونيات الفلاحية ضئيلا (360) فيما بقيت 52 منها غير عملي</w:t>
      </w:r>
      <w:r w:rsidRPr="003C185C">
        <w:rPr>
          <w:rFonts w:cs="Simplified Arabic" w:hint="eastAsia"/>
          <w:sz w:val="28"/>
          <w:szCs w:val="28"/>
          <w:rtl/>
          <w:lang w:bidi="ar-DZ"/>
        </w:rPr>
        <w:t>ة</w:t>
      </w:r>
      <w:r>
        <w:rPr>
          <w:rFonts w:cs="Simplified Arabic" w:hint="cs"/>
          <w:sz w:val="28"/>
          <w:szCs w:val="28"/>
          <w:rtl/>
          <w:lang w:bidi="ar-DZ"/>
        </w:rPr>
        <w:t>.</w:t>
      </w:r>
      <w:r w:rsidRPr="008A32E1">
        <w:rPr>
          <w:rStyle w:val="Appelnotedebasdep"/>
          <w:rFonts w:cs="Simplified Arabic"/>
          <w:sz w:val="28"/>
          <w:szCs w:val="28"/>
          <w:rtl/>
          <w:lang w:bidi="ar-DZ"/>
        </w:rPr>
        <w:footnoteReference w:customMarkFollows="1" w:id="6"/>
        <w:sym w:font="Symbol" w:char="F029"/>
      </w:r>
      <w:r>
        <w:rPr>
          <w:rStyle w:val="Appelnotedebasdep"/>
          <w:rFonts w:cs="Simplified Arabic"/>
          <w:sz w:val="28"/>
          <w:szCs w:val="28"/>
          <w:rtl/>
          <w:lang w:bidi="ar-DZ"/>
        </w:rPr>
        <w:t>4</w:t>
      </w:r>
      <w:r w:rsidRPr="008A32E1">
        <w:rPr>
          <w:rStyle w:val="Appelnotedebasdep"/>
          <w:rFonts w:cs="Simplified Arabic"/>
          <w:sz w:val="28"/>
          <w:szCs w:val="28"/>
          <w:rtl/>
          <w:lang w:bidi="ar-DZ"/>
        </w:rPr>
        <w:sym w:font="Symbol" w:char="F028"/>
      </w:r>
    </w:p>
    <w:p w:rsidR="002C564B" w:rsidRDefault="002C564B" w:rsidP="002C564B">
      <w:pPr>
        <w:tabs>
          <w:tab w:val="left" w:pos="146"/>
        </w:tabs>
        <w:ind w:firstLine="261"/>
        <w:jc w:val="lowKashida"/>
        <w:rPr>
          <w:rFonts w:cs="Simplified Arabic"/>
          <w:sz w:val="28"/>
          <w:szCs w:val="28"/>
          <w:rtl/>
          <w:lang w:bidi="ar-DZ"/>
        </w:rPr>
      </w:pPr>
      <w:r w:rsidRPr="00A83501">
        <w:rPr>
          <w:rFonts w:cs="Simplified Arabic" w:hint="cs"/>
          <w:b/>
          <w:bCs/>
          <w:sz w:val="28"/>
          <w:szCs w:val="28"/>
          <w:rtl/>
          <w:lang w:bidi="ar-DZ"/>
        </w:rPr>
        <w:t>3- جهاز دعم الإدماج المهني</w:t>
      </w:r>
      <w:r w:rsidRPr="003C185C">
        <w:rPr>
          <w:rFonts w:cs="Simplified Arabic" w:hint="cs"/>
          <w:sz w:val="28"/>
          <w:szCs w:val="28"/>
          <w:rtl/>
          <w:lang w:bidi="ar-DZ"/>
        </w:rPr>
        <w:t>: تتعلق بالتشغيل المأجور للشباب من خلال جهاز دع</w:t>
      </w:r>
      <w:r w:rsidRPr="003C185C">
        <w:rPr>
          <w:rFonts w:cs="Simplified Arabic" w:hint="eastAsia"/>
          <w:sz w:val="28"/>
          <w:szCs w:val="28"/>
          <w:rtl/>
          <w:lang w:bidi="ar-DZ"/>
        </w:rPr>
        <w:t>م</w:t>
      </w:r>
      <w:r w:rsidRPr="003C185C">
        <w:rPr>
          <w:rFonts w:cs="Simplified Arabic" w:hint="cs"/>
          <w:sz w:val="28"/>
          <w:szCs w:val="28"/>
          <w:rtl/>
          <w:lang w:bidi="ar-DZ"/>
        </w:rPr>
        <w:t xml:space="preserve"> الإدماج المهني الذي صادقت عليه الحكومة ونشر في الجريدة الرسمية في شكل مرسوم تنفيذي تحت رقم08-126مؤرخ في 19/04/</w:t>
      </w:r>
      <w:r>
        <w:rPr>
          <w:rFonts w:cs="Simplified Arabic" w:hint="cs"/>
          <w:sz w:val="28"/>
          <w:szCs w:val="28"/>
          <w:rtl/>
          <w:lang w:bidi="ar-DZ"/>
        </w:rPr>
        <w:t>2008</w:t>
      </w:r>
      <w:r w:rsidRPr="00DA067A">
        <w:rPr>
          <w:rStyle w:val="Appelnotedebasdep"/>
          <w:rFonts w:cs="Simplified Arabic"/>
          <w:sz w:val="28"/>
          <w:szCs w:val="28"/>
          <w:rtl/>
          <w:lang w:bidi="ar-DZ"/>
        </w:rPr>
        <w:footnoteReference w:customMarkFollows="1" w:id="7"/>
        <w:sym w:font="Symbol" w:char="F029"/>
      </w:r>
      <w:r>
        <w:rPr>
          <w:rStyle w:val="Appelnotedebasdep"/>
          <w:rFonts w:cs="Simplified Arabic"/>
          <w:sz w:val="28"/>
          <w:szCs w:val="28"/>
          <w:rtl/>
          <w:lang w:bidi="ar-DZ"/>
        </w:rPr>
        <w:t>5</w:t>
      </w:r>
      <w:r w:rsidRPr="00DA067A">
        <w:rPr>
          <w:rStyle w:val="Appelnotedebasdep"/>
          <w:rFonts w:cs="Simplified Arabic"/>
          <w:sz w:val="28"/>
          <w:szCs w:val="28"/>
          <w:rtl/>
          <w:lang w:bidi="ar-DZ"/>
        </w:rPr>
        <w:sym w:font="Symbol" w:char="F028"/>
      </w:r>
      <w:r>
        <w:rPr>
          <w:rFonts w:cs="Simplified Arabic" w:hint="cs"/>
          <w:sz w:val="28"/>
          <w:szCs w:val="28"/>
          <w:rtl/>
          <w:lang w:bidi="ar-DZ"/>
        </w:rPr>
        <w:t xml:space="preserve">  </w:t>
      </w:r>
      <w:r w:rsidRPr="003C185C">
        <w:rPr>
          <w:rFonts w:cs="Simplified Arabic" w:hint="cs"/>
          <w:sz w:val="28"/>
          <w:szCs w:val="28"/>
          <w:rtl/>
          <w:lang w:bidi="ar-DZ"/>
        </w:rPr>
        <w:t xml:space="preserve">هذا الجهاز القائم على مقاربة اقتصادية في محاربة البطالة يهدف إلى الإدماج المهني </w:t>
      </w:r>
    </w:p>
    <w:p w:rsidR="002C564B" w:rsidRDefault="002C564B" w:rsidP="002C564B">
      <w:pPr>
        <w:tabs>
          <w:tab w:val="left" w:pos="146"/>
        </w:tabs>
        <w:ind w:firstLine="261"/>
        <w:jc w:val="lowKashida"/>
        <w:rPr>
          <w:rFonts w:cs="Simplified Arabic"/>
          <w:sz w:val="28"/>
          <w:szCs w:val="28"/>
          <w:rtl/>
          <w:lang w:bidi="ar-DZ"/>
        </w:rPr>
      </w:pPr>
    </w:p>
    <w:p w:rsidR="002C564B" w:rsidRPr="003C185C" w:rsidRDefault="002C564B" w:rsidP="002C564B">
      <w:pPr>
        <w:tabs>
          <w:tab w:val="left" w:pos="146"/>
        </w:tabs>
        <w:ind w:firstLine="261"/>
        <w:jc w:val="lowKashida"/>
        <w:rPr>
          <w:rFonts w:cs="Simplified Arabic"/>
          <w:sz w:val="28"/>
          <w:szCs w:val="28"/>
          <w:rtl/>
          <w:lang w:bidi="ar-DZ"/>
        </w:rPr>
      </w:pPr>
      <w:r w:rsidRPr="003C185C">
        <w:rPr>
          <w:rFonts w:cs="Simplified Arabic" w:hint="cs"/>
          <w:sz w:val="28"/>
          <w:szCs w:val="28"/>
          <w:rtl/>
          <w:lang w:bidi="ar-DZ"/>
        </w:rPr>
        <w:lastRenderedPageBreak/>
        <w:t>للشباب طالبي العمل لأول مرة أي الذين يبحثون عن أول عمل لهم وهم موزعون على ثلاث فئات:</w:t>
      </w:r>
      <w:r w:rsidRPr="00BA2B37">
        <w:rPr>
          <w:rStyle w:val="Appelnotedebasdep"/>
          <w:rFonts w:cs="Simplified Arabic"/>
          <w:sz w:val="28"/>
          <w:szCs w:val="28"/>
          <w:rtl/>
          <w:lang w:bidi="ar-DZ"/>
        </w:rPr>
        <w:footnoteReference w:customMarkFollows="1" w:id="8"/>
        <w:sym w:font="Symbol" w:char="F029"/>
      </w:r>
      <w:r>
        <w:rPr>
          <w:rStyle w:val="Appelnotedebasdep"/>
          <w:rFonts w:cs="Simplified Arabic"/>
          <w:sz w:val="28"/>
          <w:szCs w:val="28"/>
          <w:rtl/>
          <w:lang w:bidi="ar-DZ"/>
        </w:rPr>
        <w:t>1</w:t>
      </w:r>
      <w:r w:rsidRPr="00BA2B37">
        <w:rPr>
          <w:rStyle w:val="Appelnotedebasdep"/>
          <w:rFonts w:cs="Simplified Arabic"/>
          <w:sz w:val="28"/>
          <w:szCs w:val="28"/>
          <w:rtl/>
          <w:lang w:bidi="ar-DZ"/>
        </w:rPr>
        <w:sym w:font="Symbol" w:char="F028"/>
      </w:r>
      <w:r w:rsidRPr="003C185C">
        <w:rPr>
          <w:rFonts w:cs="Simplified Arabic" w:hint="cs"/>
          <w:sz w:val="28"/>
          <w:szCs w:val="28"/>
          <w:rtl/>
          <w:lang w:bidi="ar-DZ"/>
        </w:rPr>
        <w:t xml:space="preserve"> </w:t>
      </w:r>
    </w:p>
    <w:p w:rsidR="002C564B" w:rsidRPr="003C185C" w:rsidRDefault="002C564B" w:rsidP="002C564B">
      <w:pPr>
        <w:tabs>
          <w:tab w:val="left" w:pos="146"/>
        </w:tabs>
        <w:ind w:firstLine="261"/>
        <w:jc w:val="lowKashida"/>
        <w:rPr>
          <w:rFonts w:cs="Simplified Arabic"/>
          <w:sz w:val="28"/>
          <w:szCs w:val="28"/>
          <w:lang w:bidi="ar-DZ"/>
        </w:rPr>
      </w:pPr>
      <w:r w:rsidRPr="003C185C">
        <w:rPr>
          <w:rFonts w:cs="Simplified Arabic" w:hint="cs"/>
          <w:sz w:val="28"/>
          <w:szCs w:val="28"/>
          <w:rtl/>
          <w:lang w:bidi="ar-DZ"/>
        </w:rPr>
        <w:t>- الشباب خريجي التعليم العالي والتقنيين الساميين المتخرجين من المعاهد الوطنية للتكوين المهني.</w:t>
      </w:r>
    </w:p>
    <w:p w:rsidR="002C564B" w:rsidRPr="003C185C" w:rsidRDefault="002C564B" w:rsidP="002C564B">
      <w:pPr>
        <w:tabs>
          <w:tab w:val="left" w:pos="146"/>
        </w:tabs>
        <w:ind w:firstLine="261"/>
        <w:jc w:val="lowKashida"/>
        <w:rPr>
          <w:rFonts w:cs="Simplified Arabic"/>
          <w:sz w:val="28"/>
          <w:szCs w:val="28"/>
          <w:rtl/>
          <w:lang w:bidi="ar-DZ"/>
        </w:rPr>
      </w:pPr>
      <w:r w:rsidRPr="003C185C">
        <w:rPr>
          <w:rFonts w:cs="Simplified Arabic" w:hint="cs"/>
          <w:sz w:val="28"/>
          <w:szCs w:val="28"/>
          <w:rtl/>
          <w:lang w:bidi="ar-DZ"/>
        </w:rPr>
        <w:t>- الشباب القادمين من التعليم الثانوي لمؤسسات التربية الوطنية ومراكز التكوين المهني أو الذين زاولوا تربصا تمهنيا.</w:t>
      </w:r>
    </w:p>
    <w:p w:rsidR="002C564B" w:rsidRPr="003C185C" w:rsidRDefault="002C564B" w:rsidP="002C564B">
      <w:pPr>
        <w:tabs>
          <w:tab w:val="left" w:pos="146"/>
        </w:tabs>
        <w:ind w:firstLine="261"/>
        <w:jc w:val="lowKashida"/>
        <w:rPr>
          <w:rFonts w:cs="Simplified Arabic"/>
          <w:sz w:val="28"/>
          <w:szCs w:val="28"/>
          <w:rtl/>
          <w:lang w:bidi="ar-DZ"/>
        </w:rPr>
      </w:pPr>
      <w:r w:rsidRPr="003C185C">
        <w:rPr>
          <w:rFonts w:cs="Simplified Arabic" w:hint="cs"/>
          <w:sz w:val="28"/>
          <w:szCs w:val="28"/>
          <w:rtl/>
          <w:lang w:bidi="ar-DZ"/>
        </w:rPr>
        <w:t>- شباب بدون تكوين أو تأهيل.</w:t>
      </w:r>
    </w:p>
    <w:p w:rsidR="002C564B" w:rsidRPr="003C185C" w:rsidRDefault="002C564B" w:rsidP="002C564B">
      <w:pPr>
        <w:tabs>
          <w:tab w:val="left" w:pos="146"/>
        </w:tabs>
        <w:ind w:firstLine="261"/>
        <w:jc w:val="lowKashida"/>
        <w:rPr>
          <w:rFonts w:cs="Simplified Arabic"/>
          <w:sz w:val="28"/>
          <w:szCs w:val="28"/>
          <w:lang w:bidi="ar-DZ"/>
        </w:rPr>
      </w:pPr>
      <w:r w:rsidRPr="003C185C">
        <w:rPr>
          <w:rFonts w:cs="Simplified Arabic" w:hint="cs"/>
          <w:sz w:val="28"/>
          <w:szCs w:val="28"/>
          <w:rtl/>
          <w:lang w:bidi="ar-DZ"/>
        </w:rPr>
        <w:t>حصيلة تنفيذ الجهاز الجديد من تاريخ انطلاقه في شهر جوان 2008إلى غاية31 ديسمبر 2009، تشير إلى أن حوالي 496132 شاب طالب عمل لأول مرة، تم تشغيلهم في هذا الإطار،موزعة حسب طبيعة العقد كما يأتي:</w:t>
      </w:r>
      <w:r w:rsidRPr="006E0E2E">
        <w:rPr>
          <w:rStyle w:val="Appelnotedebasdep"/>
          <w:rFonts w:cs="Simplified Arabic"/>
          <w:sz w:val="28"/>
          <w:szCs w:val="28"/>
          <w:rtl/>
          <w:lang w:bidi="ar-DZ"/>
        </w:rPr>
        <w:footnoteReference w:customMarkFollows="1" w:id="9"/>
        <w:sym w:font="Symbol" w:char="F029"/>
      </w:r>
      <w:r>
        <w:rPr>
          <w:rStyle w:val="Appelnotedebasdep"/>
          <w:rFonts w:cs="Simplified Arabic"/>
          <w:sz w:val="28"/>
          <w:szCs w:val="28"/>
          <w:rtl/>
          <w:lang w:bidi="ar-DZ"/>
        </w:rPr>
        <w:t>2</w:t>
      </w:r>
      <w:r w:rsidRPr="006E0E2E">
        <w:rPr>
          <w:rStyle w:val="Appelnotedebasdep"/>
          <w:rFonts w:cs="Simplified Arabic"/>
          <w:sz w:val="28"/>
          <w:szCs w:val="28"/>
          <w:rtl/>
          <w:lang w:bidi="ar-DZ"/>
        </w:rPr>
        <w:sym w:font="Symbol" w:char="F028"/>
      </w:r>
      <w:r>
        <w:rPr>
          <w:rFonts w:cs="Arabic Transparent" w:hint="cs"/>
          <w:rtl/>
        </w:rPr>
        <w:t xml:space="preserve"> - </w:t>
      </w:r>
      <w:r w:rsidRPr="003C185C">
        <w:rPr>
          <w:rFonts w:cs="Simplified Arabic" w:hint="cs"/>
          <w:sz w:val="28"/>
          <w:szCs w:val="28"/>
          <w:rtl/>
          <w:lang w:bidi="ar-DZ"/>
        </w:rPr>
        <w:t xml:space="preserve">عقود إدماج حاملي الشهادات: 153.897 </w:t>
      </w:r>
    </w:p>
    <w:p w:rsidR="002C564B" w:rsidRPr="003C185C" w:rsidRDefault="002C564B" w:rsidP="002C564B">
      <w:pPr>
        <w:tabs>
          <w:tab w:val="left" w:pos="146"/>
        </w:tabs>
        <w:ind w:firstLine="261"/>
        <w:jc w:val="lowKashida"/>
        <w:rPr>
          <w:rFonts w:cs="Simplified Arabic"/>
          <w:sz w:val="28"/>
          <w:szCs w:val="28"/>
          <w:rtl/>
          <w:lang w:bidi="ar-DZ"/>
        </w:rPr>
      </w:pPr>
      <w:r w:rsidRPr="003C185C">
        <w:rPr>
          <w:rFonts w:cs="Simplified Arabic" w:hint="cs"/>
          <w:sz w:val="28"/>
          <w:szCs w:val="28"/>
          <w:rtl/>
          <w:lang w:bidi="ar-DZ"/>
        </w:rPr>
        <w:t xml:space="preserve">- عقود الإدماج المهني: 126.356،  عقود تكوين إدماج: 215.879   </w:t>
      </w:r>
    </w:p>
    <w:p w:rsidR="002C564B" w:rsidRDefault="002C564B" w:rsidP="002C564B">
      <w:pPr>
        <w:tabs>
          <w:tab w:val="left" w:pos="146"/>
        </w:tabs>
        <w:ind w:firstLine="261"/>
        <w:jc w:val="lowKashida"/>
        <w:rPr>
          <w:rFonts w:cs="Arabic Transparent"/>
          <w:rtl/>
        </w:rPr>
      </w:pPr>
      <w:r w:rsidRPr="006151CE">
        <w:rPr>
          <w:rFonts w:cs="Simplified Arabic" w:hint="cs"/>
          <w:b/>
          <w:bCs/>
          <w:sz w:val="28"/>
          <w:szCs w:val="28"/>
          <w:rtl/>
          <w:lang w:bidi="ar-DZ"/>
        </w:rPr>
        <w:t>4- التعويض مقابل نشاطات ذات منفعة عامة</w:t>
      </w:r>
      <w:r w:rsidRPr="003C185C">
        <w:rPr>
          <w:rFonts w:cs="Simplified Arabic" w:hint="cs"/>
          <w:sz w:val="28"/>
          <w:szCs w:val="28"/>
          <w:rtl/>
          <w:lang w:bidi="ar-DZ"/>
        </w:rPr>
        <w:t>: هي عملية تشغيل صمن الشبكة الاجتماعية في ورشات البلدية مقابل التعويض محدد بـ 3000 دج لكل شهر</w:t>
      </w:r>
      <w:r w:rsidRPr="006E0E2E">
        <w:rPr>
          <w:rStyle w:val="Appelnotedebasdep"/>
          <w:rFonts w:cs="Simplified Arabic"/>
          <w:sz w:val="28"/>
          <w:szCs w:val="28"/>
          <w:rtl/>
          <w:lang w:bidi="ar-DZ"/>
        </w:rPr>
        <w:footnoteReference w:customMarkFollows="1" w:id="10"/>
        <w:sym w:font="Symbol" w:char="F029"/>
      </w:r>
      <w:r>
        <w:rPr>
          <w:rStyle w:val="Appelnotedebasdep"/>
          <w:rFonts w:cs="Simplified Arabic"/>
          <w:sz w:val="28"/>
          <w:szCs w:val="28"/>
          <w:rtl/>
          <w:lang w:bidi="ar-DZ"/>
        </w:rPr>
        <w:t>3</w:t>
      </w:r>
      <w:r w:rsidRPr="006E0E2E">
        <w:rPr>
          <w:rStyle w:val="Appelnotedebasdep"/>
          <w:rFonts w:cs="Simplified Arabic"/>
          <w:sz w:val="28"/>
          <w:szCs w:val="28"/>
          <w:rtl/>
          <w:lang w:bidi="ar-DZ"/>
        </w:rPr>
        <w:sym w:font="Symbol" w:char="F028"/>
      </w:r>
      <w:r>
        <w:rPr>
          <w:rFonts w:cs="Arabic Transparent" w:hint="cs"/>
          <w:rtl/>
        </w:rPr>
        <w:t xml:space="preserve"> ، </w:t>
      </w:r>
      <w:r w:rsidRPr="003C185C">
        <w:rPr>
          <w:rFonts w:cs="Simplified Arabic" w:hint="cs"/>
          <w:sz w:val="28"/>
          <w:szCs w:val="28"/>
          <w:rtl/>
          <w:lang w:bidi="ar-DZ"/>
        </w:rPr>
        <w:t>إلا أن هذا الجهاز سجل عدة نقائص تتعلق أساسا بالأهداف المسطرة والجوانب التنظيمية والقانونية لتحقيقها:</w:t>
      </w:r>
      <w:r w:rsidRPr="00B44268">
        <w:rPr>
          <w:rStyle w:val="Appelnotedebasdep"/>
          <w:rFonts w:cs="Simplified Arabic"/>
          <w:sz w:val="28"/>
          <w:szCs w:val="28"/>
          <w:rtl/>
          <w:lang w:bidi="ar-DZ"/>
        </w:rPr>
        <w:footnoteReference w:customMarkFollows="1" w:id="11"/>
        <w:sym w:font="Symbol" w:char="F029"/>
      </w:r>
      <w:r>
        <w:rPr>
          <w:rStyle w:val="Appelnotedebasdep"/>
          <w:rFonts w:cs="Simplified Arabic"/>
          <w:sz w:val="28"/>
          <w:szCs w:val="28"/>
          <w:rtl/>
          <w:lang w:bidi="ar-DZ"/>
        </w:rPr>
        <w:t>4</w:t>
      </w:r>
      <w:r w:rsidRPr="00B44268">
        <w:rPr>
          <w:rStyle w:val="Appelnotedebasdep"/>
          <w:rFonts w:cs="Simplified Arabic"/>
          <w:sz w:val="28"/>
          <w:szCs w:val="28"/>
          <w:rtl/>
          <w:lang w:bidi="ar-DZ"/>
        </w:rPr>
        <w:sym w:font="Symbol" w:char="F028"/>
      </w:r>
    </w:p>
    <w:p w:rsidR="002C564B" w:rsidRPr="003C185C" w:rsidRDefault="002C564B" w:rsidP="002C564B">
      <w:pPr>
        <w:tabs>
          <w:tab w:val="left" w:pos="146"/>
        </w:tabs>
        <w:ind w:firstLine="261"/>
        <w:jc w:val="lowKashida"/>
        <w:rPr>
          <w:rFonts w:cs="Simplified Arabic"/>
          <w:sz w:val="28"/>
          <w:szCs w:val="28"/>
          <w:rtl/>
          <w:lang w:bidi="ar-DZ"/>
        </w:rPr>
      </w:pPr>
      <w:r w:rsidRPr="003C185C">
        <w:rPr>
          <w:rFonts w:cs="Simplified Arabic" w:hint="cs"/>
          <w:sz w:val="28"/>
          <w:szCs w:val="28"/>
          <w:rtl/>
          <w:lang w:bidi="ar-DZ"/>
        </w:rPr>
        <w:t xml:space="preserve">  - إن طبيعة العمل المقترح غير محدد بما أنها تعتبر تدخل في إطار"نشاطات ذات المنفعة العامة"وهي</w:t>
      </w:r>
    </w:p>
    <w:p w:rsidR="002C564B" w:rsidRPr="003C185C" w:rsidRDefault="002C564B" w:rsidP="002C564B">
      <w:pPr>
        <w:tabs>
          <w:tab w:val="left" w:pos="146"/>
        </w:tabs>
        <w:ind w:firstLine="261"/>
        <w:jc w:val="lowKashida"/>
        <w:rPr>
          <w:rFonts w:cs="Simplified Arabic"/>
          <w:sz w:val="28"/>
          <w:szCs w:val="28"/>
          <w:rtl/>
          <w:lang w:bidi="ar-DZ"/>
        </w:rPr>
      </w:pPr>
      <w:r w:rsidRPr="003C185C">
        <w:rPr>
          <w:rFonts w:cs="Simplified Arabic" w:hint="cs"/>
          <w:sz w:val="28"/>
          <w:szCs w:val="28"/>
          <w:rtl/>
          <w:lang w:bidi="ar-DZ"/>
        </w:rPr>
        <w:lastRenderedPageBreak/>
        <w:t>مفهوم غامض ومبهم، وكذلك أن المهن في مناصب الشغل المقترحة في إطار هذا الجهاز لا تشكل علاقة عمل حسب قانون الشغل المعمول به، وفي هذه الحالة هل يمكن اعتبار هذا العمل المؤقت كشغل؟</w:t>
      </w:r>
    </w:p>
    <w:p w:rsidR="002C564B" w:rsidRPr="003C185C" w:rsidRDefault="002C564B" w:rsidP="002C564B">
      <w:pPr>
        <w:tabs>
          <w:tab w:val="left" w:pos="146"/>
        </w:tabs>
        <w:ind w:firstLine="261"/>
        <w:jc w:val="lowKashida"/>
        <w:rPr>
          <w:rFonts w:cs="Simplified Arabic"/>
          <w:sz w:val="28"/>
          <w:szCs w:val="28"/>
          <w:rtl/>
          <w:lang w:bidi="ar-DZ"/>
        </w:rPr>
      </w:pPr>
      <w:r w:rsidRPr="003C185C">
        <w:rPr>
          <w:rFonts w:cs="Simplified Arabic" w:hint="cs"/>
          <w:sz w:val="28"/>
          <w:szCs w:val="28"/>
          <w:rtl/>
          <w:lang w:bidi="ar-DZ"/>
        </w:rPr>
        <w:t xml:space="preserve">  - ماهي خصائص مناصب الشغل المقترحة في إطار التعويض مقابل نشاطات ذات منفعة عامة بالمقارنة مع الوظائف المأجورة بمبادرة محلية المطورة في إطار جهاز خاص؟إن الفرق الوحيد الذي يميز النوعين من الشغل هو الأجر الذي يقدر ب</w:t>
      </w:r>
      <w:r>
        <w:rPr>
          <w:rFonts w:cs="Simplified Arabic" w:hint="cs"/>
          <w:sz w:val="28"/>
          <w:szCs w:val="28"/>
          <w:rtl/>
          <w:lang w:bidi="ar-DZ"/>
        </w:rPr>
        <w:t xml:space="preserve">ـ </w:t>
      </w:r>
      <w:r w:rsidRPr="003C185C">
        <w:rPr>
          <w:rFonts w:cs="Simplified Arabic" w:hint="cs"/>
          <w:sz w:val="28"/>
          <w:szCs w:val="28"/>
          <w:rtl/>
          <w:lang w:bidi="ar-DZ"/>
        </w:rPr>
        <w:t>3000دج شهرا بالنسبة للتعويض مقابل نشاطات ذات منفعة عامة و2500</w:t>
      </w:r>
      <w:r>
        <w:rPr>
          <w:rFonts w:cs="Simplified Arabic" w:hint="cs"/>
          <w:sz w:val="28"/>
          <w:szCs w:val="28"/>
          <w:rtl/>
          <w:lang w:bidi="ar-DZ"/>
        </w:rPr>
        <w:t xml:space="preserve"> </w:t>
      </w:r>
      <w:r w:rsidRPr="003C185C">
        <w:rPr>
          <w:rFonts w:cs="Simplified Arabic" w:hint="cs"/>
          <w:sz w:val="28"/>
          <w:szCs w:val="28"/>
          <w:rtl/>
          <w:lang w:bidi="ar-DZ"/>
        </w:rPr>
        <w:t>دج شهريا بالنسبة للوظائف المأجورة بمبادرة محلية، ماهو المنطق السائد في تحديد مستويات الأجور مقابل أشغال متساوية تقريبا؟ وفي جميع الأحوال يعتبر التعويض مقابل نشاطات ذات منفعة عام</w:t>
      </w:r>
      <w:r w:rsidRPr="003C185C">
        <w:rPr>
          <w:rFonts w:cs="Simplified Arabic" w:hint="eastAsia"/>
          <w:sz w:val="28"/>
          <w:szCs w:val="28"/>
          <w:rtl/>
          <w:lang w:bidi="ar-DZ"/>
        </w:rPr>
        <w:t>ة</w:t>
      </w:r>
      <w:r w:rsidRPr="003C185C">
        <w:rPr>
          <w:rFonts w:cs="Simplified Arabic" w:hint="cs"/>
          <w:sz w:val="28"/>
          <w:szCs w:val="28"/>
          <w:rtl/>
          <w:lang w:bidi="ar-DZ"/>
        </w:rPr>
        <w:t xml:space="preserve"> والأجر الممنو</w:t>
      </w:r>
      <w:r w:rsidRPr="003C185C">
        <w:rPr>
          <w:rFonts w:cs="Simplified Arabic" w:hint="eastAsia"/>
          <w:sz w:val="28"/>
          <w:szCs w:val="28"/>
          <w:rtl/>
          <w:lang w:bidi="ar-DZ"/>
        </w:rPr>
        <w:t>ح</w:t>
      </w:r>
      <w:r w:rsidRPr="003C185C">
        <w:rPr>
          <w:rFonts w:cs="Simplified Arabic" w:hint="cs"/>
          <w:sz w:val="28"/>
          <w:szCs w:val="28"/>
          <w:rtl/>
          <w:lang w:bidi="ar-DZ"/>
        </w:rPr>
        <w:t xml:space="preserve"> في إطار الوظائف المأجورة بمبادرة محلية أجور زهيدة ولا تغطي الإحتياجات الغذائية.</w:t>
      </w:r>
    </w:p>
    <w:p w:rsidR="002C564B" w:rsidRPr="004A5F82" w:rsidRDefault="002C564B" w:rsidP="002C564B">
      <w:pPr>
        <w:tabs>
          <w:tab w:val="left" w:pos="146"/>
        </w:tabs>
        <w:ind w:firstLine="261"/>
        <w:jc w:val="lowKashida"/>
        <w:rPr>
          <w:rFonts w:cs="Simplified Arabic"/>
          <w:sz w:val="28"/>
          <w:szCs w:val="28"/>
          <w:rtl/>
          <w:lang w:bidi="ar-DZ"/>
        </w:rPr>
      </w:pPr>
      <w:r>
        <w:rPr>
          <w:rFonts w:cs="Simplified Arabic"/>
          <w:b/>
          <w:bCs/>
          <w:sz w:val="28"/>
          <w:szCs w:val="28"/>
          <w:lang w:bidi="ar-DZ"/>
        </w:rPr>
        <w:t>5</w:t>
      </w:r>
      <w:r w:rsidRPr="006151CE">
        <w:rPr>
          <w:rFonts w:cs="Simplified Arabic" w:hint="cs"/>
          <w:b/>
          <w:bCs/>
          <w:sz w:val="28"/>
          <w:szCs w:val="28"/>
          <w:rtl/>
          <w:lang w:bidi="ar-DZ"/>
        </w:rPr>
        <w:t>- عقود ما قبل التشغيل</w:t>
      </w:r>
      <w:r w:rsidRPr="004A5F82">
        <w:rPr>
          <w:rFonts w:cs="Simplified Arabic" w:hint="cs"/>
          <w:sz w:val="28"/>
          <w:szCs w:val="28"/>
          <w:rtl/>
          <w:lang w:bidi="ar-DZ"/>
        </w:rPr>
        <w:t>: أصبح يسمى منحة إدماج حاملي الشهادات</w:t>
      </w:r>
      <w:r w:rsidRPr="004A5F82">
        <w:rPr>
          <w:rFonts w:cs="Simplified Arabic"/>
          <w:sz w:val="28"/>
          <w:szCs w:val="28"/>
          <w:lang w:bidi="ar-DZ"/>
        </w:rPr>
        <w:t>PID</w:t>
      </w:r>
      <w:r w:rsidRPr="004A5F82">
        <w:rPr>
          <w:rFonts w:cs="Simplified Arabic" w:hint="cs"/>
          <w:sz w:val="28"/>
          <w:szCs w:val="28"/>
          <w:rtl/>
          <w:lang w:bidi="ar-DZ"/>
        </w:rPr>
        <w:t xml:space="preserve"> يخص هذا البرنامج مكافحة بطالة الشباب حاملي شهادات التعليم العالي وخريجي معاهد التكوين الذين لهم مستوى تقني وذلك من خلال المرسوم التنفيذي رقم 98-402 المؤرخ في 02-12-</w:t>
      </w:r>
      <w:r>
        <w:rPr>
          <w:rFonts w:cs="Simplified Arabic" w:hint="cs"/>
          <w:sz w:val="28"/>
          <w:szCs w:val="28"/>
          <w:rtl/>
          <w:lang w:bidi="ar-DZ"/>
        </w:rPr>
        <w:t>1998</w:t>
      </w:r>
      <w:r w:rsidRPr="00BF19A0">
        <w:rPr>
          <w:rStyle w:val="Appelnotedebasdep"/>
          <w:rFonts w:cs="Simplified Arabic"/>
          <w:sz w:val="28"/>
          <w:szCs w:val="28"/>
          <w:rtl/>
          <w:lang w:bidi="ar-DZ"/>
        </w:rPr>
        <w:footnoteReference w:customMarkFollows="1" w:id="12"/>
        <w:sym w:font="Symbol" w:char="F029"/>
      </w:r>
      <w:r>
        <w:rPr>
          <w:rStyle w:val="Appelnotedebasdep"/>
          <w:rFonts w:cs="Simplified Arabic"/>
          <w:sz w:val="28"/>
          <w:szCs w:val="28"/>
          <w:rtl/>
          <w:lang w:bidi="ar-DZ"/>
        </w:rPr>
        <w:t>1</w:t>
      </w:r>
      <w:r w:rsidRPr="00BF19A0">
        <w:rPr>
          <w:rStyle w:val="Appelnotedebasdep"/>
          <w:rFonts w:cs="Simplified Arabic"/>
          <w:sz w:val="28"/>
          <w:szCs w:val="28"/>
          <w:rtl/>
          <w:lang w:bidi="ar-DZ"/>
        </w:rPr>
        <w:sym w:font="Symbol" w:char="F028"/>
      </w:r>
      <w:r w:rsidRPr="004B2EDB">
        <w:rPr>
          <w:rStyle w:val="Appelnotedebasdep"/>
          <w:rFonts w:cs="Arabic Transparent" w:hint="cs"/>
          <w:rtl/>
        </w:rPr>
        <w:t>،</w:t>
      </w:r>
      <w:r w:rsidRPr="004A5F82">
        <w:rPr>
          <w:rFonts w:cs="Simplified Arabic" w:hint="cs"/>
          <w:sz w:val="28"/>
          <w:szCs w:val="28"/>
          <w:rtl/>
          <w:lang w:bidi="ar-DZ"/>
        </w:rPr>
        <w:t xml:space="preserve"> بالإضافة إلى التعليمة رقم08الصادرة في29-06-1998المتعلقة بإجراءات تطبيق الجهاز في إطار عقود ما قبل التشغيل، وهدف هذا الجهاز هو التكفل بعروض العمل وتشجيعها وتشجيع إدماج الشباب حاملي الشهادات في سوق العمل بالإضافة إلى تشجيع الذين تتراوح أعمارهم بين 19 سنة و35 سنة</w:t>
      </w:r>
      <w:r w:rsidRPr="004A5F82">
        <w:rPr>
          <w:rFonts w:cs="Simplified Arabic"/>
          <w:sz w:val="28"/>
          <w:szCs w:val="28"/>
          <w:rtl/>
          <w:lang w:bidi="ar-DZ"/>
        </w:rPr>
        <w:t xml:space="preserve"> </w:t>
      </w:r>
      <w:r w:rsidRPr="00354922">
        <w:rPr>
          <w:rStyle w:val="Appelnotedebasdep"/>
          <w:rFonts w:cs="Simplified Arabic"/>
          <w:sz w:val="28"/>
          <w:szCs w:val="28"/>
          <w:rtl/>
          <w:lang w:bidi="ar-DZ"/>
        </w:rPr>
        <w:footnoteReference w:customMarkFollows="1" w:id="13"/>
        <w:sym w:font="Symbol" w:char="F029"/>
      </w:r>
      <w:r>
        <w:rPr>
          <w:rStyle w:val="Appelnotedebasdep"/>
          <w:rFonts w:cs="Simplified Arabic"/>
          <w:sz w:val="28"/>
          <w:szCs w:val="28"/>
          <w:rtl/>
          <w:lang w:bidi="ar-DZ"/>
        </w:rPr>
        <w:t>2</w:t>
      </w:r>
      <w:r w:rsidRPr="00354922">
        <w:rPr>
          <w:rStyle w:val="Appelnotedebasdep"/>
          <w:rFonts w:cs="Simplified Arabic"/>
          <w:sz w:val="28"/>
          <w:szCs w:val="28"/>
          <w:rtl/>
          <w:lang w:bidi="ar-DZ"/>
        </w:rPr>
        <w:sym w:font="Symbol" w:char="F028"/>
      </w:r>
      <w:r>
        <w:rPr>
          <w:rStyle w:val="Appelnotedebasdep"/>
          <w:rFonts w:cs="Arabic Transparent" w:hint="cs"/>
          <w:rtl/>
        </w:rPr>
        <w:t>.</w:t>
      </w:r>
      <w:r>
        <w:rPr>
          <w:rFonts w:hint="cs"/>
          <w:rtl/>
        </w:rPr>
        <w:t xml:space="preserve"> </w:t>
      </w:r>
      <w:r w:rsidRPr="004A5F82">
        <w:rPr>
          <w:rFonts w:cs="Simplified Arabic" w:hint="cs"/>
          <w:sz w:val="28"/>
          <w:szCs w:val="28"/>
          <w:rtl/>
          <w:lang w:bidi="ar-DZ"/>
        </w:rPr>
        <w:t>وتظهر الحصيلة أن مجموع العروض في إطار عقود ما قبل التشغيل أكبر بكثير من توظيف في نفس الإطار، وإن أكبر نسبة كانت في الإدارة وذلك نظرا للتوظيف الضئيل في قطاع الوظيف العمومي، كما سجل العنصر النسوي نسبة 64,5</w:t>
      </w:r>
      <w:r w:rsidRPr="004A5F82">
        <w:rPr>
          <w:rFonts w:cs="Simplified Arabic"/>
          <w:sz w:val="28"/>
          <w:szCs w:val="28"/>
          <w:lang w:bidi="ar-DZ"/>
        </w:rPr>
        <w:t>%</w:t>
      </w:r>
      <w:r w:rsidRPr="004A5F82">
        <w:rPr>
          <w:rFonts w:cs="Simplified Arabic" w:hint="cs"/>
          <w:sz w:val="28"/>
          <w:szCs w:val="28"/>
          <w:rtl/>
          <w:lang w:bidi="ar-DZ"/>
        </w:rPr>
        <w:t xml:space="preserve"> من إجمالي عدد المسجلين</w:t>
      </w:r>
      <w:r w:rsidRPr="004A5F82">
        <w:rPr>
          <w:rFonts w:cs="Simplified Arabic"/>
          <w:sz w:val="28"/>
          <w:szCs w:val="28"/>
          <w:lang w:bidi="ar-DZ"/>
        </w:rPr>
        <w:t xml:space="preserve">  </w:t>
      </w:r>
      <w:r w:rsidRPr="004A5F82">
        <w:rPr>
          <w:rFonts w:cs="Simplified Arabic" w:hint="cs"/>
          <w:sz w:val="28"/>
          <w:szCs w:val="28"/>
          <w:rtl/>
          <w:lang w:bidi="ar-DZ"/>
        </w:rPr>
        <w:t xml:space="preserve">للسنوات الثلاث، ونلاحظ من خلال خريجي </w:t>
      </w:r>
      <w:r w:rsidRPr="004A5F82">
        <w:rPr>
          <w:rFonts w:cs="Simplified Arabic" w:hint="cs"/>
          <w:sz w:val="28"/>
          <w:szCs w:val="28"/>
          <w:rtl/>
          <w:lang w:bidi="ar-DZ"/>
        </w:rPr>
        <w:lastRenderedPageBreak/>
        <w:t>الجامعات لكل سنة أن فرعي التكنولوجيا</w:t>
      </w:r>
      <w:r w:rsidRPr="004A5F82">
        <w:rPr>
          <w:rFonts w:cs="Simplified Arabic" w:hint="cs"/>
          <w:sz w:val="28"/>
          <w:szCs w:val="28"/>
          <w:rtl/>
          <w:lang w:eastAsia="fr-FR"/>
        </w:rPr>
        <w:t xml:space="preserve"> </w:t>
      </w:r>
      <w:r w:rsidRPr="004A5F82">
        <w:rPr>
          <w:rFonts w:cs="Simplified Arabic" w:hint="cs"/>
          <w:sz w:val="28"/>
          <w:szCs w:val="28"/>
          <w:rtl/>
          <w:lang w:bidi="ar-DZ"/>
        </w:rPr>
        <w:t>والعلوم الإنسانية والاجتماعية لها أعلى نسبة تصل إلى 22</w:t>
      </w:r>
      <w:r w:rsidRPr="004A5F82">
        <w:rPr>
          <w:rFonts w:cs="Simplified Arabic"/>
          <w:sz w:val="28"/>
          <w:szCs w:val="28"/>
          <w:rtl/>
          <w:lang w:bidi="ar-DZ"/>
        </w:rPr>
        <w:t>%</w:t>
      </w:r>
      <w:r w:rsidRPr="004A5F82">
        <w:rPr>
          <w:rFonts w:cs="Simplified Arabic" w:hint="cs"/>
          <w:sz w:val="28"/>
          <w:szCs w:val="28"/>
          <w:rtl/>
          <w:lang w:bidi="ar-DZ"/>
        </w:rPr>
        <w:t>، 60</w:t>
      </w:r>
      <w:r w:rsidRPr="004A5F82">
        <w:rPr>
          <w:rFonts w:cs="Simplified Arabic"/>
          <w:sz w:val="28"/>
          <w:szCs w:val="28"/>
          <w:rtl/>
          <w:lang w:bidi="ar-DZ"/>
        </w:rPr>
        <w:t>%</w:t>
      </w:r>
      <w:r w:rsidRPr="004A5F82">
        <w:rPr>
          <w:rFonts w:cs="Simplified Arabic" w:hint="cs"/>
          <w:sz w:val="28"/>
          <w:szCs w:val="28"/>
          <w:rtl/>
          <w:lang w:bidi="ar-DZ"/>
        </w:rPr>
        <w:t xml:space="preserve"> واقل نسبة سجلت لفروع العلوم الطبية</w:t>
      </w:r>
      <w:r>
        <w:rPr>
          <w:rFonts w:cs="Simplified Arabic" w:hint="cs"/>
          <w:sz w:val="28"/>
          <w:szCs w:val="28"/>
          <w:rtl/>
          <w:lang w:bidi="ar-DZ"/>
        </w:rPr>
        <w:t xml:space="preserve">       </w:t>
      </w:r>
      <w:r w:rsidRPr="004A5F82">
        <w:rPr>
          <w:rFonts w:cs="Simplified Arabic" w:hint="cs"/>
          <w:sz w:val="28"/>
          <w:szCs w:val="28"/>
          <w:rtl/>
          <w:lang w:bidi="ar-DZ"/>
        </w:rPr>
        <w:t xml:space="preserve"> ب</w:t>
      </w:r>
      <w:r>
        <w:rPr>
          <w:rFonts w:cs="Simplified Arabic" w:hint="cs"/>
          <w:sz w:val="28"/>
          <w:szCs w:val="28"/>
          <w:rtl/>
          <w:lang w:bidi="ar-DZ"/>
        </w:rPr>
        <w:t>ـ</w:t>
      </w:r>
      <w:r w:rsidRPr="004A5F82">
        <w:rPr>
          <w:rFonts w:cs="Simplified Arabic" w:hint="cs"/>
          <w:sz w:val="28"/>
          <w:szCs w:val="28"/>
          <w:rtl/>
          <w:lang w:bidi="ar-DZ"/>
        </w:rPr>
        <w:t xml:space="preserve"> 4,01</w:t>
      </w:r>
      <w:r w:rsidRPr="004A5F82">
        <w:rPr>
          <w:rFonts w:cs="Simplified Arabic"/>
          <w:sz w:val="28"/>
          <w:szCs w:val="28"/>
          <w:lang w:bidi="ar-DZ"/>
        </w:rPr>
        <w:t>%</w:t>
      </w:r>
      <w:r w:rsidRPr="004A5F82">
        <w:rPr>
          <w:rFonts w:cs="Simplified Arabic" w:hint="cs"/>
          <w:sz w:val="28"/>
          <w:szCs w:val="28"/>
          <w:rtl/>
          <w:lang w:bidi="ar-DZ"/>
        </w:rPr>
        <w:t xml:space="preserve"> وللهندسة المعمارية 2,30</w:t>
      </w:r>
      <w:r w:rsidRPr="004A5F82">
        <w:rPr>
          <w:rFonts w:cs="Simplified Arabic"/>
          <w:sz w:val="28"/>
          <w:szCs w:val="28"/>
          <w:lang w:bidi="ar-DZ"/>
        </w:rPr>
        <w:t>%</w:t>
      </w:r>
      <w:r w:rsidRPr="004A5F82">
        <w:rPr>
          <w:rFonts w:cs="Simplified Arabic" w:hint="cs"/>
          <w:sz w:val="28"/>
          <w:szCs w:val="28"/>
          <w:rtl/>
          <w:lang w:bidi="ar-DZ"/>
        </w:rPr>
        <w:t xml:space="preserve"> .</w:t>
      </w:r>
    </w:p>
    <w:p w:rsidR="002C564B" w:rsidRPr="003C185C" w:rsidRDefault="002C564B" w:rsidP="002C564B">
      <w:pPr>
        <w:tabs>
          <w:tab w:val="left" w:pos="146"/>
        </w:tabs>
        <w:ind w:firstLine="261"/>
        <w:jc w:val="lowKashida"/>
        <w:rPr>
          <w:rFonts w:cs="Simplified Arabic"/>
          <w:sz w:val="28"/>
          <w:szCs w:val="28"/>
          <w:rtl/>
          <w:lang w:bidi="ar-DZ"/>
        </w:rPr>
      </w:pPr>
      <w:r w:rsidRPr="003C185C">
        <w:rPr>
          <w:rFonts w:cs="Simplified Arabic" w:hint="cs"/>
          <w:sz w:val="28"/>
          <w:szCs w:val="28"/>
          <w:rtl/>
          <w:lang w:bidi="ar-DZ"/>
        </w:rPr>
        <w:t xml:space="preserve">    إن حصيلة تطبيق البرنامج جزئية في ظل غياب العناصر الخاصة بطبيعة ونوعية مناصب الشغل، والتكلفة الحقيقية للتوظيفات وتوزيعها الإقليمي، وتتم عملية تقييم البرنامج على أساس العناصر التي تقدمها وزارة العمل والضمان الاجتماعي وأهم الهيئات المسيرة (وكالة التنمية الاجتماعية،الوكالة الوطنية للتشغيل) وقد أظهر البرنامج العناصر التالية:</w:t>
      </w:r>
      <w:r w:rsidRPr="00354922">
        <w:rPr>
          <w:rStyle w:val="Appelnotedebasdep"/>
          <w:rFonts w:cs="Simplified Arabic"/>
          <w:sz w:val="28"/>
          <w:szCs w:val="28"/>
          <w:rtl/>
          <w:lang w:bidi="ar-DZ"/>
        </w:rPr>
        <w:footnoteReference w:customMarkFollows="1" w:id="14"/>
        <w:sym w:font="Symbol" w:char="F029"/>
      </w:r>
      <w:r>
        <w:rPr>
          <w:rStyle w:val="Appelnotedebasdep"/>
          <w:rFonts w:cs="Simplified Arabic"/>
          <w:sz w:val="28"/>
          <w:szCs w:val="28"/>
          <w:rtl/>
          <w:lang w:bidi="ar-DZ"/>
        </w:rPr>
        <w:t>3</w:t>
      </w:r>
      <w:r w:rsidRPr="00354922">
        <w:rPr>
          <w:rStyle w:val="Appelnotedebasdep"/>
          <w:rFonts w:cs="Simplified Arabic"/>
          <w:sz w:val="28"/>
          <w:szCs w:val="28"/>
          <w:rtl/>
          <w:lang w:bidi="ar-DZ"/>
        </w:rPr>
        <w:sym w:font="Symbol" w:char="F028"/>
      </w:r>
    </w:p>
    <w:p w:rsidR="002C564B" w:rsidRPr="003C185C" w:rsidRDefault="002C564B" w:rsidP="002C564B">
      <w:pPr>
        <w:tabs>
          <w:tab w:val="left" w:pos="146"/>
        </w:tabs>
        <w:ind w:firstLine="261"/>
        <w:jc w:val="lowKashida"/>
        <w:rPr>
          <w:rFonts w:cs="Simplified Arabic"/>
          <w:sz w:val="28"/>
          <w:szCs w:val="28"/>
          <w:rtl/>
          <w:lang w:bidi="ar-DZ"/>
        </w:rPr>
      </w:pPr>
      <w:r w:rsidRPr="003C185C">
        <w:rPr>
          <w:rFonts w:cs="Simplified Arabic" w:hint="cs"/>
          <w:sz w:val="28"/>
          <w:szCs w:val="28"/>
          <w:rtl/>
          <w:lang w:bidi="ar-DZ"/>
        </w:rPr>
        <w:t xml:space="preserve">  - نسبة التثبيت ضعيفة للمستفدين عند انتهاء مدة العقد، وبالتالي90%من المستنفدين بعد استكمال حقوقهم، يسجلون أنفسهم في وكالات التشغيل كباحثين عن العمل، وفي النهاية يبقى برنامج عقود ما قبل التشغيل فترة تأجيل دون أن يمنح إمكانيات حقيقية للإدماج الدائم.</w:t>
      </w:r>
    </w:p>
    <w:p w:rsidR="002C564B" w:rsidRPr="003C185C" w:rsidRDefault="002C564B" w:rsidP="002C564B">
      <w:pPr>
        <w:tabs>
          <w:tab w:val="left" w:pos="146"/>
        </w:tabs>
        <w:ind w:firstLine="261"/>
        <w:jc w:val="lowKashida"/>
        <w:rPr>
          <w:rFonts w:cs="Simplified Arabic"/>
          <w:sz w:val="28"/>
          <w:szCs w:val="28"/>
          <w:rtl/>
          <w:lang w:bidi="ar-DZ"/>
        </w:rPr>
      </w:pPr>
      <w:r w:rsidRPr="003C185C">
        <w:rPr>
          <w:rFonts w:cs="Simplified Arabic" w:hint="cs"/>
          <w:sz w:val="28"/>
          <w:szCs w:val="28"/>
          <w:rtl/>
          <w:lang w:bidi="ar-DZ"/>
        </w:rPr>
        <w:t xml:space="preserve">    - التمركز القوي للمستفدين في الإدارة على حساب القطاعات الإنتاجية.</w:t>
      </w:r>
    </w:p>
    <w:p w:rsidR="002C564B" w:rsidRPr="003C185C" w:rsidRDefault="002C564B" w:rsidP="002C564B">
      <w:pPr>
        <w:tabs>
          <w:tab w:val="left" w:pos="146"/>
        </w:tabs>
        <w:ind w:firstLine="261"/>
        <w:jc w:val="lowKashida"/>
        <w:rPr>
          <w:rFonts w:cs="Simplified Arabic"/>
          <w:sz w:val="28"/>
          <w:szCs w:val="28"/>
          <w:rtl/>
          <w:lang w:bidi="ar-DZ"/>
        </w:rPr>
      </w:pPr>
      <w:r w:rsidRPr="003C185C">
        <w:rPr>
          <w:rFonts w:cs="Simplified Arabic" w:hint="cs"/>
          <w:sz w:val="28"/>
          <w:szCs w:val="28"/>
          <w:rtl/>
          <w:lang w:bidi="ar-DZ"/>
        </w:rPr>
        <w:t xml:space="preserve">    - غياب الجمعية الوطنية للحائزين على الشهادات العاطلين عن العمل في تطبيق البرنامج، علما أن تدخل هذه الجمعية كهمزة وصل وشبكة إعلامية عامل ضروري في نجاح البرنامج. </w:t>
      </w:r>
    </w:p>
    <w:p w:rsidR="002C564B" w:rsidRPr="003C185C" w:rsidRDefault="002C564B" w:rsidP="002C564B">
      <w:pPr>
        <w:tabs>
          <w:tab w:val="left" w:pos="146"/>
        </w:tabs>
        <w:ind w:firstLine="261"/>
        <w:jc w:val="lowKashida"/>
        <w:rPr>
          <w:rFonts w:cs="Simplified Arabic"/>
          <w:sz w:val="28"/>
          <w:szCs w:val="28"/>
          <w:rtl/>
          <w:lang w:bidi="ar-DZ"/>
        </w:rPr>
      </w:pPr>
      <w:r w:rsidRPr="006151CE">
        <w:rPr>
          <w:rFonts w:cs="Simplified Arabic" w:hint="cs"/>
          <w:b/>
          <w:bCs/>
          <w:sz w:val="28"/>
          <w:szCs w:val="28"/>
          <w:rtl/>
          <w:lang w:bidi="ar-DZ"/>
        </w:rPr>
        <w:t>7- تشجيع سياسات ترقية العمل المستقل وتنمية روح المبادرة</w:t>
      </w:r>
      <w:r w:rsidRPr="003C185C">
        <w:rPr>
          <w:rFonts w:cs="Simplified Arabic" w:hint="cs"/>
          <w:sz w:val="28"/>
          <w:szCs w:val="28"/>
          <w:rtl/>
          <w:lang w:bidi="ar-DZ"/>
        </w:rPr>
        <w:t>: وذلك من خلال خلق بعض الحرف أوالورشات الحرفية التي تدخل ضمن مجال تخصصهم المهني إما المكتس</w:t>
      </w:r>
      <w:r w:rsidRPr="003C185C">
        <w:rPr>
          <w:rFonts w:cs="Simplified Arabic" w:hint="eastAsia"/>
          <w:sz w:val="28"/>
          <w:szCs w:val="28"/>
          <w:rtl/>
          <w:lang w:bidi="ar-DZ"/>
        </w:rPr>
        <w:t>ب</w:t>
      </w:r>
      <w:r w:rsidRPr="003C185C">
        <w:rPr>
          <w:rFonts w:cs="Simplified Arabic" w:hint="cs"/>
          <w:sz w:val="28"/>
          <w:szCs w:val="28"/>
          <w:rtl/>
          <w:lang w:bidi="ar-DZ"/>
        </w:rPr>
        <w:t xml:space="preserve"> عن طريق التكوين المهني أوالتمهين حيث لا يحتاجون في ذلك سوى لمبالغ مالية صغيرة أو متوسطة لاقتناء بعض أدوات الإنتاج أوالمواد الخام المستعملة في المهنة أوالحرفة، أوبناء مقرات لممارسة نشاطهم أوغير ذلك</w:t>
      </w:r>
      <w:r w:rsidRPr="00B451ED">
        <w:rPr>
          <w:rStyle w:val="Appelnotedebasdep"/>
          <w:rFonts w:cs="Simplified Arabic"/>
          <w:sz w:val="28"/>
          <w:szCs w:val="28"/>
          <w:rtl/>
          <w:lang w:bidi="ar-DZ"/>
        </w:rPr>
        <w:footnoteReference w:customMarkFollows="1" w:id="15"/>
        <w:sym w:font="Symbol" w:char="F029"/>
      </w:r>
      <w:r>
        <w:rPr>
          <w:rStyle w:val="Appelnotedebasdep"/>
          <w:rFonts w:cs="Simplified Arabic"/>
          <w:sz w:val="28"/>
          <w:szCs w:val="28"/>
          <w:rtl/>
          <w:lang w:bidi="ar-DZ"/>
        </w:rPr>
        <w:t>1</w:t>
      </w:r>
      <w:r w:rsidRPr="00B451ED">
        <w:rPr>
          <w:rStyle w:val="Appelnotedebasdep"/>
          <w:rFonts w:cs="Simplified Arabic"/>
          <w:sz w:val="28"/>
          <w:szCs w:val="28"/>
          <w:rtl/>
          <w:lang w:bidi="ar-DZ"/>
        </w:rPr>
        <w:sym w:font="Symbol" w:char="F028"/>
      </w:r>
      <w:r w:rsidRPr="004B2EDB">
        <w:rPr>
          <w:rStyle w:val="Appelnotedebasdep"/>
          <w:rFonts w:cs="Arabic Transparent" w:hint="cs"/>
          <w:rtl/>
        </w:rPr>
        <w:t>،</w:t>
      </w:r>
      <w:r w:rsidRPr="003C185C">
        <w:rPr>
          <w:rFonts w:cs="Simplified Arabic" w:hint="cs"/>
          <w:sz w:val="28"/>
          <w:szCs w:val="28"/>
          <w:rtl/>
          <w:lang w:bidi="ar-DZ"/>
        </w:rPr>
        <w:t xml:space="preserve"> وهي النشاطات التي شكلت نواة لميلاد مؤسسات صغيرة ثم متوسطة. وعموما فإن صعوبة الإتفاق على تعريف واحد للمؤسسات الصغيرة المتوسطة يرجع إلى التفاوت في</w:t>
      </w:r>
      <w:r>
        <w:rPr>
          <w:rFonts w:cs="Simplified Arabic" w:hint="cs"/>
          <w:sz w:val="28"/>
          <w:szCs w:val="28"/>
          <w:rtl/>
          <w:lang w:bidi="ar-DZ"/>
        </w:rPr>
        <w:t xml:space="preserve"> </w:t>
      </w:r>
      <w:r w:rsidRPr="003C185C">
        <w:rPr>
          <w:rFonts w:cs="Simplified Arabic" w:hint="cs"/>
          <w:sz w:val="28"/>
          <w:szCs w:val="28"/>
          <w:rtl/>
          <w:lang w:bidi="ar-DZ"/>
        </w:rPr>
        <w:t>درجة النمو والتباين في النشاط الاقتصادي</w:t>
      </w:r>
      <w:r>
        <w:rPr>
          <w:rFonts w:cs="Simplified Arabic" w:hint="cs"/>
          <w:sz w:val="28"/>
          <w:szCs w:val="28"/>
          <w:rtl/>
          <w:lang w:bidi="ar-DZ"/>
        </w:rPr>
        <w:t xml:space="preserve"> وتنوع فروعه، </w:t>
      </w:r>
      <w:r w:rsidRPr="003C185C">
        <w:rPr>
          <w:rFonts w:cs="Simplified Arabic" w:hint="cs"/>
          <w:sz w:val="28"/>
          <w:szCs w:val="28"/>
          <w:rtl/>
          <w:lang w:bidi="ar-DZ"/>
        </w:rPr>
        <w:lastRenderedPageBreak/>
        <w:t>فحين أن هناك شبه إجماع حول جملة المعايير التي تستند إليها التعريفات الدولية المختلفة وتتعلق بحجم العمالة ورأس المال،ودرجة الاستقلالية ورقم الأعمال والحصيلة السنوية،</w:t>
      </w:r>
      <w:r>
        <w:rPr>
          <w:rFonts w:cs="Simplified Arabic" w:hint="cs"/>
          <w:sz w:val="28"/>
          <w:szCs w:val="28"/>
          <w:rtl/>
          <w:lang w:bidi="ar-DZ"/>
        </w:rPr>
        <w:t xml:space="preserve"> </w:t>
      </w:r>
      <w:r w:rsidRPr="003C185C">
        <w:rPr>
          <w:rFonts w:cs="Simplified Arabic" w:hint="cs"/>
          <w:sz w:val="28"/>
          <w:szCs w:val="28"/>
          <w:rtl/>
          <w:lang w:bidi="ar-DZ"/>
        </w:rPr>
        <w:t xml:space="preserve">ودرجة استعمال </w:t>
      </w:r>
      <w:r>
        <w:rPr>
          <w:rFonts w:cs="Simplified Arabic" w:hint="cs"/>
          <w:sz w:val="28"/>
          <w:szCs w:val="28"/>
          <w:rtl/>
          <w:lang w:bidi="ar-DZ"/>
        </w:rPr>
        <w:t xml:space="preserve">  </w:t>
      </w:r>
      <w:r w:rsidRPr="003C185C">
        <w:rPr>
          <w:rFonts w:cs="Simplified Arabic" w:hint="cs"/>
          <w:sz w:val="28"/>
          <w:szCs w:val="28"/>
          <w:rtl/>
          <w:lang w:bidi="ar-DZ"/>
        </w:rPr>
        <w:t>التكنولوجيا</w:t>
      </w:r>
      <w:r w:rsidRPr="004B2EDB">
        <w:rPr>
          <w:rStyle w:val="Appelnotedebasdep"/>
          <w:rFonts w:cs="Arabic Transparent"/>
          <w:rtl/>
        </w:rPr>
        <w:t xml:space="preserve"> </w:t>
      </w:r>
      <w:r w:rsidRPr="00D47F42">
        <w:rPr>
          <w:rStyle w:val="Appelnotedebasdep"/>
          <w:rFonts w:cs="Arabic Transparent"/>
          <w:rtl/>
        </w:rPr>
        <w:footnoteReference w:customMarkFollows="1" w:id="16"/>
        <w:sym w:font="Symbol" w:char="F029"/>
      </w:r>
      <w:r>
        <w:rPr>
          <w:rStyle w:val="Appelnotedebasdep"/>
          <w:rFonts w:cs="Arabic Transparent"/>
          <w:rtl/>
        </w:rPr>
        <w:t>2</w:t>
      </w:r>
      <w:r w:rsidRPr="00D47F42">
        <w:rPr>
          <w:rStyle w:val="Appelnotedebasdep"/>
          <w:rFonts w:cs="Arabic Transparent"/>
          <w:rtl/>
        </w:rPr>
        <w:sym w:font="Symbol" w:char="F028"/>
      </w:r>
      <w:r>
        <w:rPr>
          <w:rStyle w:val="Appelnotedebasdep"/>
          <w:rFonts w:cs="Arabic Transparent" w:hint="cs"/>
          <w:rtl/>
        </w:rPr>
        <w:t>.</w:t>
      </w:r>
      <w:r>
        <w:rPr>
          <w:rFonts w:hint="cs"/>
          <w:rtl/>
        </w:rPr>
        <w:t xml:space="preserve"> </w:t>
      </w:r>
      <w:r w:rsidRPr="003C185C">
        <w:rPr>
          <w:rFonts w:cs="Simplified Arabic" w:hint="cs"/>
          <w:sz w:val="28"/>
          <w:szCs w:val="28"/>
          <w:rtl/>
          <w:lang w:bidi="ar-DZ"/>
        </w:rPr>
        <w:t>وقد اعتمد المشرع الجزائري على الجمع بين معيار عدد العمال ومعيار رقم الأعمال أو الحصيلة السنوية في تعريف المؤسسات الصغيرة والمتوسطة وهي المعايير المعتمدة من قبل الاتحاد الأوروبي فقد عرفها القانون التوجيهي لترقية المؤسسات الصغيرة والمتوسطة كما يلي "هي مؤسسة إنتاج السلع و/أو منتجات تشغل من01 إلى 250 شخص ولا يتجاوز رقم أعمالها 02 مليار دج أولا يتجاوز مجموع حصيلتها السنوية 500 مليون دج"</w:t>
      </w:r>
      <w:r>
        <w:rPr>
          <w:rFonts w:cs="Simplified Arabic" w:hint="cs"/>
          <w:sz w:val="28"/>
          <w:szCs w:val="28"/>
          <w:rtl/>
          <w:lang w:bidi="ar-DZ"/>
        </w:rPr>
        <w:t xml:space="preserve"> </w:t>
      </w:r>
      <w:r w:rsidRPr="00295776">
        <w:rPr>
          <w:rStyle w:val="Appelnotedebasdep"/>
          <w:rFonts w:cs="Simplified Arabic"/>
          <w:sz w:val="28"/>
          <w:szCs w:val="28"/>
          <w:rtl/>
          <w:lang w:bidi="ar-DZ"/>
        </w:rPr>
        <w:footnoteReference w:customMarkFollows="1" w:id="17"/>
        <w:sym w:font="Symbol" w:char="F029"/>
      </w:r>
      <w:r>
        <w:rPr>
          <w:rStyle w:val="Appelnotedebasdep"/>
          <w:rFonts w:cs="Simplified Arabic"/>
          <w:sz w:val="28"/>
          <w:szCs w:val="28"/>
          <w:rtl/>
          <w:lang w:bidi="ar-DZ"/>
        </w:rPr>
        <w:t>3</w:t>
      </w:r>
      <w:r w:rsidRPr="00295776">
        <w:rPr>
          <w:rStyle w:val="Appelnotedebasdep"/>
          <w:rFonts w:cs="Simplified Arabic"/>
          <w:sz w:val="28"/>
          <w:szCs w:val="28"/>
          <w:rtl/>
          <w:lang w:bidi="ar-DZ"/>
        </w:rPr>
        <w:sym w:font="Symbol" w:char="F028"/>
      </w:r>
      <w:r w:rsidRPr="003C185C">
        <w:rPr>
          <w:rFonts w:cs="Simplified Arabic" w:hint="cs"/>
          <w:sz w:val="28"/>
          <w:szCs w:val="28"/>
          <w:rtl/>
          <w:lang w:bidi="ar-DZ"/>
        </w:rPr>
        <w:t>.</w:t>
      </w:r>
    </w:p>
    <w:p w:rsidR="002C564B" w:rsidRDefault="002C564B" w:rsidP="002C564B">
      <w:pPr>
        <w:tabs>
          <w:tab w:val="left" w:pos="146"/>
        </w:tabs>
        <w:ind w:firstLine="261"/>
        <w:jc w:val="lowKashida"/>
        <w:rPr>
          <w:rFonts w:cs="Simplified Arabic"/>
          <w:sz w:val="28"/>
          <w:szCs w:val="28"/>
          <w:rtl/>
          <w:lang w:bidi="ar-DZ"/>
        </w:rPr>
      </w:pPr>
      <w:r w:rsidRPr="003C185C">
        <w:rPr>
          <w:rFonts w:cs="Simplified Arabic" w:hint="cs"/>
          <w:sz w:val="28"/>
          <w:szCs w:val="28"/>
          <w:rtl/>
          <w:lang w:bidi="ar-DZ"/>
        </w:rPr>
        <w:t xml:space="preserve">إن الديناميكية الجديدة التي سادت السياسة الاقتصادية للبلاد سمحت بإنشاء وتأسيس المؤسسات الصغيرة </w:t>
      </w:r>
    </w:p>
    <w:p w:rsidR="002C564B" w:rsidRDefault="002C564B" w:rsidP="002C564B">
      <w:pPr>
        <w:tabs>
          <w:tab w:val="left" w:pos="146"/>
        </w:tabs>
        <w:ind w:firstLine="261"/>
        <w:jc w:val="lowKashida"/>
        <w:rPr>
          <w:rFonts w:cs="Simplified Arabic"/>
          <w:sz w:val="28"/>
          <w:szCs w:val="28"/>
          <w:rtl/>
          <w:lang w:bidi="ar-DZ"/>
        </w:rPr>
      </w:pPr>
      <w:r w:rsidRPr="003C185C">
        <w:rPr>
          <w:rFonts w:cs="Simplified Arabic" w:hint="cs"/>
          <w:sz w:val="28"/>
          <w:szCs w:val="28"/>
          <w:rtl/>
          <w:lang w:bidi="ar-DZ"/>
        </w:rPr>
        <w:t>والمتوسطة بشكل ملحوظ، حيث يقدر عدد المؤسسات التي تم إنشاؤها في سنة 2009 وحدها 138770 مؤسسة جديدة بمعدل زيادة يقدر بـ32.11%عن سنة 2008 التي تم إنشاء خلالها 432068 مؤسسة بمعدل زيادة عن سنة2007 يقدر بـ 26.42</w:t>
      </w:r>
      <w:r w:rsidRPr="003C185C">
        <w:rPr>
          <w:rFonts w:cs="Simplified Arabic"/>
          <w:sz w:val="28"/>
          <w:szCs w:val="28"/>
          <w:lang w:bidi="ar-DZ"/>
        </w:rPr>
        <w:t>%</w:t>
      </w:r>
      <w:r w:rsidRPr="003C185C">
        <w:rPr>
          <w:rFonts w:cs="Simplified Arabic" w:hint="cs"/>
          <w:sz w:val="28"/>
          <w:szCs w:val="28"/>
          <w:rtl/>
          <w:lang w:bidi="ar-DZ"/>
        </w:rPr>
        <w:t>.وطبعا هذ</w:t>
      </w:r>
      <w:r w:rsidRPr="003C185C">
        <w:rPr>
          <w:rFonts w:cs="Simplified Arabic" w:hint="eastAsia"/>
          <w:sz w:val="28"/>
          <w:szCs w:val="28"/>
          <w:rtl/>
          <w:lang w:bidi="ar-DZ"/>
        </w:rPr>
        <w:t>ه</w:t>
      </w:r>
      <w:r w:rsidRPr="003C185C">
        <w:rPr>
          <w:rFonts w:cs="Simplified Arabic" w:hint="cs"/>
          <w:sz w:val="28"/>
          <w:szCs w:val="28"/>
          <w:rtl/>
          <w:lang w:bidi="ar-DZ"/>
        </w:rPr>
        <w:t xml:space="preserve"> الزيادة في المؤسسات يقابلها زيادة في معدلات التشغيل إذ تقدر عدد مناصب العمل المستحدثة في سنة2009 بـ87041 منصب عمل.</w:t>
      </w:r>
      <w:r w:rsidRPr="00F07A81">
        <w:rPr>
          <w:rStyle w:val="Appelnotedebasdep"/>
          <w:rFonts w:cs="Simplified Arabic"/>
          <w:sz w:val="28"/>
          <w:szCs w:val="28"/>
          <w:rtl/>
          <w:lang w:bidi="ar-DZ"/>
        </w:rPr>
        <w:footnoteReference w:customMarkFollows="1" w:id="18"/>
        <w:sym w:font="Symbol" w:char="F029"/>
      </w:r>
      <w:r w:rsidRPr="00F07A81">
        <w:rPr>
          <w:rStyle w:val="Appelnotedebasdep"/>
          <w:rFonts w:cs="Simplified Arabic"/>
          <w:sz w:val="28"/>
          <w:szCs w:val="28"/>
          <w:rtl/>
          <w:lang w:bidi="ar-DZ"/>
        </w:rPr>
        <w:t>4</w:t>
      </w:r>
      <w:r w:rsidRPr="00F07A81">
        <w:rPr>
          <w:rStyle w:val="Appelnotedebasdep"/>
          <w:rFonts w:cs="Simplified Arabic"/>
          <w:sz w:val="28"/>
          <w:szCs w:val="28"/>
          <w:rtl/>
          <w:lang w:bidi="ar-DZ"/>
        </w:rPr>
        <w:sym w:font="Symbol" w:char="F028"/>
      </w:r>
      <w:r w:rsidRPr="00F07A81">
        <w:rPr>
          <w:rFonts w:cs="Simplified Arabic" w:hint="cs"/>
          <w:sz w:val="28"/>
          <w:szCs w:val="28"/>
          <w:vertAlign w:val="superscript"/>
          <w:rtl/>
          <w:lang w:bidi="ar-DZ"/>
        </w:rPr>
        <w:t xml:space="preserve"> </w:t>
      </w:r>
    </w:p>
    <w:p w:rsidR="002C564B" w:rsidRDefault="002C564B" w:rsidP="002C564B">
      <w:pPr>
        <w:tabs>
          <w:tab w:val="left" w:pos="146"/>
        </w:tabs>
        <w:ind w:firstLine="261"/>
        <w:jc w:val="lowKashida"/>
        <w:rPr>
          <w:rFonts w:cs="Simplified Arabic"/>
          <w:sz w:val="28"/>
          <w:szCs w:val="28"/>
          <w:rtl/>
          <w:lang w:bidi="ar-DZ"/>
        </w:rPr>
      </w:pPr>
    </w:p>
    <w:p w:rsidR="002C564B" w:rsidRDefault="002C564B" w:rsidP="002C564B">
      <w:pPr>
        <w:tabs>
          <w:tab w:val="left" w:pos="146"/>
        </w:tabs>
        <w:ind w:firstLine="261"/>
        <w:jc w:val="lowKashida"/>
        <w:rPr>
          <w:rFonts w:cs="Simplified Arabic"/>
          <w:sz w:val="28"/>
          <w:szCs w:val="28"/>
          <w:rtl/>
          <w:lang w:bidi="ar-DZ"/>
        </w:rPr>
      </w:pPr>
    </w:p>
    <w:p w:rsidR="002C564B" w:rsidRDefault="002C564B" w:rsidP="002C564B">
      <w:pPr>
        <w:tabs>
          <w:tab w:val="left" w:pos="146"/>
        </w:tabs>
        <w:ind w:firstLine="261"/>
        <w:jc w:val="lowKashida"/>
        <w:rPr>
          <w:rFonts w:cs="Simplified Arabic"/>
          <w:sz w:val="28"/>
          <w:szCs w:val="28"/>
          <w:rtl/>
          <w:lang w:bidi="ar-DZ"/>
        </w:rPr>
      </w:pPr>
    </w:p>
    <w:p w:rsidR="002C564B" w:rsidRDefault="002C564B" w:rsidP="002C564B">
      <w:pPr>
        <w:tabs>
          <w:tab w:val="left" w:pos="206"/>
        </w:tabs>
        <w:ind w:firstLine="72"/>
        <w:jc w:val="both"/>
        <w:rPr>
          <w:rFonts w:cs="Arabic Transparent"/>
          <w:sz w:val="32"/>
          <w:szCs w:val="32"/>
          <w:rtl/>
          <w:lang w:val="en-GB" w:eastAsia="ar-SA" w:bidi="ar-DZ"/>
        </w:rPr>
      </w:pPr>
      <w:r w:rsidRPr="00A4594B">
        <w:rPr>
          <w:rFonts w:cs="Arabic Transparent" w:hint="cs"/>
          <w:sz w:val="32"/>
          <w:szCs w:val="32"/>
          <w:rtl/>
          <w:lang w:eastAsia="ar-SA"/>
        </w:rPr>
        <w:t xml:space="preserve">جدول </w:t>
      </w:r>
      <w:r>
        <w:rPr>
          <w:rFonts w:cs="Arabic Transparent" w:hint="cs"/>
          <w:sz w:val="32"/>
          <w:szCs w:val="32"/>
          <w:rtl/>
          <w:lang w:eastAsia="ar-SA"/>
        </w:rPr>
        <w:t>يبين</w:t>
      </w:r>
      <w:r w:rsidRPr="00A4594B">
        <w:rPr>
          <w:rFonts w:cs="Arabic Transparent" w:hint="cs"/>
          <w:sz w:val="32"/>
          <w:szCs w:val="32"/>
          <w:rtl/>
          <w:lang w:eastAsia="ar-SA"/>
        </w:rPr>
        <w:t xml:space="preserve"> تطور تعداد المؤسسات الصغيرة والمتوسطة (2004-2009</w:t>
      </w:r>
      <w:r w:rsidRPr="00A4594B">
        <w:rPr>
          <w:rFonts w:cs="Arabic Transparent" w:hint="cs"/>
          <w:sz w:val="32"/>
          <w:szCs w:val="32"/>
          <w:rtl/>
          <w:lang w:val="en-GB" w:eastAsia="ar-SA" w:bidi="ar-DZ"/>
        </w:rPr>
        <w:t>)</w:t>
      </w:r>
    </w:p>
    <w:tbl>
      <w:tblPr>
        <w:tblpPr w:leftFromText="180" w:rightFromText="180" w:vertAnchor="page" w:horzAnchor="margin" w:tblpXSpec="center" w:tblpY="2146"/>
        <w:bidiVisual/>
        <w:tblW w:w="8640" w:type="dxa"/>
        <w:tblLayout w:type="fixed"/>
        <w:tblLook w:val="01E0"/>
      </w:tblPr>
      <w:tblGrid>
        <w:gridCol w:w="1080"/>
        <w:gridCol w:w="1080"/>
        <w:gridCol w:w="1260"/>
        <w:gridCol w:w="1260"/>
        <w:gridCol w:w="1260"/>
        <w:gridCol w:w="1440"/>
        <w:gridCol w:w="1260"/>
      </w:tblGrid>
      <w:tr w:rsidR="002C564B" w:rsidRPr="008B4377" w:rsidTr="00290355">
        <w:trPr>
          <w:trHeight w:val="414"/>
        </w:trPr>
        <w:tc>
          <w:tcPr>
            <w:tcW w:w="1080" w:type="dxa"/>
            <w:tcBorders>
              <w:top w:val="single" w:sz="4" w:space="0" w:color="auto"/>
              <w:left w:val="single" w:sz="4" w:space="0" w:color="auto"/>
              <w:bottom w:val="single" w:sz="4" w:space="0" w:color="auto"/>
              <w:right w:val="single" w:sz="4" w:space="0" w:color="auto"/>
            </w:tcBorders>
          </w:tcPr>
          <w:p w:rsidR="002C564B" w:rsidRPr="008B4377" w:rsidRDefault="002C564B" w:rsidP="00290355">
            <w:pPr>
              <w:ind w:firstLine="45"/>
              <w:jc w:val="both"/>
              <w:rPr>
                <w:rFonts w:cs="Arabic Transparent"/>
                <w:b/>
                <w:bCs/>
                <w:sz w:val="20"/>
                <w:szCs w:val="20"/>
                <w:lang w:val="en-GB" w:eastAsia="ar-SA" w:bidi="ar-DZ"/>
              </w:rPr>
            </w:pPr>
            <w:r w:rsidRPr="008B4377">
              <w:rPr>
                <w:rFonts w:cs="Arabic Transparent" w:hint="cs"/>
                <w:b/>
                <w:bCs/>
                <w:sz w:val="20"/>
                <w:szCs w:val="20"/>
                <w:rtl/>
                <w:lang w:val="en-GB" w:eastAsia="ar-SA" w:bidi="ar-DZ"/>
              </w:rPr>
              <w:lastRenderedPageBreak/>
              <w:t>السنوات</w:t>
            </w:r>
          </w:p>
        </w:tc>
        <w:tc>
          <w:tcPr>
            <w:tcW w:w="1080" w:type="dxa"/>
            <w:tcBorders>
              <w:top w:val="single" w:sz="4" w:space="0" w:color="auto"/>
              <w:left w:val="single" w:sz="4" w:space="0" w:color="auto"/>
              <w:bottom w:val="single" w:sz="4" w:space="0" w:color="auto"/>
              <w:right w:val="single" w:sz="4" w:space="0" w:color="auto"/>
            </w:tcBorders>
          </w:tcPr>
          <w:p w:rsidR="002C564B" w:rsidRPr="008B4377" w:rsidRDefault="002C564B" w:rsidP="00290355">
            <w:pPr>
              <w:tabs>
                <w:tab w:val="right" w:pos="252"/>
              </w:tabs>
              <w:ind w:firstLine="17"/>
              <w:jc w:val="both"/>
              <w:rPr>
                <w:rFonts w:cs="Arabic Transparent"/>
                <w:b/>
                <w:bCs/>
                <w:sz w:val="20"/>
                <w:szCs w:val="20"/>
                <w:lang w:val="en-GB" w:eastAsia="ar-SA" w:bidi="ar-DZ"/>
              </w:rPr>
            </w:pPr>
            <w:r w:rsidRPr="008B4377">
              <w:rPr>
                <w:rFonts w:cs="Arabic Transparent" w:hint="cs"/>
                <w:b/>
                <w:bCs/>
                <w:sz w:val="20"/>
                <w:szCs w:val="20"/>
                <w:rtl/>
                <w:lang w:val="en-GB" w:eastAsia="ar-SA" w:bidi="ar-DZ"/>
              </w:rPr>
              <w:t>2004</w:t>
            </w:r>
          </w:p>
        </w:tc>
        <w:tc>
          <w:tcPr>
            <w:tcW w:w="1260" w:type="dxa"/>
            <w:tcBorders>
              <w:top w:val="single" w:sz="4" w:space="0" w:color="auto"/>
              <w:left w:val="single" w:sz="4" w:space="0" w:color="auto"/>
              <w:bottom w:val="single" w:sz="4" w:space="0" w:color="auto"/>
              <w:right w:val="single" w:sz="4" w:space="0" w:color="auto"/>
            </w:tcBorders>
          </w:tcPr>
          <w:p w:rsidR="002C564B" w:rsidRPr="008B4377" w:rsidRDefault="002C564B" w:rsidP="00290355">
            <w:pPr>
              <w:ind w:left="220" w:firstLine="17"/>
              <w:jc w:val="both"/>
              <w:rPr>
                <w:rFonts w:cs="Arabic Transparent"/>
                <w:b/>
                <w:bCs/>
                <w:sz w:val="20"/>
                <w:szCs w:val="20"/>
                <w:lang w:val="en-GB" w:eastAsia="ar-SA" w:bidi="ar-DZ"/>
              </w:rPr>
            </w:pPr>
            <w:r w:rsidRPr="008B4377">
              <w:rPr>
                <w:rFonts w:cs="Arabic Transparent" w:hint="cs"/>
                <w:b/>
                <w:bCs/>
                <w:sz w:val="20"/>
                <w:szCs w:val="20"/>
                <w:rtl/>
                <w:lang w:val="en-GB" w:eastAsia="ar-SA" w:bidi="ar-DZ"/>
              </w:rPr>
              <w:t>2005</w:t>
            </w:r>
          </w:p>
        </w:tc>
        <w:tc>
          <w:tcPr>
            <w:tcW w:w="1260" w:type="dxa"/>
            <w:tcBorders>
              <w:top w:val="single" w:sz="4" w:space="0" w:color="auto"/>
              <w:left w:val="single" w:sz="4" w:space="0" w:color="auto"/>
              <w:bottom w:val="single" w:sz="4" w:space="0" w:color="auto"/>
              <w:right w:val="single" w:sz="4" w:space="0" w:color="auto"/>
            </w:tcBorders>
          </w:tcPr>
          <w:p w:rsidR="002C564B" w:rsidRPr="008B4377" w:rsidRDefault="002C564B" w:rsidP="00290355">
            <w:pPr>
              <w:ind w:left="240" w:firstLine="17"/>
              <w:jc w:val="both"/>
              <w:rPr>
                <w:rFonts w:cs="Arabic Transparent"/>
                <w:b/>
                <w:bCs/>
                <w:sz w:val="20"/>
                <w:szCs w:val="20"/>
                <w:lang w:val="en-GB" w:eastAsia="ar-SA" w:bidi="ar-DZ"/>
              </w:rPr>
            </w:pPr>
            <w:r w:rsidRPr="008B4377">
              <w:rPr>
                <w:rFonts w:cs="Arabic Transparent" w:hint="cs"/>
                <w:b/>
                <w:bCs/>
                <w:sz w:val="20"/>
                <w:szCs w:val="20"/>
                <w:rtl/>
                <w:lang w:val="en-GB" w:eastAsia="ar-SA" w:bidi="ar-DZ"/>
              </w:rPr>
              <w:t>2006</w:t>
            </w:r>
          </w:p>
        </w:tc>
        <w:tc>
          <w:tcPr>
            <w:tcW w:w="1260" w:type="dxa"/>
            <w:tcBorders>
              <w:top w:val="single" w:sz="4" w:space="0" w:color="auto"/>
              <w:left w:val="single" w:sz="4" w:space="0" w:color="auto"/>
              <w:bottom w:val="single" w:sz="4" w:space="0" w:color="auto"/>
              <w:right w:val="single" w:sz="4" w:space="0" w:color="auto"/>
            </w:tcBorders>
          </w:tcPr>
          <w:p w:rsidR="002C564B" w:rsidRPr="008B4377" w:rsidRDefault="002C564B" w:rsidP="00290355">
            <w:pPr>
              <w:ind w:left="441"/>
              <w:jc w:val="both"/>
              <w:rPr>
                <w:rFonts w:cs="Arabic Transparent"/>
                <w:b/>
                <w:bCs/>
                <w:sz w:val="20"/>
                <w:szCs w:val="20"/>
                <w:lang w:val="en-GB" w:eastAsia="ar-SA" w:bidi="ar-DZ"/>
              </w:rPr>
            </w:pPr>
            <w:r w:rsidRPr="008B4377">
              <w:rPr>
                <w:rFonts w:cs="Arabic Transparent" w:hint="cs"/>
                <w:b/>
                <w:bCs/>
                <w:sz w:val="20"/>
                <w:szCs w:val="20"/>
                <w:rtl/>
                <w:lang w:val="en-GB" w:eastAsia="ar-SA" w:bidi="ar-DZ"/>
              </w:rPr>
              <w:t>2007</w:t>
            </w:r>
          </w:p>
        </w:tc>
        <w:tc>
          <w:tcPr>
            <w:tcW w:w="1440" w:type="dxa"/>
            <w:tcBorders>
              <w:top w:val="single" w:sz="4" w:space="0" w:color="auto"/>
              <w:left w:val="single" w:sz="4" w:space="0" w:color="auto"/>
              <w:bottom w:val="single" w:sz="4" w:space="0" w:color="auto"/>
              <w:right w:val="single" w:sz="4" w:space="0" w:color="auto"/>
            </w:tcBorders>
          </w:tcPr>
          <w:p w:rsidR="002C564B" w:rsidRPr="008B4377" w:rsidRDefault="002C564B" w:rsidP="00290355">
            <w:pPr>
              <w:ind w:left="282" w:firstLine="17"/>
              <w:jc w:val="both"/>
              <w:rPr>
                <w:rFonts w:cs="Arabic Transparent"/>
                <w:b/>
                <w:bCs/>
                <w:sz w:val="20"/>
                <w:szCs w:val="20"/>
                <w:lang w:val="en-GB" w:eastAsia="ar-SA" w:bidi="ar-DZ"/>
              </w:rPr>
            </w:pPr>
            <w:r w:rsidRPr="008B4377">
              <w:rPr>
                <w:rFonts w:cs="Arabic Transparent" w:hint="cs"/>
                <w:b/>
                <w:bCs/>
                <w:sz w:val="20"/>
                <w:szCs w:val="20"/>
                <w:rtl/>
                <w:lang w:val="en-GB" w:eastAsia="ar-SA" w:bidi="ar-DZ"/>
              </w:rPr>
              <w:t>2008</w:t>
            </w:r>
          </w:p>
        </w:tc>
        <w:tc>
          <w:tcPr>
            <w:tcW w:w="1260" w:type="dxa"/>
            <w:tcBorders>
              <w:top w:val="single" w:sz="4" w:space="0" w:color="auto"/>
              <w:left w:val="single" w:sz="4" w:space="0" w:color="auto"/>
              <w:bottom w:val="single" w:sz="4" w:space="0" w:color="auto"/>
              <w:right w:val="single" w:sz="4" w:space="0" w:color="auto"/>
            </w:tcBorders>
          </w:tcPr>
          <w:p w:rsidR="002C564B" w:rsidRPr="008B4377" w:rsidRDefault="002C564B" w:rsidP="00290355">
            <w:pPr>
              <w:ind w:left="483"/>
              <w:jc w:val="both"/>
              <w:rPr>
                <w:rFonts w:cs="Arabic Transparent"/>
                <w:b/>
                <w:bCs/>
                <w:sz w:val="20"/>
                <w:szCs w:val="20"/>
                <w:lang w:val="en-GB" w:eastAsia="ar-SA" w:bidi="ar-DZ"/>
              </w:rPr>
            </w:pPr>
            <w:r w:rsidRPr="008B4377">
              <w:rPr>
                <w:rFonts w:cs="Arabic Transparent" w:hint="cs"/>
                <w:b/>
                <w:bCs/>
                <w:sz w:val="20"/>
                <w:szCs w:val="20"/>
                <w:rtl/>
                <w:lang w:val="en-GB" w:eastAsia="ar-SA" w:bidi="ar-DZ"/>
              </w:rPr>
              <w:t>2009</w:t>
            </w:r>
          </w:p>
        </w:tc>
      </w:tr>
      <w:tr w:rsidR="002C564B" w:rsidRPr="008B4377" w:rsidTr="00290355">
        <w:trPr>
          <w:trHeight w:val="420"/>
        </w:trPr>
        <w:tc>
          <w:tcPr>
            <w:tcW w:w="1080" w:type="dxa"/>
            <w:tcBorders>
              <w:top w:val="single" w:sz="4" w:space="0" w:color="auto"/>
              <w:left w:val="single" w:sz="4" w:space="0" w:color="auto"/>
              <w:bottom w:val="single" w:sz="4" w:space="0" w:color="auto"/>
              <w:right w:val="single" w:sz="4" w:space="0" w:color="auto"/>
            </w:tcBorders>
          </w:tcPr>
          <w:p w:rsidR="002C564B" w:rsidRPr="008B4377" w:rsidRDefault="002C564B" w:rsidP="00290355">
            <w:pPr>
              <w:ind w:left="72" w:firstLine="45"/>
              <w:jc w:val="both"/>
              <w:rPr>
                <w:rFonts w:cs="Arabic Transparent"/>
                <w:b/>
                <w:bCs/>
                <w:sz w:val="20"/>
                <w:szCs w:val="20"/>
                <w:lang w:val="en-GB" w:eastAsia="ar-SA" w:bidi="ar-DZ"/>
              </w:rPr>
            </w:pPr>
            <w:r w:rsidRPr="008B4377">
              <w:rPr>
                <w:rFonts w:cs="Arabic Transparent" w:hint="cs"/>
                <w:b/>
                <w:bCs/>
                <w:sz w:val="20"/>
                <w:szCs w:val="20"/>
                <w:rtl/>
                <w:lang w:val="en-GB" w:eastAsia="ar-SA" w:bidi="ar-DZ"/>
              </w:rPr>
              <w:t>مؤسسات ص. م</w:t>
            </w:r>
          </w:p>
        </w:tc>
        <w:tc>
          <w:tcPr>
            <w:tcW w:w="1080" w:type="dxa"/>
            <w:tcBorders>
              <w:top w:val="single" w:sz="4" w:space="0" w:color="auto"/>
              <w:left w:val="single" w:sz="4" w:space="0" w:color="auto"/>
              <w:bottom w:val="single" w:sz="4" w:space="0" w:color="auto"/>
              <w:right w:val="single" w:sz="4" w:space="0" w:color="auto"/>
            </w:tcBorders>
          </w:tcPr>
          <w:p w:rsidR="002C564B" w:rsidRPr="008B4377" w:rsidRDefault="002C564B" w:rsidP="00290355">
            <w:pPr>
              <w:ind w:left="72" w:firstLine="17"/>
              <w:jc w:val="both"/>
              <w:rPr>
                <w:rFonts w:cs="Arabic Transparent"/>
                <w:b/>
                <w:bCs/>
                <w:sz w:val="20"/>
                <w:szCs w:val="20"/>
                <w:lang w:val="en-GB" w:eastAsia="ar-SA" w:bidi="ar-DZ"/>
              </w:rPr>
            </w:pPr>
            <w:r w:rsidRPr="008B4377">
              <w:rPr>
                <w:rFonts w:cs="Arabic Transparent" w:hint="cs"/>
                <w:b/>
                <w:bCs/>
                <w:sz w:val="20"/>
                <w:szCs w:val="20"/>
                <w:rtl/>
                <w:lang w:val="en-GB" w:eastAsia="ar-SA" w:bidi="ar-DZ"/>
              </w:rPr>
              <w:t>225449</w:t>
            </w:r>
          </w:p>
        </w:tc>
        <w:tc>
          <w:tcPr>
            <w:tcW w:w="1260" w:type="dxa"/>
            <w:tcBorders>
              <w:top w:val="single" w:sz="4" w:space="0" w:color="auto"/>
              <w:left w:val="single" w:sz="4" w:space="0" w:color="auto"/>
              <w:bottom w:val="single" w:sz="4" w:space="0" w:color="auto"/>
              <w:right w:val="single" w:sz="4" w:space="0" w:color="auto"/>
            </w:tcBorders>
          </w:tcPr>
          <w:p w:rsidR="002C564B" w:rsidRPr="008B4377" w:rsidRDefault="002C564B" w:rsidP="00290355">
            <w:pPr>
              <w:ind w:left="220" w:firstLine="17"/>
              <w:jc w:val="both"/>
              <w:rPr>
                <w:rFonts w:cs="Arabic Transparent"/>
                <w:b/>
                <w:bCs/>
                <w:sz w:val="20"/>
                <w:szCs w:val="20"/>
                <w:lang w:val="en-GB" w:eastAsia="ar-SA" w:bidi="ar-DZ"/>
              </w:rPr>
            </w:pPr>
            <w:r w:rsidRPr="008B4377">
              <w:rPr>
                <w:rFonts w:cs="Arabic Transparent" w:hint="cs"/>
                <w:b/>
                <w:bCs/>
                <w:sz w:val="20"/>
                <w:szCs w:val="20"/>
                <w:rtl/>
                <w:lang w:val="en-GB" w:eastAsia="ar-SA" w:bidi="ar-DZ"/>
              </w:rPr>
              <w:t>245842</w:t>
            </w:r>
          </w:p>
        </w:tc>
        <w:tc>
          <w:tcPr>
            <w:tcW w:w="1260" w:type="dxa"/>
            <w:tcBorders>
              <w:top w:val="single" w:sz="4" w:space="0" w:color="auto"/>
              <w:left w:val="single" w:sz="4" w:space="0" w:color="auto"/>
              <w:bottom w:val="single" w:sz="4" w:space="0" w:color="auto"/>
              <w:right w:val="single" w:sz="4" w:space="0" w:color="auto"/>
            </w:tcBorders>
          </w:tcPr>
          <w:p w:rsidR="002C564B" w:rsidRPr="008B4377" w:rsidRDefault="002C564B" w:rsidP="00290355">
            <w:pPr>
              <w:ind w:left="220" w:firstLine="17"/>
              <w:jc w:val="both"/>
              <w:rPr>
                <w:rFonts w:cs="Arabic Transparent"/>
                <w:b/>
                <w:bCs/>
                <w:sz w:val="20"/>
                <w:szCs w:val="20"/>
                <w:lang w:val="en-GB" w:eastAsia="ar-SA" w:bidi="ar-DZ"/>
              </w:rPr>
            </w:pPr>
            <w:r w:rsidRPr="008B4377">
              <w:rPr>
                <w:rFonts w:cs="Arabic Transparent" w:hint="cs"/>
                <w:b/>
                <w:bCs/>
                <w:sz w:val="20"/>
                <w:szCs w:val="20"/>
                <w:rtl/>
                <w:lang w:val="en-GB" w:eastAsia="ar-SA" w:bidi="ar-DZ"/>
              </w:rPr>
              <w:t>269806</w:t>
            </w:r>
          </w:p>
        </w:tc>
        <w:tc>
          <w:tcPr>
            <w:tcW w:w="1260" w:type="dxa"/>
            <w:tcBorders>
              <w:top w:val="single" w:sz="4" w:space="0" w:color="auto"/>
              <w:left w:val="single" w:sz="4" w:space="0" w:color="auto"/>
              <w:bottom w:val="single" w:sz="4" w:space="0" w:color="auto"/>
              <w:right w:val="single" w:sz="4" w:space="0" w:color="auto"/>
            </w:tcBorders>
          </w:tcPr>
          <w:p w:rsidR="002C564B" w:rsidRPr="008B4377" w:rsidRDefault="002C564B" w:rsidP="00290355">
            <w:pPr>
              <w:ind w:left="220" w:firstLine="17"/>
              <w:jc w:val="both"/>
              <w:rPr>
                <w:rFonts w:cs="Arabic Transparent"/>
                <w:b/>
                <w:bCs/>
                <w:sz w:val="20"/>
                <w:szCs w:val="20"/>
                <w:lang w:val="en-GB" w:eastAsia="ar-SA" w:bidi="ar-DZ"/>
              </w:rPr>
            </w:pPr>
            <w:r w:rsidRPr="008B4377">
              <w:rPr>
                <w:rFonts w:cs="Arabic Transparent" w:hint="cs"/>
                <w:b/>
                <w:bCs/>
                <w:sz w:val="20"/>
                <w:szCs w:val="20"/>
                <w:rtl/>
                <w:lang w:val="en-GB" w:eastAsia="ar-SA" w:bidi="ar-DZ"/>
              </w:rPr>
              <w:t>293946</w:t>
            </w:r>
          </w:p>
        </w:tc>
        <w:tc>
          <w:tcPr>
            <w:tcW w:w="1440" w:type="dxa"/>
            <w:tcBorders>
              <w:top w:val="single" w:sz="4" w:space="0" w:color="auto"/>
              <w:left w:val="single" w:sz="4" w:space="0" w:color="auto"/>
              <w:bottom w:val="single" w:sz="4" w:space="0" w:color="auto"/>
              <w:right w:val="single" w:sz="4" w:space="0" w:color="auto"/>
            </w:tcBorders>
          </w:tcPr>
          <w:p w:rsidR="002C564B" w:rsidRPr="008B4377" w:rsidRDefault="002C564B" w:rsidP="00290355">
            <w:pPr>
              <w:ind w:left="220" w:firstLine="17"/>
              <w:jc w:val="both"/>
              <w:rPr>
                <w:rFonts w:cs="Arabic Transparent"/>
                <w:b/>
                <w:bCs/>
                <w:sz w:val="20"/>
                <w:szCs w:val="20"/>
                <w:lang w:val="en-GB" w:eastAsia="ar-SA" w:bidi="ar-DZ"/>
              </w:rPr>
            </w:pPr>
            <w:r w:rsidRPr="008B4377">
              <w:rPr>
                <w:rFonts w:cs="Arabic Transparent" w:hint="cs"/>
                <w:b/>
                <w:bCs/>
                <w:sz w:val="20"/>
                <w:szCs w:val="20"/>
                <w:rtl/>
                <w:lang w:val="en-GB" w:eastAsia="ar-SA" w:bidi="ar-DZ"/>
              </w:rPr>
              <w:t>432068</w:t>
            </w:r>
          </w:p>
        </w:tc>
        <w:tc>
          <w:tcPr>
            <w:tcW w:w="1260" w:type="dxa"/>
            <w:tcBorders>
              <w:top w:val="single" w:sz="4" w:space="0" w:color="auto"/>
              <w:left w:val="single" w:sz="4" w:space="0" w:color="auto"/>
              <w:bottom w:val="single" w:sz="4" w:space="0" w:color="auto"/>
              <w:right w:val="single" w:sz="4" w:space="0" w:color="auto"/>
            </w:tcBorders>
          </w:tcPr>
          <w:p w:rsidR="002C564B" w:rsidRPr="008B4377" w:rsidRDefault="002C564B" w:rsidP="00290355">
            <w:pPr>
              <w:ind w:left="220" w:firstLine="17"/>
              <w:jc w:val="both"/>
              <w:rPr>
                <w:rFonts w:cs="Arabic Transparent"/>
                <w:b/>
                <w:bCs/>
                <w:sz w:val="20"/>
                <w:szCs w:val="20"/>
                <w:lang w:val="en-GB" w:eastAsia="ar-SA" w:bidi="ar-DZ"/>
              </w:rPr>
            </w:pPr>
            <w:r w:rsidRPr="008B4377">
              <w:rPr>
                <w:rFonts w:cs="Arabic Transparent" w:hint="cs"/>
                <w:b/>
                <w:bCs/>
                <w:sz w:val="20"/>
                <w:szCs w:val="20"/>
                <w:rtl/>
                <w:lang w:val="en-GB" w:eastAsia="ar-SA" w:bidi="ar-DZ"/>
              </w:rPr>
              <w:t>570838</w:t>
            </w:r>
          </w:p>
        </w:tc>
      </w:tr>
      <w:tr w:rsidR="002C564B" w:rsidRPr="008B4377" w:rsidTr="00290355">
        <w:trPr>
          <w:trHeight w:val="575"/>
        </w:trPr>
        <w:tc>
          <w:tcPr>
            <w:tcW w:w="1080" w:type="dxa"/>
            <w:tcBorders>
              <w:top w:val="single" w:sz="4" w:space="0" w:color="auto"/>
              <w:left w:val="single" w:sz="4" w:space="0" w:color="auto"/>
              <w:bottom w:val="single" w:sz="4" w:space="0" w:color="auto"/>
              <w:right w:val="single" w:sz="4" w:space="0" w:color="auto"/>
            </w:tcBorders>
          </w:tcPr>
          <w:p w:rsidR="002C564B" w:rsidRPr="008B4377" w:rsidRDefault="002C564B" w:rsidP="00290355">
            <w:pPr>
              <w:ind w:left="72"/>
              <w:jc w:val="both"/>
              <w:rPr>
                <w:rFonts w:cs="Arabic Transparent"/>
                <w:b/>
                <w:bCs/>
                <w:sz w:val="20"/>
                <w:szCs w:val="20"/>
                <w:rtl/>
                <w:lang w:eastAsia="ar-SA" w:bidi="ar-DZ"/>
              </w:rPr>
            </w:pPr>
            <w:r w:rsidRPr="008B4377">
              <w:rPr>
                <w:rFonts w:cs="Arabic Transparent" w:hint="cs"/>
                <w:b/>
                <w:bCs/>
                <w:sz w:val="20"/>
                <w:szCs w:val="20"/>
                <w:rtl/>
                <w:lang w:eastAsia="ar-SA" w:bidi="ar-DZ"/>
              </w:rPr>
              <w:t>مناصب الشغل</w:t>
            </w:r>
          </w:p>
        </w:tc>
        <w:tc>
          <w:tcPr>
            <w:tcW w:w="1080" w:type="dxa"/>
            <w:tcBorders>
              <w:top w:val="single" w:sz="4" w:space="0" w:color="auto"/>
              <w:left w:val="single" w:sz="4" w:space="0" w:color="auto"/>
              <w:bottom w:val="single" w:sz="4" w:space="0" w:color="auto"/>
              <w:right w:val="single" w:sz="4" w:space="0" w:color="auto"/>
            </w:tcBorders>
          </w:tcPr>
          <w:p w:rsidR="002C564B" w:rsidRPr="008B4377" w:rsidRDefault="002C564B" w:rsidP="00290355">
            <w:pPr>
              <w:ind w:left="72"/>
              <w:jc w:val="both"/>
              <w:rPr>
                <w:rFonts w:cs="Arabic Transparent"/>
                <w:b/>
                <w:bCs/>
                <w:sz w:val="20"/>
                <w:szCs w:val="20"/>
                <w:rtl/>
                <w:lang w:eastAsia="ar-SA" w:bidi="ar-DZ"/>
              </w:rPr>
            </w:pPr>
            <w:r w:rsidRPr="008B4377">
              <w:rPr>
                <w:rFonts w:cs="Arabic Transparent" w:hint="cs"/>
                <w:b/>
                <w:bCs/>
                <w:sz w:val="20"/>
                <w:szCs w:val="20"/>
                <w:rtl/>
                <w:lang w:eastAsia="ar-SA" w:bidi="ar-DZ"/>
              </w:rPr>
              <w:t>838504</w:t>
            </w:r>
          </w:p>
        </w:tc>
        <w:tc>
          <w:tcPr>
            <w:tcW w:w="1260" w:type="dxa"/>
            <w:tcBorders>
              <w:top w:val="single" w:sz="4" w:space="0" w:color="auto"/>
              <w:left w:val="single" w:sz="4" w:space="0" w:color="auto"/>
              <w:bottom w:val="single" w:sz="4" w:space="0" w:color="auto"/>
              <w:right w:val="single" w:sz="4" w:space="0" w:color="auto"/>
            </w:tcBorders>
          </w:tcPr>
          <w:p w:rsidR="002C564B" w:rsidRPr="008B4377" w:rsidRDefault="002C564B" w:rsidP="00290355">
            <w:pPr>
              <w:ind w:left="72"/>
              <w:jc w:val="both"/>
              <w:rPr>
                <w:rFonts w:cs="Arabic Transparent"/>
                <w:b/>
                <w:bCs/>
                <w:sz w:val="20"/>
                <w:szCs w:val="20"/>
                <w:rtl/>
                <w:lang w:eastAsia="ar-SA" w:bidi="ar-DZ"/>
              </w:rPr>
            </w:pPr>
            <w:r w:rsidRPr="008B4377">
              <w:rPr>
                <w:rFonts w:cs="Arabic Transparent" w:hint="cs"/>
                <w:b/>
                <w:bCs/>
                <w:sz w:val="20"/>
                <w:szCs w:val="20"/>
                <w:rtl/>
                <w:lang w:eastAsia="ar-SA" w:bidi="ar-DZ"/>
              </w:rPr>
              <w:t>1157856</w:t>
            </w:r>
          </w:p>
        </w:tc>
        <w:tc>
          <w:tcPr>
            <w:tcW w:w="1260" w:type="dxa"/>
            <w:tcBorders>
              <w:top w:val="single" w:sz="4" w:space="0" w:color="auto"/>
              <w:left w:val="single" w:sz="4" w:space="0" w:color="auto"/>
              <w:bottom w:val="single" w:sz="4" w:space="0" w:color="auto"/>
              <w:right w:val="single" w:sz="4" w:space="0" w:color="auto"/>
            </w:tcBorders>
          </w:tcPr>
          <w:p w:rsidR="002C564B" w:rsidRPr="008B4377" w:rsidRDefault="002C564B" w:rsidP="00290355">
            <w:pPr>
              <w:jc w:val="both"/>
              <w:rPr>
                <w:rFonts w:cs="Arabic Transparent"/>
                <w:b/>
                <w:bCs/>
                <w:sz w:val="20"/>
                <w:szCs w:val="20"/>
                <w:rtl/>
                <w:lang w:eastAsia="ar-SA" w:bidi="ar-DZ"/>
              </w:rPr>
            </w:pPr>
            <w:r w:rsidRPr="008B4377">
              <w:rPr>
                <w:rFonts w:cs="Arabic Transparent" w:hint="cs"/>
                <w:b/>
                <w:bCs/>
                <w:sz w:val="20"/>
                <w:szCs w:val="20"/>
                <w:rtl/>
                <w:lang w:eastAsia="ar-SA" w:bidi="ar-DZ"/>
              </w:rPr>
              <w:t>1252707</w:t>
            </w:r>
          </w:p>
        </w:tc>
        <w:tc>
          <w:tcPr>
            <w:tcW w:w="1260" w:type="dxa"/>
            <w:tcBorders>
              <w:top w:val="single" w:sz="4" w:space="0" w:color="auto"/>
              <w:left w:val="single" w:sz="4" w:space="0" w:color="auto"/>
              <w:bottom w:val="single" w:sz="4" w:space="0" w:color="auto"/>
              <w:right w:val="single" w:sz="4" w:space="0" w:color="auto"/>
            </w:tcBorders>
          </w:tcPr>
          <w:p w:rsidR="002C564B" w:rsidRPr="008B4377" w:rsidRDefault="002C564B" w:rsidP="00290355">
            <w:pPr>
              <w:ind w:firstLine="72"/>
              <w:jc w:val="both"/>
              <w:rPr>
                <w:rFonts w:cs="Arabic Transparent"/>
                <w:b/>
                <w:bCs/>
                <w:sz w:val="20"/>
                <w:szCs w:val="20"/>
                <w:rtl/>
                <w:lang w:eastAsia="ar-SA" w:bidi="ar-DZ"/>
              </w:rPr>
            </w:pPr>
            <w:r w:rsidRPr="008B4377">
              <w:rPr>
                <w:rFonts w:cs="Arabic Transparent" w:hint="cs"/>
                <w:b/>
                <w:bCs/>
                <w:sz w:val="20"/>
                <w:szCs w:val="20"/>
                <w:rtl/>
                <w:lang w:eastAsia="ar-SA" w:bidi="ar-DZ"/>
              </w:rPr>
              <w:t>1355399</w:t>
            </w:r>
          </w:p>
        </w:tc>
        <w:tc>
          <w:tcPr>
            <w:tcW w:w="1440" w:type="dxa"/>
            <w:tcBorders>
              <w:top w:val="single" w:sz="4" w:space="0" w:color="auto"/>
              <w:left w:val="single" w:sz="4" w:space="0" w:color="auto"/>
              <w:bottom w:val="single" w:sz="4" w:space="0" w:color="auto"/>
              <w:right w:val="single" w:sz="4" w:space="0" w:color="auto"/>
            </w:tcBorders>
          </w:tcPr>
          <w:p w:rsidR="002C564B" w:rsidRPr="008B4377" w:rsidRDefault="002C564B" w:rsidP="00290355">
            <w:pPr>
              <w:ind w:left="220"/>
              <w:jc w:val="both"/>
              <w:rPr>
                <w:rFonts w:cs="Arabic Transparent"/>
                <w:b/>
                <w:bCs/>
                <w:sz w:val="20"/>
                <w:szCs w:val="20"/>
                <w:rtl/>
                <w:lang w:eastAsia="ar-SA" w:bidi="ar-DZ"/>
              </w:rPr>
            </w:pPr>
            <w:r w:rsidRPr="008B4377">
              <w:rPr>
                <w:rFonts w:cs="Arabic Transparent" w:hint="cs"/>
                <w:b/>
                <w:bCs/>
                <w:sz w:val="20"/>
                <w:szCs w:val="20"/>
                <w:rtl/>
                <w:lang w:eastAsia="ar-SA" w:bidi="ar-DZ"/>
              </w:rPr>
              <w:t>1540209</w:t>
            </w:r>
          </w:p>
        </w:tc>
        <w:tc>
          <w:tcPr>
            <w:tcW w:w="1260" w:type="dxa"/>
            <w:tcBorders>
              <w:top w:val="single" w:sz="4" w:space="0" w:color="auto"/>
              <w:left w:val="single" w:sz="4" w:space="0" w:color="auto"/>
              <w:bottom w:val="single" w:sz="4" w:space="0" w:color="auto"/>
              <w:right w:val="single" w:sz="4" w:space="0" w:color="auto"/>
            </w:tcBorders>
          </w:tcPr>
          <w:p w:rsidR="002C564B" w:rsidRPr="008B4377" w:rsidRDefault="002C564B" w:rsidP="00290355">
            <w:pPr>
              <w:ind w:left="72"/>
              <w:jc w:val="both"/>
              <w:rPr>
                <w:rFonts w:cs="Arabic Transparent"/>
                <w:b/>
                <w:bCs/>
                <w:sz w:val="20"/>
                <w:szCs w:val="20"/>
                <w:rtl/>
                <w:lang w:eastAsia="ar-SA" w:bidi="ar-DZ"/>
              </w:rPr>
            </w:pPr>
            <w:r w:rsidRPr="008B4377">
              <w:rPr>
                <w:rFonts w:cs="Arabic Transparent" w:hint="cs"/>
                <w:b/>
                <w:bCs/>
                <w:sz w:val="20"/>
                <w:szCs w:val="20"/>
                <w:rtl/>
                <w:lang w:eastAsia="ar-SA" w:bidi="ar-DZ"/>
              </w:rPr>
              <w:t>1649784</w:t>
            </w:r>
          </w:p>
        </w:tc>
      </w:tr>
    </w:tbl>
    <w:p w:rsidR="002C564B" w:rsidRPr="003C185C" w:rsidRDefault="002C564B" w:rsidP="002C564B">
      <w:pPr>
        <w:tabs>
          <w:tab w:val="left" w:pos="146"/>
        </w:tabs>
        <w:ind w:firstLine="261"/>
        <w:jc w:val="lowKashida"/>
        <w:rPr>
          <w:rFonts w:cs="Simplified Arabic"/>
          <w:sz w:val="28"/>
          <w:szCs w:val="28"/>
          <w:rtl/>
          <w:lang w:bidi="ar-DZ"/>
        </w:rPr>
      </w:pPr>
      <w:r w:rsidRPr="00A4594B">
        <w:rPr>
          <w:rFonts w:cs="Arabic Transparent" w:hint="cs"/>
          <w:sz w:val="24"/>
          <w:szCs w:val="24"/>
          <w:rtl/>
          <w:lang w:eastAsia="ar-SA"/>
        </w:rPr>
        <w:t>المصدر: نشرية المعلومات الاقتصادية (الجزائر) 2009، وزارة المؤسسات الصغيرة والمتوسطة.</w:t>
      </w:r>
    </w:p>
    <w:p w:rsidR="002C564B" w:rsidRPr="003C185C" w:rsidRDefault="002C564B" w:rsidP="002C564B">
      <w:pPr>
        <w:tabs>
          <w:tab w:val="left" w:pos="146"/>
        </w:tabs>
        <w:ind w:firstLine="261"/>
        <w:jc w:val="lowKashida"/>
        <w:rPr>
          <w:rFonts w:cs="Simplified Arabic"/>
          <w:sz w:val="28"/>
          <w:szCs w:val="28"/>
          <w:rtl/>
          <w:lang w:bidi="ar-DZ"/>
        </w:rPr>
      </w:pPr>
      <w:r w:rsidRPr="003C185C">
        <w:rPr>
          <w:rFonts w:cs="Simplified Arabic" w:hint="cs"/>
          <w:sz w:val="28"/>
          <w:szCs w:val="28"/>
          <w:rtl/>
          <w:lang w:bidi="ar-DZ"/>
        </w:rPr>
        <w:t>وقد أقدمت الجزائر على إنشاء مجموعة من الشبكات لتسهيل عملية الاستثمار كما تعددت</w:t>
      </w:r>
      <w:r w:rsidRPr="004A5F82">
        <w:rPr>
          <w:rFonts w:cs="Simplified Arabic" w:hint="cs"/>
          <w:sz w:val="28"/>
          <w:szCs w:val="28"/>
          <w:rtl/>
          <w:lang w:val="fr-FR" w:eastAsia="fr-FR"/>
        </w:rPr>
        <w:t xml:space="preserve"> </w:t>
      </w:r>
      <w:r w:rsidRPr="003C185C">
        <w:rPr>
          <w:rFonts w:cs="Simplified Arabic" w:hint="cs"/>
          <w:sz w:val="28"/>
          <w:szCs w:val="28"/>
          <w:rtl/>
          <w:lang w:bidi="ar-DZ"/>
        </w:rPr>
        <w:t xml:space="preserve">آليات التمويل من بينها: الوكالة الوطنية لتطوير الاستثمار، الوكالة الوطنية لدعم تشغيل الشباب، الصندوق الوطني للتامين عن البطالة </w:t>
      </w:r>
      <w:r w:rsidRPr="003C185C">
        <w:rPr>
          <w:rFonts w:cs="Simplified Arabic"/>
          <w:sz w:val="28"/>
          <w:szCs w:val="28"/>
          <w:lang w:bidi="ar-DZ"/>
        </w:rPr>
        <w:t>CNAC</w:t>
      </w:r>
      <w:r w:rsidRPr="003C185C">
        <w:rPr>
          <w:rFonts w:cs="Simplified Arabic" w:hint="cs"/>
          <w:sz w:val="28"/>
          <w:szCs w:val="28"/>
          <w:rtl/>
          <w:lang w:bidi="ar-DZ"/>
        </w:rPr>
        <w:t xml:space="preserve">،  صندوق ضمان القروض. </w:t>
      </w:r>
    </w:p>
    <w:p w:rsidR="002C564B" w:rsidRPr="003C185C" w:rsidRDefault="002C564B" w:rsidP="002C564B">
      <w:pPr>
        <w:tabs>
          <w:tab w:val="left" w:pos="146"/>
        </w:tabs>
        <w:ind w:firstLine="261"/>
        <w:jc w:val="lowKashida"/>
        <w:rPr>
          <w:rFonts w:cs="Simplified Arabic"/>
          <w:sz w:val="28"/>
          <w:szCs w:val="28"/>
          <w:rtl/>
          <w:lang w:bidi="ar-DZ"/>
        </w:rPr>
      </w:pPr>
      <w:r w:rsidRPr="003C185C">
        <w:rPr>
          <w:rFonts w:cs="Simplified Arabic" w:hint="cs"/>
          <w:sz w:val="28"/>
          <w:szCs w:val="28"/>
          <w:rtl/>
          <w:lang w:bidi="ar-DZ"/>
        </w:rPr>
        <w:t>ولكن نجاح هذه الصناديق متوقف على بعض العوامل نلخصها في النقاط التالية</w:t>
      </w:r>
      <w:r w:rsidRPr="006D6132">
        <w:rPr>
          <w:rStyle w:val="Appelnotedebasdep"/>
          <w:rFonts w:cs="Simplified Arabic"/>
          <w:sz w:val="28"/>
          <w:szCs w:val="28"/>
          <w:rtl/>
          <w:lang w:bidi="ar-DZ"/>
        </w:rPr>
        <w:footnoteReference w:customMarkFollows="1" w:id="19"/>
        <w:sym w:font="Symbol" w:char="F029"/>
      </w:r>
      <w:r>
        <w:rPr>
          <w:rStyle w:val="Appelnotedebasdep"/>
          <w:rFonts w:cs="Simplified Arabic"/>
          <w:sz w:val="28"/>
          <w:szCs w:val="28"/>
          <w:rtl/>
          <w:lang w:bidi="ar-DZ"/>
        </w:rPr>
        <w:t>1</w:t>
      </w:r>
      <w:r w:rsidRPr="006D6132">
        <w:rPr>
          <w:rStyle w:val="Appelnotedebasdep"/>
          <w:rFonts w:cs="Simplified Arabic"/>
          <w:sz w:val="28"/>
          <w:szCs w:val="28"/>
          <w:rtl/>
          <w:lang w:bidi="ar-DZ"/>
        </w:rPr>
        <w:sym w:font="Symbol" w:char="F028"/>
      </w:r>
      <w:r w:rsidRPr="006D6132">
        <w:rPr>
          <w:rFonts w:cs="Simplified Arabic" w:hint="cs"/>
          <w:sz w:val="28"/>
          <w:szCs w:val="28"/>
          <w:rtl/>
          <w:lang w:bidi="ar-DZ"/>
        </w:rPr>
        <w:t>:</w:t>
      </w:r>
    </w:p>
    <w:p w:rsidR="002C564B" w:rsidRPr="003C185C" w:rsidRDefault="002C564B" w:rsidP="002C564B">
      <w:pPr>
        <w:tabs>
          <w:tab w:val="left" w:pos="146"/>
        </w:tabs>
        <w:ind w:firstLine="261"/>
        <w:jc w:val="lowKashida"/>
        <w:rPr>
          <w:rFonts w:cs="Simplified Arabic"/>
          <w:sz w:val="28"/>
          <w:szCs w:val="28"/>
          <w:rtl/>
          <w:lang w:bidi="ar-DZ"/>
        </w:rPr>
      </w:pPr>
      <w:r w:rsidRPr="003C185C">
        <w:rPr>
          <w:rFonts w:cs="Simplified Arabic" w:hint="cs"/>
          <w:sz w:val="28"/>
          <w:szCs w:val="28"/>
          <w:rtl/>
          <w:lang w:bidi="ar-DZ"/>
        </w:rPr>
        <w:t xml:space="preserve">- مدى تجاوب البنوك مع هذا الميكانيزم الجديد بمنح قروض إضافية ومدى جدية  و موضعية دراستها لملفات طلب القروض و متابعتها لعملية الإقراض .                   </w:t>
      </w:r>
    </w:p>
    <w:p w:rsidR="002C564B" w:rsidRPr="003C185C" w:rsidRDefault="002C564B" w:rsidP="002C564B">
      <w:pPr>
        <w:tabs>
          <w:tab w:val="left" w:pos="146"/>
        </w:tabs>
        <w:ind w:firstLine="261"/>
        <w:jc w:val="lowKashida"/>
        <w:rPr>
          <w:rFonts w:cs="Simplified Arabic"/>
          <w:sz w:val="28"/>
          <w:szCs w:val="28"/>
          <w:rtl/>
          <w:lang w:bidi="ar-DZ"/>
        </w:rPr>
      </w:pPr>
      <w:r w:rsidRPr="003C185C">
        <w:rPr>
          <w:rFonts w:cs="Simplified Arabic" w:hint="cs"/>
          <w:sz w:val="28"/>
          <w:szCs w:val="28"/>
          <w:rtl/>
          <w:lang w:bidi="ar-DZ"/>
        </w:rPr>
        <w:t xml:space="preserve">- أظهرت التجارب في العالم أن استمرارية هذا الصندوق تكون أطول كلما كان خاضعا لوصاية وحيدة ومحايدة، وهذا لتفادي أي نفوذ أو دخول اعتبارات شخصية عند منح الضمان وتبديد الأموال العامة نظرا لعدم تميزها من طرف البعض عن الإعانات أوالهبات الممنوحة من طرف الدولة.                                                      </w:t>
      </w:r>
    </w:p>
    <w:p w:rsidR="002C564B" w:rsidRPr="003C185C" w:rsidRDefault="002C564B" w:rsidP="002C564B">
      <w:pPr>
        <w:tabs>
          <w:tab w:val="left" w:pos="146"/>
        </w:tabs>
        <w:ind w:firstLine="261"/>
        <w:jc w:val="lowKashida"/>
        <w:rPr>
          <w:rFonts w:cs="Simplified Arabic"/>
          <w:sz w:val="28"/>
          <w:szCs w:val="28"/>
          <w:rtl/>
          <w:lang w:bidi="ar-DZ"/>
        </w:rPr>
      </w:pPr>
      <w:r w:rsidRPr="003C185C">
        <w:rPr>
          <w:rFonts w:cs="Simplified Arabic" w:hint="cs"/>
          <w:sz w:val="28"/>
          <w:szCs w:val="28"/>
          <w:rtl/>
          <w:lang w:bidi="ar-DZ"/>
        </w:rPr>
        <w:t>- أن تتوفر لدى المؤسسات المستفيدة شروط نجاح المشروع من قدرات بشرية ومادية وتقنية، كما يج</w:t>
      </w:r>
      <w:r w:rsidRPr="003C185C">
        <w:rPr>
          <w:rFonts w:cs="Simplified Arabic" w:hint="eastAsia"/>
          <w:sz w:val="28"/>
          <w:szCs w:val="28"/>
          <w:rtl/>
          <w:lang w:bidi="ar-DZ"/>
        </w:rPr>
        <w:t>ب</w:t>
      </w:r>
      <w:r w:rsidRPr="003C185C">
        <w:rPr>
          <w:rFonts w:cs="Simplified Arabic" w:hint="cs"/>
          <w:sz w:val="28"/>
          <w:szCs w:val="28"/>
          <w:rtl/>
          <w:lang w:bidi="ar-DZ"/>
        </w:rPr>
        <w:t xml:space="preserve"> أن تكون على دراية بالشروط الضرورية لطلب القروض البنكية. </w:t>
      </w:r>
    </w:p>
    <w:p w:rsidR="002C564B" w:rsidRPr="003C185C" w:rsidRDefault="002C564B" w:rsidP="002C564B">
      <w:pPr>
        <w:tabs>
          <w:tab w:val="left" w:pos="146"/>
        </w:tabs>
        <w:ind w:firstLine="261"/>
        <w:jc w:val="lowKashida"/>
        <w:rPr>
          <w:rFonts w:cs="Simplified Arabic"/>
          <w:sz w:val="28"/>
          <w:szCs w:val="28"/>
          <w:rtl/>
          <w:lang w:bidi="ar-DZ"/>
        </w:rPr>
      </w:pPr>
      <w:r w:rsidRPr="003C185C">
        <w:rPr>
          <w:rFonts w:cs="Simplified Arabic" w:hint="cs"/>
          <w:sz w:val="28"/>
          <w:szCs w:val="28"/>
          <w:rtl/>
          <w:lang w:bidi="ar-DZ"/>
        </w:rPr>
        <w:t xml:space="preserve"> من خلال عرض حصيلة برامج التشغيل في إطار المؤسسات الصغيرة والمتوسطة في الجزائر، يتبين لنا أنه تم تحقيق نتائج إيجابية من حيث المساهمة في تقليص البطالة تتمثل في:</w:t>
      </w:r>
    </w:p>
    <w:p w:rsidR="002C564B" w:rsidRPr="003C185C" w:rsidRDefault="002C564B" w:rsidP="002C564B">
      <w:pPr>
        <w:tabs>
          <w:tab w:val="left" w:pos="146"/>
        </w:tabs>
        <w:ind w:firstLine="261"/>
        <w:jc w:val="lowKashida"/>
        <w:rPr>
          <w:rFonts w:cs="Simplified Arabic"/>
          <w:sz w:val="28"/>
          <w:szCs w:val="28"/>
          <w:rtl/>
          <w:lang w:bidi="ar-DZ"/>
        </w:rPr>
      </w:pPr>
      <w:r w:rsidRPr="003C185C">
        <w:rPr>
          <w:rFonts w:cs="Simplified Arabic" w:hint="cs"/>
          <w:sz w:val="28"/>
          <w:szCs w:val="28"/>
          <w:rtl/>
          <w:lang w:bidi="ar-DZ"/>
        </w:rPr>
        <w:t>- بعث ديناميكية ونشاط في التوظيف في ظرف إقتصادي صعب.</w:t>
      </w:r>
    </w:p>
    <w:p w:rsidR="002C564B" w:rsidRPr="003C185C" w:rsidRDefault="002C564B" w:rsidP="002C564B">
      <w:pPr>
        <w:tabs>
          <w:tab w:val="left" w:pos="146"/>
        </w:tabs>
        <w:ind w:firstLine="261"/>
        <w:jc w:val="lowKashida"/>
        <w:rPr>
          <w:rFonts w:cs="Simplified Arabic"/>
          <w:sz w:val="28"/>
          <w:szCs w:val="28"/>
          <w:rtl/>
          <w:lang w:bidi="ar-DZ"/>
        </w:rPr>
      </w:pPr>
      <w:r w:rsidRPr="003C185C">
        <w:rPr>
          <w:rFonts w:cs="Simplified Arabic" w:hint="cs"/>
          <w:sz w:val="28"/>
          <w:szCs w:val="28"/>
          <w:rtl/>
          <w:lang w:bidi="ar-DZ"/>
        </w:rPr>
        <w:t>- إنشاء مناصب العمل والحد من التوترات الإجتماعية.</w:t>
      </w:r>
    </w:p>
    <w:p w:rsidR="002C564B" w:rsidRPr="003C185C" w:rsidRDefault="002C564B" w:rsidP="002C564B">
      <w:pPr>
        <w:tabs>
          <w:tab w:val="left" w:pos="146"/>
        </w:tabs>
        <w:ind w:firstLine="261"/>
        <w:jc w:val="lowKashida"/>
        <w:rPr>
          <w:rFonts w:cs="Simplified Arabic"/>
          <w:sz w:val="28"/>
          <w:szCs w:val="28"/>
          <w:rtl/>
          <w:lang w:bidi="ar-DZ"/>
        </w:rPr>
      </w:pPr>
      <w:r w:rsidRPr="003C185C">
        <w:rPr>
          <w:rFonts w:cs="Simplified Arabic" w:hint="cs"/>
          <w:sz w:val="28"/>
          <w:szCs w:val="28"/>
          <w:rtl/>
          <w:lang w:bidi="ar-DZ"/>
        </w:rPr>
        <w:lastRenderedPageBreak/>
        <w:t>- تنشيط الفضاء الإقتصادي المحلي، وتنشيط دور الدولة في الصياغة والتنظيم والتأطير والتمويل.</w:t>
      </w:r>
    </w:p>
    <w:p w:rsidR="002C564B" w:rsidRDefault="002C564B" w:rsidP="002C564B">
      <w:pPr>
        <w:tabs>
          <w:tab w:val="left" w:pos="146"/>
        </w:tabs>
        <w:ind w:firstLine="261"/>
        <w:jc w:val="lowKashida"/>
        <w:rPr>
          <w:rFonts w:cs="Simplified Arabic"/>
          <w:sz w:val="28"/>
          <w:szCs w:val="28"/>
          <w:rtl/>
          <w:lang w:bidi="ar-DZ"/>
        </w:rPr>
      </w:pPr>
      <w:r w:rsidRPr="003C185C">
        <w:rPr>
          <w:rFonts w:cs="Simplified Arabic" w:hint="cs"/>
          <w:sz w:val="28"/>
          <w:szCs w:val="28"/>
          <w:rtl/>
          <w:lang w:bidi="ar-DZ"/>
        </w:rPr>
        <w:t>رغم هذه النتائج إلا أن مساهمتها تبقى ضعيفة، ويرجع هذا إلى عدة أسباب منها:</w:t>
      </w:r>
    </w:p>
    <w:p w:rsidR="002C564B" w:rsidRPr="003C185C" w:rsidRDefault="002C564B" w:rsidP="002C564B">
      <w:pPr>
        <w:tabs>
          <w:tab w:val="left" w:pos="146"/>
        </w:tabs>
        <w:ind w:firstLine="261"/>
        <w:jc w:val="lowKashida"/>
        <w:rPr>
          <w:rFonts w:cs="Simplified Arabic"/>
          <w:sz w:val="28"/>
          <w:szCs w:val="28"/>
          <w:rtl/>
          <w:lang w:bidi="ar-DZ"/>
        </w:rPr>
      </w:pPr>
      <w:r w:rsidRPr="003C185C">
        <w:rPr>
          <w:rFonts w:cs="Simplified Arabic" w:hint="cs"/>
          <w:sz w:val="28"/>
          <w:szCs w:val="28"/>
          <w:rtl/>
          <w:lang w:bidi="ar-DZ"/>
        </w:rPr>
        <w:t xml:space="preserve">- نقص التنسيق بين مختلف الوظائف وضعف العلاقة بين التشغيل والتكوين والتعليم </w:t>
      </w:r>
      <w:r>
        <w:rPr>
          <w:rFonts w:cs="Simplified Arabic" w:hint="cs"/>
          <w:sz w:val="28"/>
          <w:szCs w:val="28"/>
          <w:rtl/>
          <w:lang w:bidi="ar-DZ"/>
        </w:rPr>
        <w:t>.</w:t>
      </w:r>
    </w:p>
    <w:p w:rsidR="002C564B" w:rsidRPr="003C185C" w:rsidRDefault="002C564B" w:rsidP="002C564B">
      <w:pPr>
        <w:tabs>
          <w:tab w:val="left" w:pos="146"/>
        </w:tabs>
        <w:ind w:firstLine="261"/>
        <w:jc w:val="lowKashida"/>
        <w:rPr>
          <w:rFonts w:cs="Simplified Arabic"/>
          <w:sz w:val="28"/>
          <w:szCs w:val="28"/>
          <w:rtl/>
          <w:lang w:bidi="ar-DZ"/>
        </w:rPr>
      </w:pPr>
      <w:r w:rsidRPr="003C185C">
        <w:rPr>
          <w:rFonts w:cs="Simplified Arabic" w:hint="cs"/>
          <w:sz w:val="28"/>
          <w:szCs w:val="28"/>
          <w:rtl/>
          <w:lang w:bidi="ar-DZ"/>
        </w:rPr>
        <w:t>- ضعف أجهزة التشغيل في تقديم الإطارالمنهجي والقيام بالدراسات والتحقيقات للوصول إلى نتائج دقيقة</w:t>
      </w:r>
      <w:r>
        <w:rPr>
          <w:rFonts w:cs="Simplified Arabic" w:hint="cs"/>
          <w:sz w:val="28"/>
          <w:szCs w:val="28"/>
          <w:rtl/>
          <w:lang w:bidi="ar-DZ"/>
        </w:rPr>
        <w:t>.</w:t>
      </w:r>
      <w:r w:rsidRPr="003C185C">
        <w:rPr>
          <w:rFonts w:cs="Simplified Arabic" w:hint="cs"/>
          <w:sz w:val="28"/>
          <w:szCs w:val="28"/>
          <w:rtl/>
          <w:lang w:bidi="ar-DZ"/>
        </w:rPr>
        <w:t xml:space="preserve"> </w:t>
      </w:r>
    </w:p>
    <w:p w:rsidR="002C564B" w:rsidRPr="003C185C" w:rsidRDefault="002C564B" w:rsidP="002C564B">
      <w:pPr>
        <w:tabs>
          <w:tab w:val="left" w:pos="146"/>
        </w:tabs>
        <w:ind w:firstLine="261"/>
        <w:jc w:val="lowKashida"/>
        <w:rPr>
          <w:rFonts w:cs="Simplified Arabic"/>
          <w:sz w:val="28"/>
          <w:szCs w:val="28"/>
          <w:rtl/>
          <w:lang w:bidi="ar-DZ"/>
        </w:rPr>
      </w:pPr>
      <w:r w:rsidRPr="003C185C">
        <w:rPr>
          <w:rFonts w:cs="Simplified Arabic" w:hint="cs"/>
          <w:sz w:val="28"/>
          <w:szCs w:val="28"/>
          <w:rtl/>
          <w:lang w:bidi="ar-DZ"/>
        </w:rPr>
        <w:t xml:space="preserve">- عدم ملائمة النصوص التي تسير هذه الأجهزة وتداخل الصلاحيات مع ارتباطها بتقلبات قوانين المالية </w:t>
      </w:r>
      <w:r>
        <w:rPr>
          <w:rFonts w:cs="Simplified Arabic" w:hint="cs"/>
          <w:sz w:val="28"/>
          <w:szCs w:val="28"/>
          <w:rtl/>
          <w:lang w:bidi="ar-DZ"/>
        </w:rPr>
        <w:t>.</w:t>
      </w:r>
    </w:p>
    <w:p w:rsidR="002C564B" w:rsidRDefault="002C564B" w:rsidP="002C564B">
      <w:pPr>
        <w:tabs>
          <w:tab w:val="left" w:pos="146"/>
        </w:tabs>
        <w:ind w:firstLine="261"/>
        <w:jc w:val="lowKashida"/>
        <w:rPr>
          <w:rFonts w:cs="Simplified Arabic"/>
          <w:sz w:val="28"/>
          <w:szCs w:val="28"/>
          <w:rtl/>
          <w:lang w:bidi="ar-DZ"/>
        </w:rPr>
      </w:pPr>
      <w:r w:rsidRPr="003C185C">
        <w:rPr>
          <w:rFonts w:cs="Simplified Arabic" w:hint="cs"/>
          <w:sz w:val="28"/>
          <w:szCs w:val="28"/>
          <w:rtl/>
          <w:lang w:bidi="ar-DZ"/>
        </w:rPr>
        <w:t>- البيروقراطية الإدارية في الحصول على القروض المسيرة من طرف البنوك تباطؤ الإجراءات، طول آجال إعداد المشاريع، معدل الفائدة، عدم إنتظام نشاطات المتابعة والمراقبة.</w:t>
      </w:r>
    </w:p>
    <w:p w:rsidR="002C564B" w:rsidRDefault="002C564B" w:rsidP="002C564B">
      <w:pPr>
        <w:tabs>
          <w:tab w:val="left" w:pos="146"/>
        </w:tabs>
        <w:ind w:firstLine="261"/>
        <w:jc w:val="lowKashida"/>
        <w:rPr>
          <w:rFonts w:cs="Simplified Arabic"/>
          <w:sz w:val="28"/>
          <w:szCs w:val="28"/>
          <w:rtl/>
          <w:lang w:bidi="ar-DZ"/>
        </w:rPr>
      </w:pPr>
    </w:p>
    <w:p w:rsidR="002C564B" w:rsidRDefault="002C564B" w:rsidP="002C564B">
      <w:pPr>
        <w:tabs>
          <w:tab w:val="left" w:pos="146"/>
        </w:tabs>
        <w:ind w:firstLine="261"/>
        <w:jc w:val="lowKashida"/>
        <w:rPr>
          <w:rFonts w:cs="Simplified Arabic"/>
          <w:sz w:val="28"/>
          <w:szCs w:val="28"/>
          <w:rtl/>
          <w:lang w:bidi="ar-DZ"/>
        </w:rPr>
      </w:pPr>
    </w:p>
    <w:p w:rsidR="002C564B" w:rsidRPr="005060D0" w:rsidRDefault="002C564B" w:rsidP="002C564B">
      <w:pPr>
        <w:pStyle w:val="Paragraphedeliste"/>
        <w:bidi/>
        <w:ind w:left="-108"/>
        <w:jc w:val="lowKashida"/>
        <w:rPr>
          <w:rFonts w:cs="Arabic Transparent"/>
          <w:sz w:val="24"/>
          <w:szCs w:val="24"/>
          <w:rtl/>
        </w:rPr>
      </w:pPr>
      <w:r w:rsidRPr="005060D0">
        <w:rPr>
          <w:rFonts w:ascii="Times New Roman" w:eastAsia="Times New Roman" w:hAnsi="Times New Roman" w:cs="Arabic Transparent" w:hint="cs"/>
          <w:b/>
          <w:bCs/>
          <w:sz w:val="24"/>
          <w:szCs w:val="24"/>
          <w:rtl/>
          <w:lang w:val="en-US" w:bidi="ar-DZ"/>
        </w:rPr>
        <w:t>جدول يبين تطور التشغيل والبطالة</w:t>
      </w:r>
    </w:p>
    <w:tbl>
      <w:tblPr>
        <w:bidiVisual/>
        <w:tblW w:w="9639" w:type="dxa"/>
        <w:tblInd w:w="-75" w:type="dxa"/>
        <w:tblLayout w:type="fixed"/>
        <w:tblLook w:val="01E0"/>
      </w:tblPr>
      <w:tblGrid>
        <w:gridCol w:w="1984"/>
        <w:gridCol w:w="1276"/>
        <w:gridCol w:w="1276"/>
        <w:gridCol w:w="1275"/>
        <w:gridCol w:w="1276"/>
        <w:gridCol w:w="1276"/>
        <w:gridCol w:w="1276"/>
      </w:tblGrid>
      <w:tr w:rsidR="002C564B" w:rsidRPr="006151CE" w:rsidTr="00290355">
        <w:trPr>
          <w:trHeight w:val="469"/>
        </w:trPr>
        <w:tc>
          <w:tcPr>
            <w:tcW w:w="1984" w:type="dxa"/>
            <w:tcBorders>
              <w:top w:val="single" w:sz="4" w:space="0" w:color="auto"/>
              <w:left w:val="single" w:sz="4" w:space="0" w:color="auto"/>
              <w:bottom w:val="single" w:sz="4" w:space="0" w:color="auto"/>
              <w:right w:val="single" w:sz="4" w:space="0" w:color="auto"/>
            </w:tcBorders>
          </w:tcPr>
          <w:p w:rsidR="002C564B" w:rsidRPr="006151CE" w:rsidRDefault="002C564B" w:rsidP="00290355">
            <w:pPr>
              <w:pStyle w:val="Paragraphedeliste"/>
              <w:bidi/>
              <w:ind w:left="0"/>
              <w:jc w:val="center"/>
              <w:rPr>
                <w:rFonts w:cs="Arabic Transparent"/>
                <w:b/>
                <w:bCs/>
                <w:sz w:val="24"/>
                <w:szCs w:val="24"/>
                <w:rtl/>
              </w:rPr>
            </w:pPr>
            <w:r w:rsidRPr="006151CE">
              <w:rPr>
                <w:rFonts w:cs="Arabic Transparent" w:hint="cs"/>
                <w:b/>
                <w:bCs/>
                <w:sz w:val="24"/>
                <w:szCs w:val="24"/>
                <w:rtl/>
              </w:rPr>
              <w:t>السنوات</w:t>
            </w:r>
          </w:p>
        </w:tc>
        <w:tc>
          <w:tcPr>
            <w:tcW w:w="1276" w:type="dxa"/>
            <w:tcBorders>
              <w:top w:val="single" w:sz="4" w:space="0" w:color="auto"/>
              <w:left w:val="single" w:sz="4" w:space="0" w:color="auto"/>
              <w:bottom w:val="single" w:sz="4" w:space="0" w:color="auto"/>
              <w:right w:val="single" w:sz="4" w:space="0" w:color="auto"/>
            </w:tcBorders>
          </w:tcPr>
          <w:p w:rsidR="002C564B" w:rsidRPr="006151CE" w:rsidRDefault="002C564B" w:rsidP="00290355">
            <w:pPr>
              <w:pStyle w:val="Paragraphedeliste"/>
              <w:bidi/>
              <w:ind w:left="0"/>
              <w:jc w:val="center"/>
              <w:rPr>
                <w:rFonts w:cs="Arabic Transparent"/>
                <w:b/>
                <w:bCs/>
                <w:sz w:val="24"/>
                <w:szCs w:val="24"/>
                <w:rtl/>
              </w:rPr>
            </w:pPr>
            <w:r w:rsidRPr="006151CE">
              <w:rPr>
                <w:rFonts w:cs="Arabic Transparent" w:hint="cs"/>
                <w:b/>
                <w:bCs/>
                <w:sz w:val="24"/>
                <w:szCs w:val="24"/>
                <w:rtl/>
              </w:rPr>
              <w:t>2005</w:t>
            </w:r>
          </w:p>
        </w:tc>
        <w:tc>
          <w:tcPr>
            <w:tcW w:w="1276" w:type="dxa"/>
            <w:tcBorders>
              <w:top w:val="single" w:sz="4" w:space="0" w:color="auto"/>
              <w:left w:val="single" w:sz="4" w:space="0" w:color="auto"/>
              <w:bottom w:val="single" w:sz="4" w:space="0" w:color="auto"/>
              <w:right w:val="single" w:sz="4" w:space="0" w:color="auto"/>
            </w:tcBorders>
          </w:tcPr>
          <w:p w:rsidR="002C564B" w:rsidRPr="006151CE" w:rsidRDefault="002C564B" w:rsidP="00290355">
            <w:pPr>
              <w:pStyle w:val="Paragraphedeliste"/>
              <w:bidi/>
              <w:ind w:left="0"/>
              <w:jc w:val="center"/>
              <w:rPr>
                <w:rFonts w:cs="Arabic Transparent"/>
                <w:b/>
                <w:bCs/>
                <w:sz w:val="24"/>
                <w:szCs w:val="24"/>
                <w:rtl/>
              </w:rPr>
            </w:pPr>
            <w:r w:rsidRPr="006151CE">
              <w:rPr>
                <w:rFonts w:cs="Arabic Transparent" w:hint="cs"/>
                <w:b/>
                <w:bCs/>
                <w:sz w:val="24"/>
                <w:szCs w:val="24"/>
                <w:rtl/>
              </w:rPr>
              <w:t>2006</w:t>
            </w:r>
          </w:p>
        </w:tc>
        <w:tc>
          <w:tcPr>
            <w:tcW w:w="1275" w:type="dxa"/>
            <w:tcBorders>
              <w:top w:val="single" w:sz="4" w:space="0" w:color="auto"/>
              <w:left w:val="single" w:sz="4" w:space="0" w:color="auto"/>
              <w:bottom w:val="single" w:sz="4" w:space="0" w:color="auto"/>
              <w:right w:val="single" w:sz="4" w:space="0" w:color="auto"/>
            </w:tcBorders>
          </w:tcPr>
          <w:p w:rsidR="002C564B" w:rsidRPr="006151CE" w:rsidRDefault="002C564B" w:rsidP="00290355">
            <w:pPr>
              <w:pStyle w:val="Paragraphedeliste"/>
              <w:bidi/>
              <w:ind w:left="0"/>
              <w:jc w:val="center"/>
              <w:rPr>
                <w:rFonts w:cs="Arabic Transparent"/>
                <w:b/>
                <w:bCs/>
                <w:sz w:val="24"/>
                <w:szCs w:val="24"/>
                <w:rtl/>
              </w:rPr>
            </w:pPr>
            <w:r w:rsidRPr="006151CE">
              <w:rPr>
                <w:rFonts w:cs="Arabic Transparent" w:hint="cs"/>
                <w:b/>
                <w:bCs/>
                <w:sz w:val="24"/>
                <w:szCs w:val="24"/>
                <w:rtl/>
              </w:rPr>
              <w:t>2007</w:t>
            </w:r>
          </w:p>
        </w:tc>
        <w:tc>
          <w:tcPr>
            <w:tcW w:w="1276" w:type="dxa"/>
            <w:tcBorders>
              <w:top w:val="single" w:sz="4" w:space="0" w:color="auto"/>
              <w:left w:val="single" w:sz="4" w:space="0" w:color="auto"/>
              <w:bottom w:val="single" w:sz="4" w:space="0" w:color="auto"/>
              <w:right w:val="single" w:sz="4" w:space="0" w:color="auto"/>
            </w:tcBorders>
          </w:tcPr>
          <w:p w:rsidR="002C564B" w:rsidRPr="006151CE" w:rsidRDefault="002C564B" w:rsidP="00290355">
            <w:pPr>
              <w:pStyle w:val="Paragraphedeliste"/>
              <w:bidi/>
              <w:ind w:left="0"/>
              <w:jc w:val="center"/>
              <w:rPr>
                <w:rFonts w:cs="Arabic Transparent"/>
                <w:b/>
                <w:bCs/>
                <w:sz w:val="24"/>
                <w:szCs w:val="24"/>
                <w:rtl/>
              </w:rPr>
            </w:pPr>
            <w:r w:rsidRPr="006151CE">
              <w:rPr>
                <w:rFonts w:cs="Arabic Transparent" w:hint="cs"/>
                <w:b/>
                <w:bCs/>
                <w:sz w:val="24"/>
                <w:szCs w:val="24"/>
                <w:rtl/>
              </w:rPr>
              <w:t>2008</w:t>
            </w:r>
          </w:p>
        </w:tc>
        <w:tc>
          <w:tcPr>
            <w:tcW w:w="1276" w:type="dxa"/>
            <w:tcBorders>
              <w:top w:val="single" w:sz="4" w:space="0" w:color="auto"/>
              <w:left w:val="single" w:sz="4" w:space="0" w:color="auto"/>
              <w:bottom w:val="single" w:sz="4" w:space="0" w:color="auto"/>
              <w:right w:val="single" w:sz="4" w:space="0" w:color="auto"/>
            </w:tcBorders>
          </w:tcPr>
          <w:p w:rsidR="002C564B" w:rsidRPr="006151CE" w:rsidRDefault="002C564B" w:rsidP="00290355">
            <w:pPr>
              <w:pStyle w:val="Paragraphedeliste"/>
              <w:bidi/>
              <w:ind w:left="0"/>
              <w:jc w:val="center"/>
              <w:rPr>
                <w:rFonts w:cs="Arabic Transparent"/>
                <w:b/>
                <w:bCs/>
                <w:sz w:val="24"/>
                <w:szCs w:val="24"/>
                <w:rtl/>
              </w:rPr>
            </w:pPr>
            <w:r w:rsidRPr="006151CE">
              <w:rPr>
                <w:rFonts w:cs="Arabic Transparent" w:hint="cs"/>
                <w:b/>
                <w:bCs/>
                <w:sz w:val="24"/>
                <w:szCs w:val="24"/>
                <w:rtl/>
              </w:rPr>
              <w:t>2009</w:t>
            </w:r>
          </w:p>
        </w:tc>
        <w:tc>
          <w:tcPr>
            <w:tcW w:w="1276" w:type="dxa"/>
            <w:tcBorders>
              <w:top w:val="single" w:sz="4" w:space="0" w:color="auto"/>
              <w:left w:val="single" w:sz="4" w:space="0" w:color="auto"/>
              <w:bottom w:val="single" w:sz="4" w:space="0" w:color="auto"/>
              <w:right w:val="single" w:sz="4" w:space="0" w:color="auto"/>
            </w:tcBorders>
          </w:tcPr>
          <w:p w:rsidR="002C564B" w:rsidRPr="006151CE" w:rsidRDefault="002C564B" w:rsidP="00290355">
            <w:pPr>
              <w:pStyle w:val="Paragraphedeliste"/>
              <w:bidi/>
              <w:ind w:left="0"/>
              <w:jc w:val="center"/>
              <w:rPr>
                <w:rFonts w:cs="Arabic Transparent"/>
                <w:b/>
                <w:bCs/>
                <w:sz w:val="24"/>
                <w:szCs w:val="24"/>
                <w:rtl/>
              </w:rPr>
            </w:pPr>
            <w:r w:rsidRPr="006151CE">
              <w:rPr>
                <w:rFonts w:cs="Arabic Transparent" w:hint="cs"/>
                <w:b/>
                <w:bCs/>
                <w:sz w:val="24"/>
                <w:szCs w:val="24"/>
                <w:rtl/>
              </w:rPr>
              <w:t>2010</w:t>
            </w:r>
          </w:p>
        </w:tc>
      </w:tr>
      <w:tr w:rsidR="002C564B" w:rsidRPr="006151CE" w:rsidTr="00290355">
        <w:trPr>
          <w:trHeight w:val="307"/>
        </w:trPr>
        <w:tc>
          <w:tcPr>
            <w:tcW w:w="1984" w:type="dxa"/>
            <w:tcBorders>
              <w:top w:val="single" w:sz="4" w:space="0" w:color="auto"/>
              <w:left w:val="single" w:sz="4" w:space="0" w:color="auto"/>
              <w:bottom w:val="single" w:sz="4" w:space="0" w:color="auto"/>
              <w:right w:val="single" w:sz="4" w:space="0" w:color="auto"/>
            </w:tcBorders>
          </w:tcPr>
          <w:p w:rsidR="002C564B" w:rsidRPr="006151CE" w:rsidRDefault="002C564B" w:rsidP="00290355">
            <w:pPr>
              <w:pStyle w:val="Paragraphedeliste"/>
              <w:bidi/>
              <w:ind w:left="0"/>
              <w:jc w:val="center"/>
              <w:rPr>
                <w:rFonts w:cs="Arabic Transparent"/>
                <w:b/>
                <w:bCs/>
                <w:sz w:val="24"/>
                <w:szCs w:val="24"/>
                <w:rtl/>
              </w:rPr>
            </w:pPr>
            <w:r w:rsidRPr="006151CE">
              <w:rPr>
                <w:rFonts w:cs="Arabic Transparent" w:hint="cs"/>
                <w:b/>
                <w:bCs/>
                <w:sz w:val="24"/>
                <w:szCs w:val="24"/>
                <w:rtl/>
              </w:rPr>
              <w:t>المشتغلون</w:t>
            </w:r>
          </w:p>
        </w:tc>
        <w:tc>
          <w:tcPr>
            <w:tcW w:w="1276" w:type="dxa"/>
            <w:tcBorders>
              <w:top w:val="single" w:sz="4" w:space="0" w:color="auto"/>
              <w:left w:val="single" w:sz="4" w:space="0" w:color="auto"/>
              <w:bottom w:val="single" w:sz="4" w:space="0" w:color="auto"/>
              <w:right w:val="single" w:sz="4" w:space="0" w:color="auto"/>
            </w:tcBorders>
          </w:tcPr>
          <w:p w:rsidR="002C564B" w:rsidRPr="006151CE" w:rsidRDefault="002C564B" w:rsidP="00290355">
            <w:pPr>
              <w:pStyle w:val="Paragraphedeliste"/>
              <w:bidi/>
              <w:ind w:left="0"/>
              <w:jc w:val="center"/>
              <w:rPr>
                <w:rFonts w:cs="Arabic Transparent"/>
                <w:b/>
                <w:bCs/>
                <w:sz w:val="24"/>
                <w:szCs w:val="24"/>
                <w:rtl/>
              </w:rPr>
            </w:pPr>
            <w:r w:rsidRPr="006151CE">
              <w:rPr>
                <w:rFonts w:cs="Arabic Transparent" w:hint="cs"/>
                <w:b/>
                <w:bCs/>
                <w:sz w:val="24"/>
                <w:szCs w:val="24"/>
                <w:rtl/>
              </w:rPr>
              <w:t>8044220</w:t>
            </w:r>
          </w:p>
        </w:tc>
        <w:tc>
          <w:tcPr>
            <w:tcW w:w="1276" w:type="dxa"/>
            <w:tcBorders>
              <w:top w:val="single" w:sz="4" w:space="0" w:color="auto"/>
              <w:left w:val="single" w:sz="4" w:space="0" w:color="auto"/>
              <w:bottom w:val="single" w:sz="4" w:space="0" w:color="auto"/>
              <w:right w:val="single" w:sz="4" w:space="0" w:color="auto"/>
            </w:tcBorders>
          </w:tcPr>
          <w:p w:rsidR="002C564B" w:rsidRPr="006151CE" w:rsidRDefault="002C564B" w:rsidP="00290355">
            <w:pPr>
              <w:pStyle w:val="Paragraphedeliste"/>
              <w:bidi/>
              <w:ind w:left="0"/>
              <w:jc w:val="center"/>
              <w:rPr>
                <w:rFonts w:cs="Arabic Transparent"/>
                <w:b/>
                <w:bCs/>
                <w:sz w:val="24"/>
                <w:szCs w:val="24"/>
                <w:rtl/>
              </w:rPr>
            </w:pPr>
            <w:r w:rsidRPr="006151CE">
              <w:rPr>
                <w:rFonts w:cs="Arabic Transparent" w:hint="cs"/>
                <w:b/>
                <w:bCs/>
                <w:sz w:val="24"/>
                <w:szCs w:val="24"/>
                <w:rtl/>
              </w:rPr>
              <w:t>8868804</w:t>
            </w:r>
          </w:p>
        </w:tc>
        <w:tc>
          <w:tcPr>
            <w:tcW w:w="1275" w:type="dxa"/>
            <w:tcBorders>
              <w:top w:val="single" w:sz="4" w:space="0" w:color="auto"/>
              <w:left w:val="single" w:sz="4" w:space="0" w:color="auto"/>
              <w:bottom w:val="single" w:sz="4" w:space="0" w:color="auto"/>
              <w:right w:val="single" w:sz="4" w:space="0" w:color="auto"/>
            </w:tcBorders>
          </w:tcPr>
          <w:p w:rsidR="002C564B" w:rsidRPr="006151CE" w:rsidRDefault="002C564B" w:rsidP="00290355">
            <w:pPr>
              <w:pStyle w:val="Paragraphedeliste"/>
              <w:bidi/>
              <w:ind w:left="0"/>
              <w:jc w:val="center"/>
              <w:rPr>
                <w:rFonts w:cs="Arabic Transparent"/>
                <w:b/>
                <w:bCs/>
                <w:sz w:val="24"/>
                <w:szCs w:val="24"/>
                <w:rtl/>
              </w:rPr>
            </w:pPr>
            <w:r w:rsidRPr="006151CE">
              <w:rPr>
                <w:rFonts w:cs="Arabic Transparent" w:hint="cs"/>
                <w:b/>
                <w:bCs/>
                <w:sz w:val="24"/>
                <w:szCs w:val="24"/>
                <w:rtl/>
              </w:rPr>
              <w:t>8594243</w:t>
            </w:r>
          </w:p>
        </w:tc>
        <w:tc>
          <w:tcPr>
            <w:tcW w:w="1276" w:type="dxa"/>
            <w:tcBorders>
              <w:top w:val="single" w:sz="4" w:space="0" w:color="auto"/>
              <w:left w:val="single" w:sz="4" w:space="0" w:color="auto"/>
              <w:bottom w:val="single" w:sz="4" w:space="0" w:color="auto"/>
              <w:right w:val="single" w:sz="4" w:space="0" w:color="auto"/>
            </w:tcBorders>
          </w:tcPr>
          <w:p w:rsidR="002C564B" w:rsidRPr="006151CE" w:rsidRDefault="002C564B" w:rsidP="00290355">
            <w:pPr>
              <w:pStyle w:val="Paragraphedeliste"/>
              <w:bidi/>
              <w:ind w:left="0"/>
              <w:jc w:val="center"/>
              <w:rPr>
                <w:rFonts w:cs="Arabic Transparent"/>
                <w:b/>
                <w:bCs/>
                <w:sz w:val="24"/>
                <w:szCs w:val="24"/>
                <w:rtl/>
              </w:rPr>
            </w:pPr>
            <w:r w:rsidRPr="006151CE">
              <w:rPr>
                <w:rFonts w:cs="Arabic Transparent" w:hint="cs"/>
                <w:b/>
                <w:bCs/>
                <w:sz w:val="24"/>
                <w:szCs w:val="24"/>
                <w:rtl/>
              </w:rPr>
              <w:t>9146000</w:t>
            </w:r>
          </w:p>
        </w:tc>
        <w:tc>
          <w:tcPr>
            <w:tcW w:w="1276" w:type="dxa"/>
            <w:tcBorders>
              <w:top w:val="single" w:sz="4" w:space="0" w:color="auto"/>
              <w:left w:val="single" w:sz="4" w:space="0" w:color="auto"/>
              <w:bottom w:val="single" w:sz="4" w:space="0" w:color="auto"/>
              <w:right w:val="single" w:sz="4" w:space="0" w:color="auto"/>
            </w:tcBorders>
          </w:tcPr>
          <w:p w:rsidR="002C564B" w:rsidRPr="006151CE" w:rsidRDefault="002C564B" w:rsidP="00290355">
            <w:pPr>
              <w:pStyle w:val="Paragraphedeliste"/>
              <w:bidi/>
              <w:ind w:left="0"/>
              <w:jc w:val="center"/>
              <w:rPr>
                <w:rFonts w:cs="Arabic Transparent"/>
                <w:b/>
                <w:bCs/>
                <w:sz w:val="24"/>
                <w:szCs w:val="24"/>
                <w:rtl/>
              </w:rPr>
            </w:pPr>
            <w:r w:rsidRPr="006151CE">
              <w:rPr>
                <w:rFonts w:cs="Arabic Transparent" w:hint="cs"/>
                <w:b/>
                <w:bCs/>
                <w:sz w:val="24"/>
                <w:szCs w:val="24"/>
                <w:rtl/>
              </w:rPr>
              <w:t>9472000</w:t>
            </w:r>
          </w:p>
        </w:tc>
        <w:tc>
          <w:tcPr>
            <w:tcW w:w="1276" w:type="dxa"/>
            <w:tcBorders>
              <w:top w:val="single" w:sz="4" w:space="0" w:color="auto"/>
              <w:left w:val="single" w:sz="4" w:space="0" w:color="auto"/>
              <w:bottom w:val="single" w:sz="4" w:space="0" w:color="auto"/>
              <w:right w:val="single" w:sz="4" w:space="0" w:color="auto"/>
            </w:tcBorders>
          </w:tcPr>
          <w:p w:rsidR="002C564B" w:rsidRPr="006151CE" w:rsidRDefault="002C564B" w:rsidP="00290355">
            <w:pPr>
              <w:pStyle w:val="Paragraphedeliste"/>
              <w:bidi/>
              <w:ind w:left="0"/>
              <w:jc w:val="center"/>
              <w:rPr>
                <w:rFonts w:cs="Arabic Transparent"/>
                <w:b/>
                <w:bCs/>
                <w:sz w:val="24"/>
                <w:szCs w:val="24"/>
                <w:rtl/>
              </w:rPr>
            </w:pPr>
            <w:r w:rsidRPr="006151CE">
              <w:rPr>
                <w:rFonts w:cs="Arabic Transparent" w:hint="cs"/>
                <w:b/>
                <w:bCs/>
                <w:sz w:val="24"/>
                <w:szCs w:val="24"/>
                <w:rtl/>
              </w:rPr>
              <w:t>9735000</w:t>
            </w:r>
          </w:p>
        </w:tc>
      </w:tr>
      <w:tr w:rsidR="002C564B" w:rsidRPr="006151CE" w:rsidTr="00290355">
        <w:trPr>
          <w:trHeight w:val="173"/>
        </w:trPr>
        <w:tc>
          <w:tcPr>
            <w:tcW w:w="1984" w:type="dxa"/>
            <w:tcBorders>
              <w:top w:val="single" w:sz="4" w:space="0" w:color="auto"/>
              <w:left w:val="single" w:sz="4" w:space="0" w:color="auto"/>
              <w:bottom w:val="single" w:sz="4" w:space="0" w:color="auto"/>
              <w:right w:val="single" w:sz="4" w:space="0" w:color="auto"/>
            </w:tcBorders>
          </w:tcPr>
          <w:p w:rsidR="002C564B" w:rsidRPr="006151CE" w:rsidRDefault="002C564B" w:rsidP="00290355">
            <w:pPr>
              <w:pStyle w:val="Paragraphedeliste"/>
              <w:bidi/>
              <w:ind w:left="0"/>
              <w:jc w:val="center"/>
              <w:rPr>
                <w:rFonts w:cs="Arabic Transparent"/>
                <w:b/>
                <w:bCs/>
                <w:sz w:val="24"/>
                <w:szCs w:val="24"/>
                <w:rtl/>
              </w:rPr>
            </w:pPr>
            <w:r w:rsidRPr="006151CE">
              <w:rPr>
                <w:rFonts w:cs="Arabic Transparent" w:hint="cs"/>
                <w:b/>
                <w:bCs/>
                <w:sz w:val="24"/>
                <w:szCs w:val="24"/>
                <w:rtl/>
              </w:rPr>
              <w:t>البطالون</w:t>
            </w:r>
          </w:p>
        </w:tc>
        <w:tc>
          <w:tcPr>
            <w:tcW w:w="1276" w:type="dxa"/>
            <w:tcBorders>
              <w:top w:val="single" w:sz="4" w:space="0" w:color="auto"/>
              <w:left w:val="single" w:sz="4" w:space="0" w:color="auto"/>
              <w:bottom w:val="single" w:sz="4" w:space="0" w:color="auto"/>
              <w:right w:val="single" w:sz="4" w:space="0" w:color="auto"/>
            </w:tcBorders>
          </w:tcPr>
          <w:p w:rsidR="002C564B" w:rsidRPr="006151CE" w:rsidRDefault="002C564B" w:rsidP="00290355">
            <w:pPr>
              <w:pStyle w:val="Paragraphedeliste"/>
              <w:bidi/>
              <w:ind w:left="0"/>
              <w:jc w:val="center"/>
              <w:rPr>
                <w:rFonts w:cs="Arabic Transparent"/>
                <w:b/>
                <w:bCs/>
                <w:sz w:val="24"/>
                <w:szCs w:val="24"/>
                <w:rtl/>
              </w:rPr>
            </w:pPr>
            <w:r w:rsidRPr="006151CE">
              <w:rPr>
                <w:rFonts w:cs="Arabic Transparent" w:hint="cs"/>
                <w:b/>
                <w:bCs/>
                <w:sz w:val="24"/>
                <w:szCs w:val="24"/>
                <w:rtl/>
              </w:rPr>
              <w:t>1448200</w:t>
            </w:r>
          </w:p>
        </w:tc>
        <w:tc>
          <w:tcPr>
            <w:tcW w:w="1276" w:type="dxa"/>
            <w:tcBorders>
              <w:top w:val="single" w:sz="4" w:space="0" w:color="auto"/>
              <w:left w:val="single" w:sz="4" w:space="0" w:color="auto"/>
              <w:bottom w:val="single" w:sz="4" w:space="0" w:color="auto"/>
              <w:right w:val="single" w:sz="4" w:space="0" w:color="auto"/>
            </w:tcBorders>
          </w:tcPr>
          <w:p w:rsidR="002C564B" w:rsidRPr="006151CE" w:rsidRDefault="002C564B" w:rsidP="00290355">
            <w:pPr>
              <w:pStyle w:val="Paragraphedeliste"/>
              <w:bidi/>
              <w:ind w:left="0"/>
              <w:jc w:val="center"/>
              <w:rPr>
                <w:rFonts w:cs="Arabic Transparent"/>
                <w:b/>
                <w:bCs/>
                <w:sz w:val="24"/>
                <w:szCs w:val="24"/>
                <w:rtl/>
              </w:rPr>
            </w:pPr>
            <w:r w:rsidRPr="006151CE">
              <w:rPr>
                <w:rFonts w:cs="Arabic Transparent" w:hint="cs"/>
                <w:b/>
                <w:bCs/>
                <w:sz w:val="24"/>
                <w:szCs w:val="24"/>
                <w:rtl/>
              </w:rPr>
              <w:t>1240841</w:t>
            </w:r>
          </w:p>
        </w:tc>
        <w:tc>
          <w:tcPr>
            <w:tcW w:w="1275" w:type="dxa"/>
            <w:tcBorders>
              <w:top w:val="single" w:sz="4" w:space="0" w:color="auto"/>
              <w:left w:val="single" w:sz="4" w:space="0" w:color="auto"/>
              <w:bottom w:val="single" w:sz="4" w:space="0" w:color="auto"/>
              <w:right w:val="single" w:sz="4" w:space="0" w:color="auto"/>
            </w:tcBorders>
          </w:tcPr>
          <w:p w:rsidR="002C564B" w:rsidRPr="006151CE" w:rsidRDefault="002C564B" w:rsidP="00290355">
            <w:pPr>
              <w:pStyle w:val="Paragraphedeliste"/>
              <w:bidi/>
              <w:ind w:left="0"/>
              <w:jc w:val="center"/>
              <w:rPr>
                <w:rFonts w:cs="Arabic Transparent"/>
                <w:b/>
                <w:bCs/>
                <w:sz w:val="24"/>
                <w:szCs w:val="24"/>
                <w:rtl/>
              </w:rPr>
            </w:pPr>
            <w:r w:rsidRPr="006151CE">
              <w:rPr>
                <w:rFonts w:cs="Arabic Transparent" w:hint="cs"/>
                <w:b/>
                <w:bCs/>
                <w:sz w:val="24"/>
                <w:szCs w:val="24"/>
                <w:rtl/>
              </w:rPr>
              <w:t>1374663</w:t>
            </w:r>
          </w:p>
        </w:tc>
        <w:tc>
          <w:tcPr>
            <w:tcW w:w="1276" w:type="dxa"/>
            <w:tcBorders>
              <w:top w:val="single" w:sz="4" w:space="0" w:color="auto"/>
              <w:left w:val="single" w:sz="4" w:space="0" w:color="auto"/>
              <w:bottom w:val="single" w:sz="4" w:space="0" w:color="auto"/>
              <w:right w:val="single" w:sz="4" w:space="0" w:color="auto"/>
            </w:tcBorders>
          </w:tcPr>
          <w:p w:rsidR="002C564B" w:rsidRPr="006151CE" w:rsidRDefault="002C564B" w:rsidP="00290355">
            <w:pPr>
              <w:pStyle w:val="Paragraphedeliste"/>
              <w:bidi/>
              <w:ind w:left="0"/>
              <w:jc w:val="center"/>
              <w:rPr>
                <w:rFonts w:cs="Arabic Transparent"/>
                <w:b/>
                <w:bCs/>
                <w:sz w:val="24"/>
                <w:szCs w:val="24"/>
                <w:rtl/>
              </w:rPr>
            </w:pPr>
            <w:r w:rsidRPr="006151CE">
              <w:rPr>
                <w:rFonts w:cs="Arabic Transparent" w:hint="cs"/>
                <w:b/>
                <w:bCs/>
                <w:sz w:val="24"/>
                <w:szCs w:val="24"/>
                <w:rtl/>
              </w:rPr>
              <w:t>1169000</w:t>
            </w:r>
          </w:p>
        </w:tc>
        <w:tc>
          <w:tcPr>
            <w:tcW w:w="1276" w:type="dxa"/>
            <w:tcBorders>
              <w:top w:val="single" w:sz="4" w:space="0" w:color="auto"/>
              <w:left w:val="single" w:sz="4" w:space="0" w:color="auto"/>
              <w:bottom w:val="single" w:sz="4" w:space="0" w:color="auto"/>
              <w:right w:val="single" w:sz="4" w:space="0" w:color="auto"/>
            </w:tcBorders>
          </w:tcPr>
          <w:p w:rsidR="002C564B" w:rsidRPr="006151CE" w:rsidRDefault="002C564B" w:rsidP="00290355">
            <w:pPr>
              <w:pStyle w:val="Paragraphedeliste"/>
              <w:bidi/>
              <w:ind w:left="0"/>
              <w:jc w:val="center"/>
              <w:rPr>
                <w:rFonts w:cs="Arabic Transparent"/>
                <w:b/>
                <w:bCs/>
                <w:sz w:val="24"/>
                <w:szCs w:val="24"/>
                <w:rtl/>
              </w:rPr>
            </w:pPr>
            <w:r w:rsidRPr="006151CE">
              <w:rPr>
                <w:rFonts w:cs="Arabic Transparent" w:hint="cs"/>
                <w:b/>
                <w:bCs/>
                <w:sz w:val="24"/>
                <w:szCs w:val="24"/>
                <w:rtl/>
              </w:rPr>
              <w:t>1072000</w:t>
            </w:r>
          </w:p>
        </w:tc>
        <w:tc>
          <w:tcPr>
            <w:tcW w:w="1276" w:type="dxa"/>
            <w:tcBorders>
              <w:top w:val="single" w:sz="4" w:space="0" w:color="auto"/>
              <w:left w:val="single" w:sz="4" w:space="0" w:color="auto"/>
              <w:bottom w:val="single" w:sz="4" w:space="0" w:color="auto"/>
              <w:right w:val="single" w:sz="4" w:space="0" w:color="auto"/>
            </w:tcBorders>
          </w:tcPr>
          <w:p w:rsidR="002C564B" w:rsidRPr="006151CE" w:rsidRDefault="002C564B" w:rsidP="00290355">
            <w:pPr>
              <w:pStyle w:val="Paragraphedeliste"/>
              <w:bidi/>
              <w:ind w:left="0"/>
              <w:jc w:val="center"/>
              <w:rPr>
                <w:rFonts w:cs="Arabic Transparent"/>
                <w:b/>
                <w:bCs/>
                <w:sz w:val="24"/>
                <w:szCs w:val="24"/>
                <w:rtl/>
              </w:rPr>
            </w:pPr>
            <w:r w:rsidRPr="006151CE">
              <w:rPr>
                <w:rFonts w:cs="Arabic Transparent" w:hint="cs"/>
                <w:b/>
                <w:bCs/>
                <w:sz w:val="24"/>
                <w:szCs w:val="24"/>
                <w:rtl/>
              </w:rPr>
              <w:t>1076000</w:t>
            </w:r>
          </w:p>
        </w:tc>
      </w:tr>
      <w:tr w:rsidR="002C564B" w:rsidRPr="006151CE" w:rsidTr="00290355">
        <w:trPr>
          <w:trHeight w:val="512"/>
        </w:trPr>
        <w:tc>
          <w:tcPr>
            <w:tcW w:w="1984" w:type="dxa"/>
            <w:tcBorders>
              <w:top w:val="single" w:sz="4" w:space="0" w:color="auto"/>
              <w:left w:val="single" w:sz="4" w:space="0" w:color="auto"/>
              <w:bottom w:val="single" w:sz="4" w:space="0" w:color="auto"/>
              <w:right w:val="single" w:sz="4" w:space="0" w:color="auto"/>
            </w:tcBorders>
          </w:tcPr>
          <w:p w:rsidR="002C564B" w:rsidRPr="006151CE" w:rsidRDefault="002C564B" w:rsidP="00290355">
            <w:pPr>
              <w:pStyle w:val="Paragraphedeliste"/>
              <w:bidi/>
              <w:ind w:left="0"/>
              <w:jc w:val="center"/>
              <w:rPr>
                <w:rFonts w:cs="Arabic Transparent"/>
                <w:b/>
                <w:bCs/>
                <w:sz w:val="24"/>
                <w:szCs w:val="24"/>
                <w:rtl/>
              </w:rPr>
            </w:pPr>
            <w:r w:rsidRPr="006151CE">
              <w:rPr>
                <w:rFonts w:cs="Arabic Transparent" w:hint="cs"/>
                <w:b/>
                <w:bCs/>
                <w:sz w:val="24"/>
                <w:szCs w:val="24"/>
                <w:rtl/>
              </w:rPr>
              <w:t>معدل البطالة</w:t>
            </w:r>
          </w:p>
        </w:tc>
        <w:tc>
          <w:tcPr>
            <w:tcW w:w="1276" w:type="dxa"/>
            <w:tcBorders>
              <w:top w:val="single" w:sz="4" w:space="0" w:color="auto"/>
              <w:left w:val="single" w:sz="4" w:space="0" w:color="auto"/>
              <w:bottom w:val="single" w:sz="4" w:space="0" w:color="auto"/>
              <w:right w:val="single" w:sz="4" w:space="0" w:color="auto"/>
            </w:tcBorders>
          </w:tcPr>
          <w:p w:rsidR="002C564B" w:rsidRPr="006151CE" w:rsidRDefault="002C564B" w:rsidP="00290355">
            <w:pPr>
              <w:pStyle w:val="Paragraphedeliste"/>
              <w:bidi/>
              <w:ind w:left="0"/>
              <w:jc w:val="center"/>
              <w:rPr>
                <w:rFonts w:cs="Arabic Transparent"/>
                <w:b/>
                <w:bCs/>
                <w:sz w:val="24"/>
                <w:szCs w:val="24"/>
                <w:rtl/>
              </w:rPr>
            </w:pPr>
            <w:r w:rsidRPr="006151CE">
              <w:rPr>
                <w:rFonts w:cs="Arabic Transparent" w:hint="cs"/>
                <w:b/>
                <w:bCs/>
                <w:sz w:val="24"/>
                <w:szCs w:val="24"/>
                <w:rtl/>
              </w:rPr>
              <w:t>15.3%</w:t>
            </w:r>
          </w:p>
        </w:tc>
        <w:tc>
          <w:tcPr>
            <w:tcW w:w="1276" w:type="dxa"/>
            <w:tcBorders>
              <w:top w:val="single" w:sz="4" w:space="0" w:color="auto"/>
              <w:left w:val="single" w:sz="4" w:space="0" w:color="auto"/>
              <w:bottom w:val="single" w:sz="4" w:space="0" w:color="auto"/>
              <w:right w:val="single" w:sz="4" w:space="0" w:color="auto"/>
            </w:tcBorders>
          </w:tcPr>
          <w:p w:rsidR="002C564B" w:rsidRPr="006151CE" w:rsidRDefault="002C564B" w:rsidP="00290355">
            <w:pPr>
              <w:pStyle w:val="Paragraphedeliste"/>
              <w:bidi/>
              <w:ind w:left="0"/>
              <w:jc w:val="center"/>
              <w:rPr>
                <w:rFonts w:cs="Arabic Transparent"/>
                <w:b/>
                <w:bCs/>
                <w:sz w:val="24"/>
                <w:szCs w:val="24"/>
                <w:rtl/>
              </w:rPr>
            </w:pPr>
            <w:r w:rsidRPr="006151CE">
              <w:rPr>
                <w:rFonts w:cs="Arabic Transparent" w:hint="cs"/>
                <w:b/>
                <w:bCs/>
                <w:sz w:val="24"/>
                <w:szCs w:val="24"/>
                <w:rtl/>
              </w:rPr>
              <w:t>12.30%</w:t>
            </w:r>
          </w:p>
        </w:tc>
        <w:tc>
          <w:tcPr>
            <w:tcW w:w="1275" w:type="dxa"/>
            <w:tcBorders>
              <w:top w:val="single" w:sz="4" w:space="0" w:color="auto"/>
              <w:left w:val="single" w:sz="4" w:space="0" w:color="auto"/>
              <w:bottom w:val="single" w:sz="4" w:space="0" w:color="auto"/>
              <w:right w:val="single" w:sz="4" w:space="0" w:color="auto"/>
            </w:tcBorders>
          </w:tcPr>
          <w:p w:rsidR="002C564B" w:rsidRPr="006151CE" w:rsidRDefault="002C564B" w:rsidP="00290355">
            <w:pPr>
              <w:pStyle w:val="Paragraphedeliste"/>
              <w:bidi/>
              <w:ind w:left="0"/>
              <w:jc w:val="center"/>
              <w:rPr>
                <w:rFonts w:cs="Arabic Transparent"/>
                <w:b/>
                <w:bCs/>
                <w:sz w:val="24"/>
                <w:szCs w:val="24"/>
                <w:rtl/>
              </w:rPr>
            </w:pPr>
            <w:r w:rsidRPr="006151CE">
              <w:rPr>
                <w:rFonts w:cs="Arabic Transparent" w:hint="cs"/>
                <w:b/>
                <w:bCs/>
                <w:sz w:val="24"/>
                <w:szCs w:val="24"/>
                <w:rtl/>
              </w:rPr>
              <w:t>13.8%</w:t>
            </w:r>
          </w:p>
        </w:tc>
        <w:tc>
          <w:tcPr>
            <w:tcW w:w="1276" w:type="dxa"/>
            <w:tcBorders>
              <w:top w:val="single" w:sz="4" w:space="0" w:color="auto"/>
              <w:left w:val="single" w:sz="4" w:space="0" w:color="auto"/>
              <w:bottom w:val="single" w:sz="4" w:space="0" w:color="auto"/>
              <w:right w:val="single" w:sz="4" w:space="0" w:color="auto"/>
            </w:tcBorders>
          </w:tcPr>
          <w:p w:rsidR="002C564B" w:rsidRPr="006151CE" w:rsidRDefault="002C564B" w:rsidP="00290355">
            <w:pPr>
              <w:pStyle w:val="Paragraphedeliste"/>
              <w:bidi/>
              <w:ind w:left="0"/>
              <w:jc w:val="center"/>
              <w:rPr>
                <w:rFonts w:cs="Arabic Transparent"/>
                <w:b/>
                <w:bCs/>
                <w:sz w:val="24"/>
                <w:szCs w:val="24"/>
                <w:rtl/>
              </w:rPr>
            </w:pPr>
            <w:r w:rsidRPr="006151CE">
              <w:rPr>
                <w:rFonts w:cs="Arabic Transparent" w:hint="cs"/>
                <w:b/>
                <w:bCs/>
                <w:sz w:val="24"/>
                <w:szCs w:val="24"/>
                <w:rtl/>
              </w:rPr>
              <w:t>11.3%</w:t>
            </w:r>
          </w:p>
        </w:tc>
        <w:tc>
          <w:tcPr>
            <w:tcW w:w="1276" w:type="dxa"/>
            <w:tcBorders>
              <w:top w:val="single" w:sz="4" w:space="0" w:color="auto"/>
              <w:left w:val="single" w:sz="4" w:space="0" w:color="auto"/>
              <w:bottom w:val="single" w:sz="4" w:space="0" w:color="auto"/>
              <w:right w:val="single" w:sz="4" w:space="0" w:color="auto"/>
            </w:tcBorders>
          </w:tcPr>
          <w:p w:rsidR="002C564B" w:rsidRPr="006151CE" w:rsidRDefault="002C564B" w:rsidP="00290355">
            <w:pPr>
              <w:pStyle w:val="Paragraphedeliste"/>
              <w:bidi/>
              <w:ind w:left="0"/>
              <w:jc w:val="center"/>
              <w:rPr>
                <w:rFonts w:cs="Arabic Transparent"/>
                <w:b/>
                <w:bCs/>
                <w:sz w:val="24"/>
                <w:szCs w:val="24"/>
                <w:rtl/>
              </w:rPr>
            </w:pPr>
            <w:r w:rsidRPr="006151CE">
              <w:rPr>
                <w:rFonts w:cs="Arabic Transparent" w:hint="cs"/>
                <w:b/>
                <w:bCs/>
                <w:sz w:val="24"/>
                <w:szCs w:val="24"/>
                <w:rtl/>
              </w:rPr>
              <w:t>10.2%</w:t>
            </w:r>
          </w:p>
        </w:tc>
        <w:tc>
          <w:tcPr>
            <w:tcW w:w="1276" w:type="dxa"/>
            <w:tcBorders>
              <w:top w:val="single" w:sz="4" w:space="0" w:color="auto"/>
              <w:left w:val="single" w:sz="4" w:space="0" w:color="auto"/>
              <w:bottom w:val="single" w:sz="4" w:space="0" w:color="auto"/>
              <w:right w:val="single" w:sz="4" w:space="0" w:color="auto"/>
            </w:tcBorders>
          </w:tcPr>
          <w:p w:rsidR="002C564B" w:rsidRPr="006151CE" w:rsidRDefault="002C564B" w:rsidP="00290355">
            <w:pPr>
              <w:pStyle w:val="Paragraphedeliste"/>
              <w:bidi/>
              <w:ind w:left="0"/>
              <w:jc w:val="center"/>
              <w:rPr>
                <w:rFonts w:cs="Arabic Transparent"/>
                <w:b/>
                <w:bCs/>
                <w:sz w:val="24"/>
                <w:szCs w:val="24"/>
                <w:rtl/>
              </w:rPr>
            </w:pPr>
            <w:r w:rsidRPr="006151CE">
              <w:rPr>
                <w:rFonts w:cs="Arabic Transparent" w:hint="cs"/>
                <w:b/>
                <w:bCs/>
                <w:sz w:val="24"/>
                <w:szCs w:val="24"/>
                <w:rtl/>
              </w:rPr>
              <w:t>10.0%</w:t>
            </w:r>
          </w:p>
        </w:tc>
      </w:tr>
      <w:tr w:rsidR="002C564B" w:rsidRPr="006151CE" w:rsidTr="00290355">
        <w:trPr>
          <w:trHeight w:val="559"/>
        </w:trPr>
        <w:tc>
          <w:tcPr>
            <w:tcW w:w="1984" w:type="dxa"/>
            <w:tcBorders>
              <w:top w:val="single" w:sz="4" w:space="0" w:color="auto"/>
              <w:left w:val="single" w:sz="4" w:space="0" w:color="auto"/>
              <w:bottom w:val="single" w:sz="4" w:space="0" w:color="auto"/>
              <w:right w:val="single" w:sz="4" w:space="0" w:color="auto"/>
            </w:tcBorders>
          </w:tcPr>
          <w:p w:rsidR="002C564B" w:rsidRPr="006151CE" w:rsidRDefault="002C564B" w:rsidP="00290355">
            <w:pPr>
              <w:pStyle w:val="Paragraphedeliste"/>
              <w:bidi/>
              <w:ind w:left="0"/>
              <w:jc w:val="center"/>
              <w:rPr>
                <w:rFonts w:cs="Arabic Transparent"/>
                <w:b/>
                <w:bCs/>
                <w:sz w:val="24"/>
                <w:szCs w:val="24"/>
                <w:rtl/>
              </w:rPr>
            </w:pPr>
            <w:r w:rsidRPr="006151CE">
              <w:rPr>
                <w:rFonts w:cs="Arabic Transparent" w:hint="cs"/>
                <w:b/>
                <w:bCs/>
                <w:sz w:val="24"/>
                <w:szCs w:val="24"/>
                <w:rtl/>
              </w:rPr>
              <w:t>السكان القادرون على العمل</w:t>
            </w:r>
          </w:p>
        </w:tc>
        <w:tc>
          <w:tcPr>
            <w:tcW w:w="1276" w:type="dxa"/>
            <w:tcBorders>
              <w:top w:val="single" w:sz="4" w:space="0" w:color="auto"/>
              <w:left w:val="single" w:sz="4" w:space="0" w:color="auto"/>
              <w:bottom w:val="single" w:sz="4" w:space="0" w:color="auto"/>
              <w:right w:val="single" w:sz="4" w:space="0" w:color="auto"/>
            </w:tcBorders>
          </w:tcPr>
          <w:p w:rsidR="002C564B" w:rsidRPr="006151CE" w:rsidRDefault="002C564B" w:rsidP="00290355">
            <w:pPr>
              <w:pStyle w:val="Paragraphedeliste"/>
              <w:bidi/>
              <w:ind w:left="0"/>
              <w:jc w:val="center"/>
              <w:rPr>
                <w:rFonts w:cs="Arabic Transparent"/>
                <w:b/>
                <w:bCs/>
                <w:sz w:val="24"/>
                <w:szCs w:val="24"/>
                <w:rtl/>
              </w:rPr>
            </w:pPr>
            <w:r w:rsidRPr="006151CE">
              <w:rPr>
                <w:rFonts w:cs="Arabic Transparent" w:hint="cs"/>
                <w:b/>
                <w:bCs/>
                <w:sz w:val="24"/>
                <w:szCs w:val="24"/>
                <w:rtl/>
              </w:rPr>
              <w:t>9492508</w:t>
            </w:r>
          </w:p>
        </w:tc>
        <w:tc>
          <w:tcPr>
            <w:tcW w:w="1276" w:type="dxa"/>
            <w:tcBorders>
              <w:top w:val="single" w:sz="4" w:space="0" w:color="auto"/>
              <w:left w:val="single" w:sz="4" w:space="0" w:color="auto"/>
              <w:bottom w:val="single" w:sz="4" w:space="0" w:color="auto"/>
              <w:right w:val="single" w:sz="4" w:space="0" w:color="auto"/>
            </w:tcBorders>
          </w:tcPr>
          <w:p w:rsidR="002C564B" w:rsidRPr="006151CE" w:rsidRDefault="002C564B" w:rsidP="00290355">
            <w:pPr>
              <w:pStyle w:val="Paragraphedeliste"/>
              <w:bidi/>
              <w:ind w:left="0"/>
              <w:jc w:val="center"/>
              <w:rPr>
                <w:rFonts w:cs="Arabic Transparent"/>
                <w:b/>
                <w:bCs/>
                <w:sz w:val="24"/>
                <w:szCs w:val="24"/>
                <w:rtl/>
              </w:rPr>
            </w:pPr>
            <w:r w:rsidRPr="006151CE">
              <w:rPr>
                <w:rFonts w:cs="Arabic Transparent" w:hint="cs"/>
                <w:b/>
                <w:bCs/>
                <w:sz w:val="24"/>
                <w:szCs w:val="24"/>
                <w:rtl/>
              </w:rPr>
              <w:t>10109645</w:t>
            </w:r>
          </w:p>
        </w:tc>
        <w:tc>
          <w:tcPr>
            <w:tcW w:w="1275" w:type="dxa"/>
            <w:tcBorders>
              <w:top w:val="single" w:sz="4" w:space="0" w:color="auto"/>
              <w:left w:val="single" w:sz="4" w:space="0" w:color="auto"/>
              <w:bottom w:val="single" w:sz="4" w:space="0" w:color="auto"/>
              <w:right w:val="single" w:sz="4" w:space="0" w:color="auto"/>
            </w:tcBorders>
          </w:tcPr>
          <w:p w:rsidR="002C564B" w:rsidRPr="006151CE" w:rsidRDefault="002C564B" w:rsidP="00290355">
            <w:pPr>
              <w:pStyle w:val="Paragraphedeliste"/>
              <w:bidi/>
              <w:ind w:left="0"/>
              <w:jc w:val="center"/>
              <w:rPr>
                <w:rFonts w:cs="Arabic Transparent"/>
                <w:b/>
                <w:bCs/>
                <w:sz w:val="24"/>
                <w:szCs w:val="24"/>
                <w:rtl/>
              </w:rPr>
            </w:pPr>
            <w:r w:rsidRPr="006151CE">
              <w:rPr>
                <w:rFonts w:cs="Arabic Transparent" w:hint="cs"/>
                <w:b/>
                <w:bCs/>
                <w:sz w:val="24"/>
                <w:szCs w:val="24"/>
                <w:rtl/>
              </w:rPr>
              <w:t>9968906</w:t>
            </w:r>
          </w:p>
        </w:tc>
        <w:tc>
          <w:tcPr>
            <w:tcW w:w="1276" w:type="dxa"/>
            <w:tcBorders>
              <w:top w:val="single" w:sz="4" w:space="0" w:color="auto"/>
              <w:left w:val="single" w:sz="4" w:space="0" w:color="auto"/>
              <w:bottom w:val="single" w:sz="4" w:space="0" w:color="auto"/>
              <w:right w:val="single" w:sz="4" w:space="0" w:color="auto"/>
            </w:tcBorders>
          </w:tcPr>
          <w:p w:rsidR="002C564B" w:rsidRPr="006151CE" w:rsidRDefault="002C564B" w:rsidP="00290355">
            <w:pPr>
              <w:pStyle w:val="Paragraphedeliste"/>
              <w:bidi/>
              <w:ind w:left="0"/>
              <w:jc w:val="center"/>
              <w:rPr>
                <w:rFonts w:cs="Arabic Transparent"/>
                <w:b/>
                <w:bCs/>
                <w:sz w:val="24"/>
                <w:szCs w:val="24"/>
                <w:rtl/>
              </w:rPr>
            </w:pPr>
            <w:r w:rsidRPr="006151CE">
              <w:rPr>
                <w:rFonts w:cs="Arabic Transparent" w:hint="cs"/>
                <w:b/>
                <w:bCs/>
                <w:sz w:val="24"/>
                <w:szCs w:val="24"/>
                <w:rtl/>
              </w:rPr>
              <w:t>10315000</w:t>
            </w:r>
          </w:p>
        </w:tc>
        <w:tc>
          <w:tcPr>
            <w:tcW w:w="1276" w:type="dxa"/>
            <w:tcBorders>
              <w:top w:val="single" w:sz="4" w:space="0" w:color="auto"/>
              <w:left w:val="single" w:sz="4" w:space="0" w:color="auto"/>
              <w:bottom w:val="single" w:sz="4" w:space="0" w:color="auto"/>
              <w:right w:val="single" w:sz="4" w:space="0" w:color="auto"/>
            </w:tcBorders>
          </w:tcPr>
          <w:p w:rsidR="002C564B" w:rsidRPr="006151CE" w:rsidRDefault="002C564B" w:rsidP="00290355">
            <w:pPr>
              <w:pStyle w:val="Paragraphedeliste"/>
              <w:bidi/>
              <w:ind w:left="0"/>
              <w:jc w:val="center"/>
              <w:rPr>
                <w:rFonts w:cs="Arabic Transparent"/>
                <w:b/>
                <w:bCs/>
                <w:sz w:val="24"/>
                <w:szCs w:val="24"/>
                <w:rtl/>
              </w:rPr>
            </w:pPr>
            <w:r w:rsidRPr="006151CE">
              <w:rPr>
                <w:rFonts w:cs="Arabic Transparent" w:hint="cs"/>
                <w:b/>
                <w:bCs/>
                <w:sz w:val="24"/>
                <w:szCs w:val="24"/>
                <w:rtl/>
              </w:rPr>
              <w:t>10544000</w:t>
            </w:r>
          </w:p>
        </w:tc>
        <w:tc>
          <w:tcPr>
            <w:tcW w:w="1276" w:type="dxa"/>
            <w:tcBorders>
              <w:top w:val="single" w:sz="4" w:space="0" w:color="auto"/>
              <w:left w:val="single" w:sz="4" w:space="0" w:color="auto"/>
              <w:bottom w:val="single" w:sz="4" w:space="0" w:color="auto"/>
              <w:right w:val="single" w:sz="4" w:space="0" w:color="auto"/>
            </w:tcBorders>
          </w:tcPr>
          <w:p w:rsidR="002C564B" w:rsidRPr="006151CE" w:rsidRDefault="002C564B" w:rsidP="00290355">
            <w:pPr>
              <w:pStyle w:val="Paragraphedeliste"/>
              <w:bidi/>
              <w:ind w:left="0"/>
              <w:jc w:val="center"/>
              <w:rPr>
                <w:rFonts w:cs="Arabic Transparent"/>
                <w:b/>
                <w:bCs/>
                <w:sz w:val="24"/>
                <w:szCs w:val="24"/>
                <w:rtl/>
              </w:rPr>
            </w:pPr>
            <w:r w:rsidRPr="006151CE">
              <w:rPr>
                <w:rFonts w:cs="Arabic Transparent" w:hint="cs"/>
                <w:b/>
                <w:bCs/>
                <w:sz w:val="24"/>
                <w:szCs w:val="24"/>
                <w:rtl/>
              </w:rPr>
              <w:t>10812000</w:t>
            </w:r>
          </w:p>
        </w:tc>
      </w:tr>
    </w:tbl>
    <w:p w:rsidR="002C564B" w:rsidRDefault="002C564B" w:rsidP="002C564B">
      <w:pPr>
        <w:pStyle w:val="Paragraphedeliste"/>
        <w:bidi/>
        <w:ind w:left="-108"/>
        <w:jc w:val="lowKashida"/>
        <w:rPr>
          <w:rFonts w:cs="Arabic Transparent"/>
          <w:sz w:val="24"/>
          <w:szCs w:val="24"/>
          <w:rtl/>
        </w:rPr>
      </w:pPr>
      <w:r w:rsidRPr="00F5535C">
        <w:rPr>
          <w:rFonts w:cs="Arabic Transparent" w:hint="cs"/>
          <w:sz w:val="24"/>
          <w:szCs w:val="24"/>
          <w:rtl/>
        </w:rPr>
        <w:t>المصدر :الديوان الوطني للإحصاء</w:t>
      </w:r>
      <w:r w:rsidRPr="00F5535C">
        <w:rPr>
          <w:rFonts w:cs="Arabic Transparent"/>
          <w:sz w:val="24"/>
          <w:szCs w:val="24"/>
        </w:rPr>
        <w:t>www.ons.dz</w:t>
      </w:r>
    </w:p>
    <w:p w:rsidR="002C564B" w:rsidRPr="001E5C55" w:rsidRDefault="002C564B" w:rsidP="002C564B">
      <w:pPr>
        <w:pStyle w:val="Paragraphedeliste"/>
        <w:bidi/>
        <w:ind w:left="-108"/>
        <w:jc w:val="lowKashida"/>
        <w:rPr>
          <w:rFonts w:ascii="Times New Roman" w:eastAsia="Times New Roman" w:hAnsi="Times New Roman" w:cs="Arabic Transparent"/>
          <w:b/>
          <w:bCs/>
          <w:sz w:val="24"/>
          <w:szCs w:val="24"/>
          <w:rtl/>
          <w:lang w:val="en-US" w:bidi="ar-DZ"/>
        </w:rPr>
      </w:pPr>
      <w:r w:rsidRPr="001E5C55">
        <w:rPr>
          <w:rFonts w:ascii="Times New Roman" w:eastAsia="Times New Roman" w:hAnsi="Times New Roman" w:cs="Arabic Transparent" w:hint="cs"/>
          <w:b/>
          <w:bCs/>
          <w:sz w:val="24"/>
          <w:szCs w:val="24"/>
          <w:rtl/>
          <w:lang w:val="en-US" w:bidi="ar-DZ"/>
        </w:rPr>
        <w:t>جدول يبين توزيع نسب التشغيل حسب القطاعات:</w:t>
      </w:r>
    </w:p>
    <w:tbl>
      <w:tblPr>
        <w:bidiVisual/>
        <w:tblW w:w="10348" w:type="dxa"/>
        <w:tblInd w:w="-589" w:type="dxa"/>
        <w:tblCellMar>
          <w:left w:w="0" w:type="dxa"/>
          <w:right w:w="0" w:type="dxa"/>
        </w:tblCellMar>
        <w:tblLook w:val="04A0"/>
      </w:tblPr>
      <w:tblGrid>
        <w:gridCol w:w="1663"/>
        <w:gridCol w:w="1031"/>
        <w:gridCol w:w="732"/>
        <w:gridCol w:w="991"/>
        <w:gridCol w:w="705"/>
        <w:gridCol w:w="991"/>
        <w:gridCol w:w="705"/>
        <w:gridCol w:w="1130"/>
        <w:gridCol w:w="705"/>
        <w:gridCol w:w="1130"/>
        <w:gridCol w:w="565"/>
      </w:tblGrid>
      <w:tr w:rsidR="002C564B" w:rsidRPr="006151CE" w:rsidTr="00290355">
        <w:tc>
          <w:tcPr>
            <w:tcW w:w="1663"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sz w:val="24"/>
                <w:szCs w:val="24"/>
              </w:rPr>
            </w:pPr>
            <w:r w:rsidRPr="006151CE">
              <w:rPr>
                <w:rFonts w:eastAsia="Calibri" w:hint="cs"/>
                <w:b/>
                <w:bCs/>
                <w:sz w:val="24"/>
                <w:szCs w:val="24"/>
                <w:rtl/>
              </w:rPr>
              <w:t>السنوات             القطاعات</w:t>
            </w:r>
          </w:p>
        </w:tc>
        <w:tc>
          <w:tcPr>
            <w:tcW w:w="1031"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ind w:left="324"/>
              <w:jc w:val="center"/>
              <w:rPr>
                <w:b/>
                <w:bCs/>
                <w:sz w:val="24"/>
                <w:szCs w:val="24"/>
              </w:rPr>
            </w:pPr>
            <w:r w:rsidRPr="006151CE">
              <w:rPr>
                <w:rFonts w:eastAsia="Calibri"/>
                <w:b/>
                <w:bCs/>
                <w:sz w:val="24"/>
                <w:szCs w:val="24"/>
                <w:rtl/>
              </w:rPr>
              <w:t>2005</w:t>
            </w:r>
          </w:p>
        </w:tc>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ind w:left="143" w:firstLine="177"/>
              <w:jc w:val="center"/>
              <w:rPr>
                <w:b/>
                <w:bCs/>
                <w:sz w:val="24"/>
                <w:szCs w:val="24"/>
              </w:rPr>
            </w:pPr>
            <w:r w:rsidRPr="006151CE">
              <w:rPr>
                <w:rFonts w:eastAsia="Calibri"/>
                <w:b/>
                <w:bCs/>
                <w:sz w:val="24"/>
                <w:szCs w:val="24"/>
                <w:rtl/>
              </w:rPr>
              <w:t>2007</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2008</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w:t>
            </w:r>
          </w:p>
        </w:tc>
        <w:tc>
          <w:tcPr>
            <w:tcW w:w="1130"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ind w:left="206"/>
              <w:jc w:val="center"/>
              <w:rPr>
                <w:b/>
                <w:bCs/>
                <w:sz w:val="24"/>
                <w:szCs w:val="24"/>
              </w:rPr>
            </w:pPr>
            <w:r w:rsidRPr="006151CE">
              <w:rPr>
                <w:rFonts w:eastAsia="Calibri"/>
                <w:b/>
                <w:bCs/>
                <w:sz w:val="24"/>
                <w:szCs w:val="24"/>
                <w:rtl/>
              </w:rPr>
              <w:t>2009</w:t>
            </w:r>
          </w:p>
        </w:tc>
        <w:tc>
          <w:tcPr>
            <w:tcW w:w="705" w:type="dxa"/>
            <w:tcBorders>
              <w:top w:val="single" w:sz="8" w:space="0" w:color="000000"/>
              <w:left w:val="single" w:sz="8" w:space="0" w:color="000000"/>
              <w:bottom w:val="single" w:sz="8" w:space="0" w:color="000000"/>
              <w:right w:val="single" w:sz="4" w:space="0" w:color="auto"/>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2C564B" w:rsidRPr="006151CE" w:rsidRDefault="002C564B" w:rsidP="00290355">
            <w:pPr>
              <w:jc w:val="center"/>
              <w:rPr>
                <w:b/>
                <w:bCs/>
                <w:sz w:val="24"/>
                <w:szCs w:val="24"/>
              </w:rPr>
            </w:pPr>
            <w:r w:rsidRPr="006151CE">
              <w:rPr>
                <w:rFonts w:hint="cs"/>
                <w:b/>
                <w:bCs/>
                <w:sz w:val="24"/>
                <w:szCs w:val="24"/>
                <w:rtl/>
              </w:rPr>
              <w:t>2010</w:t>
            </w:r>
          </w:p>
        </w:tc>
        <w:tc>
          <w:tcPr>
            <w:tcW w:w="565" w:type="dxa"/>
            <w:tcBorders>
              <w:top w:val="single" w:sz="4" w:space="0" w:color="auto"/>
              <w:left w:val="single" w:sz="4" w:space="0" w:color="auto"/>
              <w:bottom w:val="single" w:sz="4" w:space="0" w:color="auto"/>
              <w:right w:val="single" w:sz="8" w:space="0" w:color="000000"/>
            </w:tcBorders>
            <w:shd w:val="clear" w:color="auto" w:fill="auto"/>
          </w:tcPr>
          <w:p w:rsidR="002C564B" w:rsidRPr="006151CE" w:rsidRDefault="002C564B" w:rsidP="00290355">
            <w:pPr>
              <w:tabs>
                <w:tab w:val="left" w:pos="225"/>
              </w:tabs>
              <w:jc w:val="center"/>
              <w:rPr>
                <w:b/>
                <w:bCs/>
                <w:sz w:val="24"/>
                <w:szCs w:val="24"/>
              </w:rPr>
            </w:pPr>
            <w:r w:rsidRPr="006151CE">
              <w:rPr>
                <w:rFonts w:hint="cs"/>
                <w:b/>
                <w:bCs/>
                <w:sz w:val="24"/>
                <w:szCs w:val="24"/>
                <w:rtl/>
              </w:rPr>
              <w:t>%</w:t>
            </w:r>
          </w:p>
        </w:tc>
      </w:tr>
      <w:tr w:rsidR="002C564B" w:rsidRPr="006151CE" w:rsidTr="00290355">
        <w:trPr>
          <w:trHeight w:val="460"/>
        </w:trPr>
        <w:tc>
          <w:tcPr>
            <w:tcW w:w="1663"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sz w:val="24"/>
                <w:szCs w:val="24"/>
              </w:rPr>
            </w:pPr>
            <w:r w:rsidRPr="006151CE">
              <w:rPr>
                <w:rFonts w:eastAsia="Calibri" w:hint="cs"/>
                <w:b/>
                <w:bCs/>
                <w:sz w:val="24"/>
                <w:szCs w:val="24"/>
                <w:rtl/>
              </w:rPr>
              <w:t>الزراعة</w:t>
            </w:r>
          </w:p>
        </w:tc>
        <w:tc>
          <w:tcPr>
            <w:tcW w:w="1031"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1380520</w:t>
            </w:r>
          </w:p>
        </w:tc>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17.2</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1170897</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13.6</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1252000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13.7</w:t>
            </w:r>
          </w:p>
        </w:tc>
        <w:tc>
          <w:tcPr>
            <w:tcW w:w="1130"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1242000</w:t>
            </w:r>
          </w:p>
        </w:tc>
        <w:tc>
          <w:tcPr>
            <w:tcW w:w="705" w:type="dxa"/>
            <w:tcBorders>
              <w:top w:val="single" w:sz="8" w:space="0" w:color="000000"/>
              <w:left w:val="single" w:sz="8" w:space="0" w:color="000000"/>
              <w:bottom w:val="single" w:sz="8" w:space="0" w:color="000000"/>
              <w:right w:val="single" w:sz="4" w:space="0" w:color="auto"/>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13.1</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2C564B" w:rsidRPr="006151CE" w:rsidRDefault="002C564B" w:rsidP="00290355">
            <w:pPr>
              <w:ind w:left="63" w:firstLine="63"/>
              <w:jc w:val="center"/>
              <w:rPr>
                <w:b/>
                <w:bCs/>
                <w:sz w:val="24"/>
                <w:szCs w:val="24"/>
              </w:rPr>
            </w:pPr>
            <w:r w:rsidRPr="006151CE">
              <w:rPr>
                <w:rFonts w:hint="cs"/>
                <w:b/>
                <w:bCs/>
                <w:sz w:val="24"/>
                <w:szCs w:val="24"/>
                <w:rtl/>
              </w:rPr>
              <w:t>1136000</w:t>
            </w:r>
          </w:p>
        </w:tc>
        <w:tc>
          <w:tcPr>
            <w:tcW w:w="565" w:type="dxa"/>
            <w:tcBorders>
              <w:top w:val="single" w:sz="4" w:space="0" w:color="auto"/>
              <w:left w:val="single" w:sz="4" w:space="0" w:color="auto"/>
              <w:bottom w:val="single" w:sz="4" w:space="0" w:color="auto"/>
              <w:right w:val="single" w:sz="8" w:space="0" w:color="000000"/>
            </w:tcBorders>
            <w:shd w:val="clear" w:color="auto" w:fill="auto"/>
          </w:tcPr>
          <w:p w:rsidR="002C564B" w:rsidRPr="006151CE" w:rsidRDefault="002C564B" w:rsidP="00290355">
            <w:pPr>
              <w:tabs>
                <w:tab w:val="left" w:pos="360"/>
              </w:tabs>
              <w:jc w:val="center"/>
              <w:rPr>
                <w:b/>
                <w:bCs/>
                <w:sz w:val="24"/>
                <w:szCs w:val="24"/>
              </w:rPr>
            </w:pPr>
            <w:r w:rsidRPr="006151CE">
              <w:rPr>
                <w:rFonts w:hint="cs"/>
                <w:b/>
                <w:bCs/>
                <w:sz w:val="24"/>
                <w:szCs w:val="24"/>
                <w:rtl/>
              </w:rPr>
              <w:t>11.7</w:t>
            </w:r>
          </w:p>
        </w:tc>
      </w:tr>
      <w:tr w:rsidR="002C564B" w:rsidRPr="006151CE" w:rsidTr="00290355">
        <w:trPr>
          <w:trHeight w:val="364"/>
        </w:trPr>
        <w:tc>
          <w:tcPr>
            <w:tcW w:w="1663"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sz w:val="24"/>
                <w:szCs w:val="24"/>
              </w:rPr>
            </w:pPr>
            <w:r w:rsidRPr="006151CE">
              <w:rPr>
                <w:rFonts w:eastAsia="Calibri" w:hint="cs"/>
                <w:b/>
                <w:bCs/>
                <w:sz w:val="24"/>
                <w:szCs w:val="24"/>
                <w:rtl/>
              </w:rPr>
              <w:lastRenderedPageBreak/>
              <w:t>الصناعة</w:t>
            </w:r>
          </w:p>
        </w:tc>
        <w:tc>
          <w:tcPr>
            <w:tcW w:w="1031"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ind w:left="105"/>
              <w:jc w:val="center"/>
              <w:rPr>
                <w:b/>
                <w:bCs/>
                <w:sz w:val="24"/>
                <w:szCs w:val="24"/>
              </w:rPr>
            </w:pPr>
            <w:r w:rsidRPr="006151CE">
              <w:rPr>
                <w:rFonts w:eastAsia="Calibri"/>
                <w:b/>
                <w:bCs/>
                <w:sz w:val="24"/>
                <w:szCs w:val="24"/>
                <w:rtl/>
              </w:rPr>
              <w:t>1058835</w:t>
            </w:r>
          </w:p>
        </w:tc>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13.2</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1027817</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12</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1141000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12.5</w:t>
            </w:r>
          </w:p>
        </w:tc>
        <w:tc>
          <w:tcPr>
            <w:tcW w:w="1130"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1194000</w:t>
            </w:r>
          </w:p>
        </w:tc>
        <w:tc>
          <w:tcPr>
            <w:tcW w:w="705" w:type="dxa"/>
            <w:tcBorders>
              <w:top w:val="single" w:sz="8" w:space="0" w:color="000000"/>
              <w:left w:val="single" w:sz="8" w:space="0" w:color="000000"/>
              <w:bottom w:val="single" w:sz="8" w:space="0" w:color="000000"/>
              <w:right w:val="single" w:sz="4" w:space="0" w:color="auto"/>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12.6</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2C564B" w:rsidRPr="006151CE" w:rsidRDefault="002C564B" w:rsidP="00290355">
            <w:pPr>
              <w:jc w:val="center"/>
              <w:rPr>
                <w:b/>
                <w:bCs/>
                <w:sz w:val="24"/>
                <w:szCs w:val="24"/>
              </w:rPr>
            </w:pPr>
            <w:r w:rsidRPr="006151CE">
              <w:rPr>
                <w:rFonts w:hint="cs"/>
                <w:b/>
                <w:bCs/>
                <w:sz w:val="24"/>
                <w:szCs w:val="24"/>
                <w:rtl/>
              </w:rPr>
              <w:t>1337000</w:t>
            </w:r>
          </w:p>
        </w:tc>
        <w:tc>
          <w:tcPr>
            <w:tcW w:w="565" w:type="dxa"/>
            <w:tcBorders>
              <w:top w:val="single" w:sz="4" w:space="0" w:color="auto"/>
              <w:left w:val="single" w:sz="4" w:space="0" w:color="auto"/>
              <w:bottom w:val="single" w:sz="4" w:space="0" w:color="auto"/>
              <w:right w:val="single" w:sz="8" w:space="0" w:color="000000"/>
            </w:tcBorders>
            <w:shd w:val="clear" w:color="auto" w:fill="auto"/>
          </w:tcPr>
          <w:p w:rsidR="002C564B" w:rsidRPr="006151CE" w:rsidRDefault="002C564B" w:rsidP="00290355">
            <w:pPr>
              <w:jc w:val="center"/>
              <w:rPr>
                <w:b/>
                <w:bCs/>
                <w:sz w:val="24"/>
                <w:szCs w:val="24"/>
              </w:rPr>
            </w:pPr>
            <w:r w:rsidRPr="006151CE">
              <w:rPr>
                <w:rFonts w:hint="cs"/>
                <w:b/>
                <w:bCs/>
                <w:sz w:val="24"/>
                <w:szCs w:val="24"/>
                <w:rtl/>
              </w:rPr>
              <w:t>13.7</w:t>
            </w:r>
          </w:p>
        </w:tc>
      </w:tr>
      <w:tr w:rsidR="002C564B" w:rsidRPr="006151CE" w:rsidTr="00290355">
        <w:trPr>
          <w:trHeight w:val="474"/>
        </w:trPr>
        <w:tc>
          <w:tcPr>
            <w:tcW w:w="1663"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sz w:val="24"/>
                <w:szCs w:val="24"/>
              </w:rPr>
            </w:pPr>
            <w:r w:rsidRPr="006151CE">
              <w:rPr>
                <w:rFonts w:eastAsia="Calibri" w:hint="cs"/>
                <w:b/>
                <w:bCs/>
                <w:sz w:val="24"/>
                <w:szCs w:val="24"/>
                <w:rtl/>
              </w:rPr>
              <w:t>الأشغال العمومية</w:t>
            </w:r>
          </w:p>
        </w:tc>
        <w:tc>
          <w:tcPr>
            <w:tcW w:w="1031"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1212022</w:t>
            </w:r>
          </w:p>
        </w:tc>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15.1</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1523610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17.7</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1575000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17.2</w:t>
            </w:r>
          </w:p>
        </w:tc>
        <w:tc>
          <w:tcPr>
            <w:tcW w:w="1130"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1718000</w:t>
            </w:r>
          </w:p>
        </w:tc>
        <w:tc>
          <w:tcPr>
            <w:tcW w:w="705" w:type="dxa"/>
            <w:tcBorders>
              <w:top w:val="single" w:sz="8" w:space="0" w:color="000000"/>
              <w:left w:val="single" w:sz="8" w:space="0" w:color="000000"/>
              <w:bottom w:val="single" w:sz="8" w:space="0" w:color="000000"/>
              <w:right w:val="single" w:sz="4" w:space="0" w:color="auto"/>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18.1</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2C564B" w:rsidRPr="006151CE" w:rsidRDefault="002C564B" w:rsidP="00290355">
            <w:pPr>
              <w:jc w:val="center"/>
              <w:rPr>
                <w:b/>
                <w:bCs/>
                <w:sz w:val="24"/>
                <w:szCs w:val="24"/>
              </w:rPr>
            </w:pPr>
            <w:r w:rsidRPr="006151CE">
              <w:rPr>
                <w:rFonts w:hint="cs"/>
                <w:b/>
                <w:bCs/>
                <w:sz w:val="24"/>
                <w:szCs w:val="24"/>
                <w:rtl/>
              </w:rPr>
              <w:t>1886000</w:t>
            </w:r>
          </w:p>
        </w:tc>
        <w:tc>
          <w:tcPr>
            <w:tcW w:w="565" w:type="dxa"/>
            <w:tcBorders>
              <w:top w:val="single" w:sz="4" w:space="0" w:color="auto"/>
              <w:left w:val="single" w:sz="4" w:space="0" w:color="auto"/>
              <w:bottom w:val="single" w:sz="4" w:space="0" w:color="auto"/>
              <w:right w:val="single" w:sz="4" w:space="0" w:color="auto"/>
            </w:tcBorders>
            <w:shd w:val="clear" w:color="auto" w:fill="auto"/>
          </w:tcPr>
          <w:p w:rsidR="002C564B" w:rsidRPr="006151CE" w:rsidRDefault="002C564B" w:rsidP="00290355">
            <w:pPr>
              <w:jc w:val="center"/>
              <w:rPr>
                <w:b/>
                <w:bCs/>
                <w:sz w:val="24"/>
                <w:szCs w:val="24"/>
              </w:rPr>
            </w:pPr>
            <w:r w:rsidRPr="006151CE">
              <w:rPr>
                <w:rFonts w:hint="cs"/>
                <w:b/>
                <w:bCs/>
                <w:sz w:val="24"/>
                <w:szCs w:val="24"/>
                <w:rtl/>
              </w:rPr>
              <w:t>19.4</w:t>
            </w:r>
          </w:p>
        </w:tc>
      </w:tr>
      <w:tr w:rsidR="002C564B" w:rsidRPr="006151CE" w:rsidTr="00290355">
        <w:trPr>
          <w:trHeight w:val="627"/>
        </w:trPr>
        <w:tc>
          <w:tcPr>
            <w:tcW w:w="1663"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sz w:val="24"/>
                <w:szCs w:val="24"/>
              </w:rPr>
            </w:pPr>
            <w:r w:rsidRPr="006151CE">
              <w:rPr>
                <w:rFonts w:eastAsia="Calibri" w:hint="cs"/>
                <w:b/>
                <w:bCs/>
                <w:sz w:val="24"/>
                <w:szCs w:val="24"/>
                <w:rtl/>
              </w:rPr>
              <w:t xml:space="preserve">التجارة </w:t>
            </w:r>
            <w:r w:rsidRPr="006151CE">
              <w:rPr>
                <w:rFonts w:eastAsia="Calibri"/>
                <w:b/>
                <w:bCs/>
                <w:sz w:val="24"/>
                <w:szCs w:val="24"/>
                <w:rtl/>
              </w:rPr>
              <w:t xml:space="preserve">+الخدمات+   </w:t>
            </w:r>
            <w:r w:rsidRPr="006151CE">
              <w:rPr>
                <w:rFonts w:eastAsia="Calibri" w:hint="cs"/>
                <w:b/>
                <w:bCs/>
                <w:sz w:val="24"/>
                <w:szCs w:val="24"/>
                <w:rtl/>
              </w:rPr>
              <w:t>الإدارة</w:t>
            </w:r>
          </w:p>
        </w:tc>
        <w:tc>
          <w:tcPr>
            <w:tcW w:w="1031"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4392844</w:t>
            </w:r>
          </w:p>
        </w:tc>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54.6</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4871918</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56.7</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5178000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56.6</w:t>
            </w:r>
          </w:p>
        </w:tc>
        <w:tc>
          <w:tcPr>
            <w:tcW w:w="1130"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5318000</w:t>
            </w:r>
          </w:p>
        </w:tc>
        <w:tc>
          <w:tcPr>
            <w:tcW w:w="705" w:type="dxa"/>
            <w:tcBorders>
              <w:top w:val="single" w:sz="8" w:space="0" w:color="000000"/>
              <w:left w:val="single" w:sz="8" w:space="0" w:color="000000"/>
              <w:bottom w:val="single" w:sz="8" w:space="0" w:color="000000"/>
              <w:right w:val="single" w:sz="4" w:space="0" w:color="auto"/>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56.1</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2C564B" w:rsidRPr="006151CE" w:rsidRDefault="002C564B" w:rsidP="00290355">
            <w:pPr>
              <w:jc w:val="center"/>
              <w:rPr>
                <w:b/>
                <w:bCs/>
                <w:sz w:val="24"/>
                <w:szCs w:val="24"/>
              </w:rPr>
            </w:pPr>
            <w:r w:rsidRPr="006151CE">
              <w:rPr>
                <w:rFonts w:hint="cs"/>
                <w:b/>
                <w:bCs/>
                <w:sz w:val="24"/>
                <w:szCs w:val="24"/>
                <w:rtl/>
              </w:rPr>
              <w:t>5377000</w:t>
            </w:r>
          </w:p>
        </w:tc>
        <w:tc>
          <w:tcPr>
            <w:tcW w:w="565" w:type="dxa"/>
            <w:tcBorders>
              <w:top w:val="single" w:sz="4" w:space="0" w:color="auto"/>
              <w:left w:val="single" w:sz="4" w:space="0" w:color="auto"/>
              <w:bottom w:val="single" w:sz="4" w:space="0" w:color="auto"/>
              <w:right w:val="single" w:sz="4" w:space="0" w:color="auto"/>
            </w:tcBorders>
            <w:shd w:val="clear" w:color="auto" w:fill="auto"/>
          </w:tcPr>
          <w:p w:rsidR="002C564B" w:rsidRPr="006151CE" w:rsidRDefault="002C564B" w:rsidP="00290355">
            <w:pPr>
              <w:jc w:val="center"/>
              <w:rPr>
                <w:b/>
                <w:bCs/>
                <w:sz w:val="24"/>
                <w:szCs w:val="24"/>
              </w:rPr>
            </w:pPr>
            <w:r w:rsidRPr="006151CE">
              <w:rPr>
                <w:rFonts w:hint="cs"/>
                <w:b/>
                <w:bCs/>
                <w:sz w:val="24"/>
                <w:szCs w:val="24"/>
                <w:rtl/>
              </w:rPr>
              <w:t>55.2</w:t>
            </w:r>
          </w:p>
        </w:tc>
      </w:tr>
      <w:tr w:rsidR="002C564B" w:rsidRPr="006151CE" w:rsidTr="00290355">
        <w:trPr>
          <w:trHeight w:val="385"/>
        </w:trPr>
        <w:tc>
          <w:tcPr>
            <w:tcW w:w="1663"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sz w:val="24"/>
                <w:szCs w:val="24"/>
              </w:rPr>
            </w:pPr>
            <w:r w:rsidRPr="006151CE">
              <w:rPr>
                <w:rFonts w:eastAsia="Calibri" w:hint="cs"/>
                <w:b/>
                <w:bCs/>
                <w:sz w:val="24"/>
                <w:szCs w:val="24"/>
                <w:rtl/>
              </w:rPr>
              <w:t>المجموع</w:t>
            </w:r>
          </w:p>
        </w:tc>
        <w:tc>
          <w:tcPr>
            <w:tcW w:w="1031"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8044220</w:t>
            </w:r>
          </w:p>
        </w:tc>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100</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8594243</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100</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9146000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100</w:t>
            </w:r>
          </w:p>
        </w:tc>
        <w:tc>
          <w:tcPr>
            <w:tcW w:w="1130"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9472000</w:t>
            </w:r>
          </w:p>
        </w:tc>
        <w:tc>
          <w:tcPr>
            <w:tcW w:w="705" w:type="dxa"/>
            <w:tcBorders>
              <w:top w:val="single" w:sz="8" w:space="0" w:color="000000"/>
              <w:left w:val="single" w:sz="8" w:space="0" w:color="000000"/>
              <w:bottom w:val="single" w:sz="8" w:space="0" w:color="000000"/>
              <w:right w:val="single" w:sz="4" w:space="0" w:color="auto"/>
            </w:tcBorders>
            <w:shd w:val="clear" w:color="auto" w:fill="auto"/>
            <w:tcMar>
              <w:top w:w="15" w:type="dxa"/>
              <w:left w:w="37" w:type="dxa"/>
              <w:bottom w:w="0" w:type="dxa"/>
              <w:right w:w="37" w:type="dxa"/>
            </w:tcMar>
            <w:hideMark/>
          </w:tcPr>
          <w:p w:rsidR="002C564B" w:rsidRPr="006151CE" w:rsidRDefault="002C564B" w:rsidP="00290355">
            <w:pPr>
              <w:jc w:val="center"/>
              <w:rPr>
                <w:b/>
                <w:bCs/>
                <w:sz w:val="24"/>
                <w:szCs w:val="24"/>
              </w:rPr>
            </w:pPr>
            <w:r w:rsidRPr="006151CE">
              <w:rPr>
                <w:rFonts w:eastAsia="Calibri"/>
                <w:b/>
                <w:bCs/>
                <w:sz w:val="24"/>
                <w:szCs w:val="24"/>
                <w:rtl/>
              </w:rPr>
              <w:t>100</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2C564B" w:rsidRPr="006151CE" w:rsidRDefault="002C564B" w:rsidP="00290355">
            <w:pPr>
              <w:jc w:val="center"/>
              <w:rPr>
                <w:b/>
                <w:bCs/>
                <w:sz w:val="24"/>
                <w:szCs w:val="24"/>
              </w:rPr>
            </w:pPr>
            <w:r w:rsidRPr="006151CE">
              <w:rPr>
                <w:rFonts w:hint="cs"/>
                <w:b/>
                <w:bCs/>
                <w:sz w:val="24"/>
                <w:szCs w:val="24"/>
                <w:rtl/>
              </w:rPr>
              <w:t>9735000</w:t>
            </w:r>
          </w:p>
        </w:tc>
        <w:tc>
          <w:tcPr>
            <w:tcW w:w="565" w:type="dxa"/>
            <w:tcBorders>
              <w:top w:val="single" w:sz="4" w:space="0" w:color="auto"/>
              <w:left w:val="single" w:sz="4" w:space="0" w:color="auto"/>
              <w:bottom w:val="single" w:sz="4" w:space="0" w:color="auto"/>
              <w:right w:val="single" w:sz="4" w:space="0" w:color="auto"/>
            </w:tcBorders>
            <w:shd w:val="clear" w:color="auto" w:fill="auto"/>
          </w:tcPr>
          <w:p w:rsidR="002C564B" w:rsidRPr="006151CE" w:rsidRDefault="002C564B" w:rsidP="00290355">
            <w:pPr>
              <w:jc w:val="center"/>
              <w:rPr>
                <w:b/>
                <w:bCs/>
                <w:sz w:val="24"/>
                <w:szCs w:val="24"/>
              </w:rPr>
            </w:pPr>
            <w:r w:rsidRPr="006151CE">
              <w:rPr>
                <w:rFonts w:hint="cs"/>
                <w:b/>
                <w:bCs/>
                <w:sz w:val="24"/>
                <w:szCs w:val="24"/>
                <w:rtl/>
              </w:rPr>
              <w:t>100</w:t>
            </w:r>
          </w:p>
        </w:tc>
      </w:tr>
    </w:tbl>
    <w:p w:rsidR="002C564B" w:rsidRDefault="002C564B" w:rsidP="002C564B">
      <w:pPr>
        <w:tabs>
          <w:tab w:val="left" w:pos="146"/>
        </w:tabs>
        <w:ind w:firstLine="261"/>
        <w:jc w:val="lowKashida"/>
        <w:rPr>
          <w:rFonts w:cs="Simplified Arabic"/>
          <w:b/>
          <w:bCs/>
          <w:sz w:val="28"/>
          <w:szCs w:val="28"/>
          <w:rtl/>
          <w:lang w:bidi="ar-DZ"/>
        </w:rPr>
      </w:pPr>
    </w:p>
    <w:p w:rsidR="002C564B" w:rsidRDefault="002C564B" w:rsidP="002C564B">
      <w:pPr>
        <w:tabs>
          <w:tab w:val="left" w:pos="146"/>
        </w:tabs>
        <w:ind w:firstLine="261"/>
        <w:jc w:val="lowKashida"/>
        <w:rPr>
          <w:rFonts w:cs="Simplified Arabic"/>
          <w:b/>
          <w:bCs/>
          <w:sz w:val="28"/>
          <w:szCs w:val="28"/>
          <w:rtl/>
          <w:lang w:bidi="ar-DZ"/>
        </w:rPr>
      </w:pPr>
    </w:p>
    <w:p w:rsidR="00AF745A" w:rsidRDefault="00AF745A" w:rsidP="00AF745A">
      <w:pPr>
        <w:rPr>
          <w:rFonts w:cs="Arabic Transparent"/>
          <w:bCs/>
          <w:color w:val="000000"/>
          <w:sz w:val="28"/>
          <w:szCs w:val="28"/>
          <w:rtl/>
          <w:lang w:bidi="ar-DZ"/>
        </w:rPr>
      </w:pPr>
    </w:p>
    <w:p w:rsidR="00AF745A" w:rsidRDefault="00AF745A" w:rsidP="00AF745A">
      <w:pPr>
        <w:rPr>
          <w:rFonts w:cs="Arabic Transparent"/>
          <w:bCs/>
          <w:color w:val="000000"/>
          <w:sz w:val="28"/>
          <w:szCs w:val="28"/>
          <w:rtl/>
          <w:lang w:bidi="ar-DZ"/>
        </w:rPr>
      </w:pPr>
    </w:p>
    <w:p w:rsidR="00CC0A5A" w:rsidRDefault="00CC0A5A">
      <w:pPr>
        <w:rPr>
          <w:lang w:bidi="ar-DZ"/>
        </w:rPr>
      </w:pPr>
    </w:p>
    <w:sectPr w:rsidR="00CC0A5A" w:rsidSect="00A60C8F">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288" w:rsidRDefault="00526288" w:rsidP="008C6E13">
      <w:pPr>
        <w:spacing w:after="0" w:line="240" w:lineRule="auto"/>
      </w:pPr>
      <w:r>
        <w:separator/>
      </w:r>
    </w:p>
  </w:endnote>
  <w:endnote w:type="continuationSeparator" w:id="1">
    <w:p w:rsidR="00526288" w:rsidRDefault="00526288" w:rsidP="008C6E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abic Transparent">
    <w:panose1 w:val="02010000000000000000"/>
    <w:charset w:val="B2"/>
    <w:family w:val="auto"/>
    <w:pitch w:val="variable"/>
    <w:sig w:usb0="00002001" w:usb1="00000000" w:usb2="00000000" w:usb3="00000000" w:csb0="00000040" w:csb1="00000000"/>
  </w:font>
  <w:font w:name="Verdana, Aria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288" w:rsidRDefault="00526288" w:rsidP="008C6E13">
      <w:pPr>
        <w:spacing w:after="0" w:line="240" w:lineRule="auto"/>
      </w:pPr>
      <w:r>
        <w:separator/>
      </w:r>
    </w:p>
  </w:footnote>
  <w:footnote w:type="continuationSeparator" w:id="1">
    <w:p w:rsidR="00526288" w:rsidRDefault="00526288" w:rsidP="008C6E13">
      <w:pPr>
        <w:spacing w:after="0" w:line="240" w:lineRule="auto"/>
      </w:pPr>
      <w:r>
        <w:continuationSeparator/>
      </w:r>
    </w:p>
  </w:footnote>
  <w:footnote w:id="2">
    <w:p w:rsidR="002C564B" w:rsidRPr="00BA56D7" w:rsidRDefault="002C564B" w:rsidP="002C564B">
      <w:pPr>
        <w:jc w:val="lowKashida"/>
        <w:rPr>
          <w:rStyle w:val="Appelnotedebasdep"/>
          <w:rFonts w:cs="Arabic Transparent"/>
          <w:lang w:bidi="ar-DZ"/>
        </w:rPr>
      </w:pPr>
      <w:r w:rsidRPr="00BA56D7">
        <w:rPr>
          <w:rFonts w:cs="Arabic Transparent"/>
          <w:rtl/>
        </w:rPr>
        <w:sym w:font="Symbol" w:char="F029"/>
      </w:r>
      <w:r w:rsidRPr="00BA56D7">
        <w:rPr>
          <w:rFonts w:cs="Arabic Transparent"/>
          <w:rtl/>
        </w:rPr>
        <w:t>2</w:t>
      </w:r>
      <w:r w:rsidRPr="00BA56D7">
        <w:rPr>
          <w:rFonts w:cs="Arabic Transparent"/>
          <w:rtl/>
        </w:rPr>
        <w:sym w:font="Symbol" w:char="F028"/>
      </w:r>
      <w:r w:rsidRPr="00BA56D7">
        <w:rPr>
          <w:rFonts w:cs="Arabic Transparent"/>
          <w:rtl/>
        </w:rPr>
        <w:t xml:space="preserve"> </w:t>
      </w:r>
      <w:r w:rsidRPr="00BA56D7">
        <w:rPr>
          <w:rFonts w:cs="Arabic Transparent" w:hint="cs"/>
          <w:rtl/>
        </w:rPr>
        <w:t xml:space="preserve">- </w:t>
      </w:r>
      <w:r w:rsidRPr="00BA56D7">
        <w:rPr>
          <w:rFonts w:cs="Arabic Transparent" w:hint="cs"/>
          <w:rtl/>
          <w:lang w:bidi="ar-DZ"/>
        </w:rPr>
        <w:t>المجلس الوطني الإقتصادي والإجتماعي</w:t>
      </w:r>
      <w:r w:rsidRPr="00BA56D7">
        <w:rPr>
          <w:rFonts w:cs="Arabic Transparent" w:hint="cs"/>
          <w:b/>
          <w:bCs/>
          <w:rtl/>
          <w:lang w:bidi="ar-DZ"/>
        </w:rPr>
        <w:t xml:space="preserve">، </w:t>
      </w:r>
      <w:r w:rsidRPr="00BA56D7">
        <w:rPr>
          <w:rFonts w:cs="Arabic Transparent" w:hint="cs"/>
          <w:b/>
          <w:bCs/>
          <w:u w:val="single"/>
          <w:rtl/>
          <w:lang w:bidi="ar-DZ"/>
        </w:rPr>
        <w:t>تقرير حول أجهزة التشغيل</w:t>
      </w:r>
      <w:r w:rsidRPr="00BA56D7">
        <w:rPr>
          <w:rFonts w:cs="Arabic Transparent" w:hint="cs"/>
          <w:rtl/>
          <w:lang w:bidi="ar-DZ"/>
        </w:rPr>
        <w:t>، الدورة العامة العشرون،الجزائر،جوان2002 ص.92.</w:t>
      </w:r>
    </w:p>
  </w:footnote>
  <w:footnote w:id="3">
    <w:p w:rsidR="002C564B" w:rsidRPr="00BA56D7" w:rsidRDefault="002C564B" w:rsidP="002C564B">
      <w:pPr>
        <w:pStyle w:val="Notedebasdepage"/>
        <w:jc w:val="lowKashida"/>
      </w:pPr>
      <w:r w:rsidRPr="00BA56D7">
        <w:rPr>
          <w:rtl/>
        </w:rPr>
        <w:sym w:font="Symbol" w:char="F029"/>
      </w:r>
      <w:r w:rsidRPr="00BA56D7">
        <w:rPr>
          <w:rtl/>
        </w:rPr>
        <w:t>1</w:t>
      </w:r>
      <w:r w:rsidRPr="00BA56D7">
        <w:rPr>
          <w:rtl/>
        </w:rPr>
        <w:sym w:font="Symbol" w:char="F028"/>
      </w:r>
      <w:r w:rsidRPr="00BA56D7">
        <w:rPr>
          <w:rStyle w:val="Appelnotedebasdep"/>
          <w:rFonts w:cs="Arabic Transparent"/>
          <w:sz w:val="22"/>
          <w:szCs w:val="22"/>
          <w:rtl/>
        </w:rPr>
        <w:t xml:space="preserve"> </w:t>
      </w:r>
      <w:r w:rsidRPr="00BA56D7">
        <w:rPr>
          <w:rStyle w:val="Appelnotedebasdep"/>
          <w:rFonts w:cs="Arabic Transparent" w:hint="cs"/>
          <w:sz w:val="22"/>
          <w:szCs w:val="22"/>
          <w:rtl/>
        </w:rPr>
        <w:t>-</w:t>
      </w:r>
      <w:r w:rsidRPr="00BA56D7">
        <w:rPr>
          <w:rFonts w:cs="Arabic Transparent"/>
          <w:sz w:val="22"/>
          <w:szCs w:val="22"/>
          <w:rtl/>
        </w:rPr>
        <w:t xml:space="preserve"> مصطفى راجعي."الشباب والإدماج المهني والإقتصادي في الجزائر 1988-1996."</w:t>
      </w:r>
      <w:r w:rsidRPr="00BA56D7">
        <w:rPr>
          <w:rFonts w:cs="Arabic Transparent"/>
          <w:b/>
          <w:bCs/>
          <w:sz w:val="22"/>
          <w:szCs w:val="22"/>
          <w:rtl/>
        </w:rPr>
        <w:t>الجزائرية للدراسات السوسيولوجية</w:t>
      </w:r>
      <w:r w:rsidRPr="00BA56D7">
        <w:rPr>
          <w:rFonts w:cs="Arabic Transparent"/>
          <w:sz w:val="22"/>
          <w:szCs w:val="22"/>
          <w:rtl/>
        </w:rPr>
        <w:t>،00</w:t>
      </w:r>
      <w:r w:rsidRPr="00BA56D7">
        <w:rPr>
          <w:rFonts w:cs="Arabic Transparent" w:hint="cs"/>
          <w:sz w:val="22"/>
          <w:szCs w:val="22"/>
          <w:rtl/>
        </w:rPr>
        <w:t xml:space="preserve"> </w:t>
      </w:r>
      <w:r w:rsidRPr="00BA56D7">
        <w:rPr>
          <w:rFonts w:cs="Arabic Transparent"/>
          <w:sz w:val="22"/>
          <w:szCs w:val="22"/>
          <w:rtl/>
        </w:rPr>
        <w:t>(2005)</w:t>
      </w:r>
      <w:r w:rsidRPr="00BA56D7">
        <w:rPr>
          <w:rFonts w:cs="Arabic Transparent" w:hint="cs"/>
          <w:sz w:val="22"/>
          <w:szCs w:val="22"/>
          <w:rtl/>
        </w:rPr>
        <w:t xml:space="preserve"> </w:t>
      </w:r>
      <w:r w:rsidRPr="00BA56D7">
        <w:rPr>
          <w:rFonts w:cs="Arabic Transparent"/>
          <w:sz w:val="22"/>
          <w:szCs w:val="22"/>
          <w:rtl/>
        </w:rPr>
        <w:t>ص.43.</w:t>
      </w:r>
      <w:r w:rsidRPr="00BA56D7">
        <w:rPr>
          <w:rFonts w:cs="Arabic Transparent" w:hint="cs"/>
          <w:sz w:val="22"/>
          <w:szCs w:val="22"/>
          <w:rtl/>
        </w:rPr>
        <w:t xml:space="preserve"> </w:t>
      </w:r>
    </w:p>
  </w:footnote>
  <w:footnote w:id="4">
    <w:p w:rsidR="002C564B" w:rsidRPr="00BA56D7" w:rsidRDefault="002C564B" w:rsidP="002C564B">
      <w:pPr>
        <w:tabs>
          <w:tab w:val="right" w:pos="3672"/>
        </w:tabs>
        <w:jc w:val="lowKashida"/>
        <w:outlineLvl w:val="0"/>
      </w:pPr>
      <w:r w:rsidRPr="00BA56D7">
        <w:rPr>
          <w:rFonts w:cs="Arabic Transparent"/>
          <w:rtl/>
        </w:rPr>
        <w:sym w:font="Symbol" w:char="F029"/>
      </w:r>
      <w:r w:rsidRPr="00BA56D7">
        <w:rPr>
          <w:rFonts w:cs="Arabic Transparent"/>
          <w:rtl/>
        </w:rPr>
        <w:t>2</w:t>
      </w:r>
      <w:r w:rsidRPr="00BA56D7">
        <w:rPr>
          <w:rFonts w:cs="Arabic Transparent"/>
          <w:rtl/>
        </w:rPr>
        <w:sym w:font="Symbol" w:char="F028"/>
      </w:r>
      <w:r w:rsidRPr="00BA56D7">
        <w:rPr>
          <w:rtl/>
        </w:rPr>
        <w:t xml:space="preserve"> </w:t>
      </w:r>
      <w:r w:rsidRPr="00BA56D7">
        <w:rPr>
          <w:rFonts w:cs="Arabic Transparent" w:hint="cs"/>
          <w:rtl/>
        </w:rPr>
        <w:t>-</w:t>
      </w:r>
      <w:r w:rsidRPr="00BA56D7">
        <w:rPr>
          <w:rFonts w:hint="cs"/>
          <w:rtl/>
        </w:rPr>
        <w:t xml:space="preserve"> </w:t>
      </w:r>
      <w:r w:rsidRPr="00BA56D7">
        <w:rPr>
          <w:rFonts w:cs="Arabic Transparent" w:hint="cs"/>
          <w:rtl/>
        </w:rPr>
        <w:t>الجمهورية الجزائرية الديمقراطية الشعبية</w:t>
      </w:r>
      <w:r w:rsidRPr="00BA56D7">
        <w:rPr>
          <w:rFonts w:cs="Arabic Transparent" w:hint="cs"/>
          <w:rtl/>
          <w:lang w:bidi="ar-DZ"/>
        </w:rPr>
        <w:t>، المرسوم التنفيذي رقم90-143، المؤرخ في 22ماي1990ا، المعدل والمتضمن جهاز الإدماج المهني للشباب والمحدد لقانون مندوب تشغيل الشباب،الجريدة الرسمية العدد21،المؤرخة في</w:t>
      </w:r>
      <w:r w:rsidRPr="00BA56D7">
        <w:rPr>
          <w:rFonts w:ascii="Verdana, Arial" w:hAnsi="Verdana, Arial" w:cs="Arabic Transparent"/>
          <w:color w:val="000000"/>
          <w:rtl/>
        </w:rPr>
        <w:t xml:space="preserve">23 </w:t>
      </w:r>
      <w:r w:rsidRPr="00BA56D7">
        <w:rPr>
          <w:rFonts w:ascii="Verdana, Arial" w:hAnsi="Verdana, Arial" w:cs="Arabic Transparent" w:hint="cs"/>
          <w:color w:val="000000"/>
          <w:rtl/>
        </w:rPr>
        <w:t>ماي</w:t>
      </w:r>
      <w:r w:rsidRPr="00BA56D7">
        <w:rPr>
          <w:rFonts w:ascii="Verdana, Arial" w:hAnsi="Verdana, Arial" w:cs="Arabic Transparent"/>
          <w:color w:val="000000"/>
          <w:rtl/>
        </w:rPr>
        <w:t xml:space="preserve"> 1990، </w:t>
      </w:r>
      <w:r w:rsidRPr="00BA56D7">
        <w:rPr>
          <w:rFonts w:ascii="Verdana, Arial" w:hAnsi="Verdana, Arial" w:cs="Arabic Transparent" w:hint="cs"/>
          <w:color w:val="000000"/>
          <w:rtl/>
        </w:rPr>
        <w:t>ص.</w:t>
      </w:r>
      <w:r w:rsidRPr="00BA56D7">
        <w:rPr>
          <w:rFonts w:ascii="Verdana, Arial" w:hAnsi="Verdana, Arial" w:cs="Arabic Transparent"/>
          <w:color w:val="000000"/>
          <w:rtl/>
        </w:rPr>
        <w:t xml:space="preserve"> 702</w:t>
      </w:r>
      <w:r w:rsidRPr="00BA56D7">
        <w:rPr>
          <w:rFonts w:cs="Arabic Transparent" w:hint="cs"/>
          <w:rtl/>
        </w:rPr>
        <w:t>.</w:t>
      </w:r>
    </w:p>
  </w:footnote>
  <w:footnote w:id="5">
    <w:p w:rsidR="002C564B" w:rsidRPr="00BA56D7" w:rsidRDefault="002C564B" w:rsidP="002C564B">
      <w:pPr>
        <w:pStyle w:val="Notedebasdepage"/>
      </w:pPr>
      <w:r w:rsidRPr="00BA56D7">
        <w:rPr>
          <w:rtl/>
        </w:rPr>
        <w:sym w:font="Symbol" w:char="F029"/>
      </w:r>
      <w:r w:rsidRPr="00BA56D7">
        <w:rPr>
          <w:rtl/>
        </w:rPr>
        <w:t>3</w:t>
      </w:r>
      <w:r w:rsidRPr="00BA56D7">
        <w:rPr>
          <w:rtl/>
        </w:rPr>
        <w:sym w:font="Symbol" w:char="F028"/>
      </w:r>
      <w:r w:rsidRPr="00BA56D7">
        <w:rPr>
          <w:rStyle w:val="Appelnotedebasdep"/>
          <w:rFonts w:cs="Arabic Transparent"/>
          <w:sz w:val="22"/>
          <w:szCs w:val="22"/>
          <w:rtl/>
        </w:rPr>
        <w:t xml:space="preserve"> </w:t>
      </w:r>
      <w:r w:rsidRPr="00BA56D7">
        <w:rPr>
          <w:rStyle w:val="Appelnotedebasdep"/>
          <w:rFonts w:cs="Arabic Transparent" w:hint="cs"/>
          <w:sz w:val="22"/>
          <w:szCs w:val="22"/>
          <w:rtl/>
        </w:rPr>
        <w:t>-</w:t>
      </w:r>
      <w:r w:rsidRPr="00BA56D7">
        <w:rPr>
          <w:rFonts w:hint="cs"/>
          <w:rtl/>
        </w:rPr>
        <w:t xml:space="preserve"> </w:t>
      </w:r>
      <w:r w:rsidRPr="00BA56D7">
        <w:rPr>
          <w:rFonts w:cs="Arabic Transparent" w:hint="cs"/>
          <w:sz w:val="22"/>
          <w:szCs w:val="22"/>
          <w:rtl/>
        </w:rPr>
        <w:t>مصطفى راجعي</w:t>
      </w:r>
      <w:r w:rsidRPr="00BA56D7">
        <w:rPr>
          <w:rFonts w:cs="Arabic Transparent" w:hint="cs"/>
          <w:b/>
          <w:bCs/>
          <w:sz w:val="22"/>
          <w:szCs w:val="22"/>
          <w:u w:val="single"/>
          <w:rtl/>
        </w:rPr>
        <w:t>، مرجع سبق ذكره</w:t>
      </w:r>
      <w:r w:rsidRPr="00BA56D7">
        <w:rPr>
          <w:rFonts w:cs="Arabic Transparent" w:hint="cs"/>
          <w:sz w:val="22"/>
          <w:szCs w:val="22"/>
          <w:rtl/>
        </w:rPr>
        <w:t>، ص.44.</w:t>
      </w:r>
    </w:p>
  </w:footnote>
  <w:footnote w:id="6">
    <w:p w:rsidR="002C564B" w:rsidRPr="00BA56D7" w:rsidRDefault="002C564B" w:rsidP="002C564B">
      <w:pPr>
        <w:pStyle w:val="Notedebasdepage"/>
      </w:pPr>
      <w:r w:rsidRPr="00BA56D7">
        <w:rPr>
          <w:rtl/>
        </w:rPr>
        <w:sym w:font="Symbol" w:char="F029"/>
      </w:r>
      <w:r w:rsidRPr="00BA56D7">
        <w:rPr>
          <w:rtl/>
        </w:rPr>
        <w:t>4</w:t>
      </w:r>
      <w:r w:rsidRPr="00BA56D7">
        <w:rPr>
          <w:rtl/>
        </w:rPr>
        <w:sym w:font="Symbol" w:char="F028"/>
      </w:r>
      <w:r w:rsidRPr="00BA56D7">
        <w:rPr>
          <w:rtl/>
        </w:rPr>
        <w:t xml:space="preserve"> </w:t>
      </w:r>
      <w:r w:rsidRPr="00BA56D7">
        <w:rPr>
          <w:rFonts w:hint="cs"/>
          <w:rtl/>
        </w:rPr>
        <w:t xml:space="preserve">- </w:t>
      </w:r>
      <w:r w:rsidRPr="00BA56D7">
        <w:rPr>
          <w:rFonts w:cs="Arabic Transparent" w:hint="cs"/>
          <w:sz w:val="22"/>
          <w:szCs w:val="22"/>
          <w:rtl/>
          <w:lang w:bidi="ar-DZ"/>
        </w:rPr>
        <w:t>المجلس الوطني الإقتصادي والإجتماعي،</w:t>
      </w:r>
      <w:r w:rsidRPr="00BA56D7">
        <w:rPr>
          <w:rFonts w:cs="Arabic Transparent" w:hint="cs"/>
          <w:sz w:val="22"/>
          <w:szCs w:val="22"/>
          <w:rtl/>
        </w:rPr>
        <w:t>تقرير حول أجهزة التشغيل،</w:t>
      </w:r>
      <w:r w:rsidRPr="00BA56D7">
        <w:rPr>
          <w:rFonts w:cs="Arabic Transparent" w:hint="cs"/>
          <w:b/>
          <w:bCs/>
          <w:sz w:val="22"/>
          <w:szCs w:val="22"/>
          <w:u w:val="single"/>
          <w:rtl/>
        </w:rPr>
        <w:t xml:space="preserve"> مرجع سبق ذكره</w:t>
      </w:r>
      <w:r w:rsidRPr="00BA56D7">
        <w:rPr>
          <w:rFonts w:cs="Arabic Transparent" w:hint="cs"/>
          <w:sz w:val="22"/>
          <w:szCs w:val="22"/>
          <w:rtl/>
        </w:rPr>
        <w:t>، ص.102.</w:t>
      </w:r>
    </w:p>
  </w:footnote>
  <w:footnote w:id="7">
    <w:p w:rsidR="002C564B" w:rsidRPr="00BA56D7" w:rsidRDefault="002C564B" w:rsidP="002C564B">
      <w:pPr>
        <w:pStyle w:val="Notedebasdepage"/>
        <w:rPr>
          <w:rFonts w:cs="Arabic Transparent"/>
          <w:sz w:val="22"/>
          <w:szCs w:val="22"/>
        </w:rPr>
      </w:pPr>
      <w:r w:rsidRPr="00BA56D7">
        <w:rPr>
          <w:rtl/>
        </w:rPr>
        <w:sym w:font="Symbol" w:char="F029"/>
      </w:r>
      <w:r w:rsidRPr="00BA56D7">
        <w:rPr>
          <w:rtl/>
        </w:rPr>
        <w:t>5</w:t>
      </w:r>
      <w:r w:rsidRPr="00BA56D7">
        <w:rPr>
          <w:rtl/>
        </w:rPr>
        <w:sym w:font="Symbol" w:char="F028"/>
      </w:r>
      <w:r w:rsidRPr="00BA56D7">
        <w:rPr>
          <w:rtl/>
        </w:rPr>
        <w:t xml:space="preserve"> </w:t>
      </w:r>
      <w:r w:rsidRPr="00BA56D7">
        <w:rPr>
          <w:rFonts w:hint="cs"/>
          <w:rtl/>
        </w:rPr>
        <w:t xml:space="preserve">- </w:t>
      </w:r>
      <w:r w:rsidRPr="00BA56D7">
        <w:rPr>
          <w:rFonts w:cs="Arabic Transparent" w:hint="cs"/>
          <w:sz w:val="22"/>
          <w:szCs w:val="22"/>
          <w:rtl/>
        </w:rPr>
        <w:t>الجمهورية الجزائرية الديمقراطية الشعبية،المرسوم التنفيذي رقم08-126المؤرخ في21أفريل2008،المتضمن جهاز المساعدة على الإدماج المهني،الجريدة الرسمية،عدد22،المؤرخةفي30أفريل2008،ص19.</w:t>
      </w:r>
    </w:p>
    <w:p w:rsidR="002C564B" w:rsidRPr="00BA56D7" w:rsidRDefault="002C564B" w:rsidP="002C564B">
      <w:pPr>
        <w:pStyle w:val="Notedebasdepage"/>
      </w:pPr>
    </w:p>
  </w:footnote>
  <w:footnote w:id="8">
    <w:p w:rsidR="002C564B" w:rsidRPr="00BA56D7" w:rsidRDefault="002C564B" w:rsidP="002C564B">
      <w:pPr>
        <w:pStyle w:val="Notedebasdepage"/>
      </w:pPr>
      <w:r w:rsidRPr="00BA56D7">
        <w:rPr>
          <w:rtl/>
        </w:rPr>
        <w:sym w:font="Symbol" w:char="F029"/>
      </w:r>
      <w:r w:rsidRPr="00BA56D7">
        <w:rPr>
          <w:rtl/>
        </w:rPr>
        <w:t>1</w:t>
      </w:r>
      <w:r w:rsidRPr="00BA56D7">
        <w:rPr>
          <w:rtl/>
        </w:rPr>
        <w:sym w:font="Symbol" w:char="F028"/>
      </w:r>
      <w:r w:rsidRPr="00BA56D7">
        <w:rPr>
          <w:rtl/>
        </w:rPr>
        <w:t xml:space="preserve"> </w:t>
      </w:r>
      <w:r w:rsidRPr="00BA56D7">
        <w:rPr>
          <w:rFonts w:hint="cs"/>
          <w:rtl/>
        </w:rPr>
        <w:t xml:space="preserve">- </w:t>
      </w:r>
      <w:r w:rsidRPr="00BA56D7">
        <w:rPr>
          <w:rFonts w:cs="Arabic Transparent" w:hint="cs"/>
          <w:sz w:val="22"/>
          <w:szCs w:val="22"/>
          <w:rtl/>
        </w:rPr>
        <w:t xml:space="preserve">الجمهورية الجزائرية الديمقراطية الشعبية، وزارة العمل والتشغيل والضمان الإجتماعي،المحور الرابع لمخطط النشاط  لترقية الشغل ومكافحة البطالة. </w:t>
      </w:r>
      <w:hyperlink r:id="rId1" w:history="1">
        <w:r w:rsidRPr="00BA56D7">
          <w:rPr>
            <w:rFonts w:cs="Arabic Transparent"/>
            <w:sz w:val="22"/>
            <w:szCs w:val="22"/>
          </w:rPr>
          <w:t>http://www.mtess.gov.dz/mtss_ar_N/emploi/2008/OBJECTIFS%20ET%20AXES%20DU%20PLAN%20D'ACTION%20AR.pdf</w:t>
        </w:r>
      </w:hyperlink>
      <w:r w:rsidRPr="00BA56D7">
        <w:rPr>
          <w:rFonts w:cs="Arabic Transparent"/>
          <w:sz w:val="22"/>
          <w:szCs w:val="22"/>
        </w:rPr>
        <w:t xml:space="preserve">   </w:t>
      </w:r>
    </w:p>
  </w:footnote>
  <w:footnote w:id="9">
    <w:p w:rsidR="002C564B" w:rsidRPr="00BA56D7" w:rsidRDefault="002C564B" w:rsidP="002C564B">
      <w:pPr>
        <w:pStyle w:val="Notedebasdepage"/>
        <w:jc w:val="lowKashida"/>
      </w:pPr>
      <w:r w:rsidRPr="00BA56D7">
        <w:rPr>
          <w:rtl/>
        </w:rPr>
        <w:sym w:font="Symbol" w:char="F029"/>
      </w:r>
      <w:r w:rsidRPr="00BA56D7">
        <w:rPr>
          <w:rtl/>
        </w:rPr>
        <w:t>2</w:t>
      </w:r>
      <w:r w:rsidRPr="00BA56D7">
        <w:rPr>
          <w:rtl/>
        </w:rPr>
        <w:sym w:font="Symbol" w:char="F028"/>
      </w:r>
      <w:r w:rsidRPr="00BA56D7">
        <w:rPr>
          <w:rStyle w:val="Appelnotedebasdep"/>
          <w:rFonts w:cs="Arabic Transparent"/>
          <w:sz w:val="22"/>
          <w:szCs w:val="22"/>
          <w:rtl/>
        </w:rPr>
        <w:t xml:space="preserve"> </w:t>
      </w:r>
      <w:r w:rsidRPr="00BA56D7">
        <w:rPr>
          <w:rStyle w:val="Appelnotedebasdep"/>
          <w:rFonts w:cs="Arabic Transparent" w:hint="cs"/>
          <w:sz w:val="22"/>
          <w:szCs w:val="22"/>
          <w:rtl/>
        </w:rPr>
        <w:t>-</w:t>
      </w:r>
      <w:r w:rsidRPr="00BA56D7">
        <w:rPr>
          <w:rFonts w:hint="cs"/>
          <w:rtl/>
        </w:rPr>
        <w:t xml:space="preserve"> </w:t>
      </w:r>
      <w:r w:rsidRPr="00BA56D7">
        <w:rPr>
          <w:rFonts w:cs="Arabic Transparent" w:hint="cs"/>
          <w:sz w:val="22"/>
          <w:szCs w:val="22"/>
          <w:rtl/>
        </w:rPr>
        <w:t>مداخلة ألقاها السيد الطيب لوح،وزير العمل والتشغيل والضمان الإجتماعي،في الملتقى الجهوي وسط إطارات قطاع التشغيل،الجزائر،الأربعاء9جوان2010،ص ص.6-7.</w:t>
      </w:r>
    </w:p>
  </w:footnote>
  <w:footnote w:id="10">
    <w:p w:rsidR="002C564B" w:rsidRPr="00BA56D7" w:rsidRDefault="002C564B" w:rsidP="002C564B">
      <w:pPr>
        <w:pStyle w:val="Notedebasdepage"/>
      </w:pPr>
      <w:r w:rsidRPr="00BA56D7">
        <w:rPr>
          <w:rtl/>
        </w:rPr>
        <w:sym w:font="Symbol" w:char="F029"/>
      </w:r>
      <w:r w:rsidRPr="00BA56D7">
        <w:rPr>
          <w:rtl/>
        </w:rPr>
        <w:t>3</w:t>
      </w:r>
      <w:r w:rsidRPr="00BA56D7">
        <w:rPr>
          <w:rtl/>
        </w:rPr>
        <w:sym w:font="Symbol" w:char="F028"/>
      </w:r>
      <w:r w:rsidRPr="00BA56D7">
        <w:rPr>
          <w:rtl/>
        </w:rPr>
        <w:t xml:space="preserve"> </w:t>
      </w:r>
      <w:r w:rsidRPr="00BA56D7">
        <w:rPr>
          <w:rFonts w:hint="cs"/>
          <w:rtl/>
        </w:rPr>
        <w:t xml:space="preserve">- </w:t>
      </w:r>
      <w:r w:rsidRPr="00BA56D7">
        <w:rPr>
          <w:rFonts w:cs="Arabic Transparent"/>
          <w:sz w:val="22"/>
          <w:szCs w:val="22"/>
          <w:rtl/>
        </w:rPr>
        <w:t>مدني بن شهرة،</w:t>
      </w:r>
      <w:r w:rsidRPr="00BA56D7">
        <w:rPr>
          <w:rFonts w:cs="Arabic Transparent"/>
          <w:b/>
          <w:bCs/>
          <w:sz w:val="22"/>
          <w:szCs w:val="22"/>
          <w:u w:val="single"/>
          <w:rtl/>
        </w:rPr>
        <w:t>الإصلاح الإقتصادي وسياسة التشغيل:التجربة الجزائرية</w:t>
      </w:r>
      <w:r w:rsidRPr="00BA56D7">
        <w:rPr>
          <w:rFonts w:cs="Arabic Transparent"/>
          <w:sz w:val="22"/>
          <w:szCs w:val="22"/>
          <w:rtl/>
        </w:rPr>
        <w:t>. (الأردن:دار الحامد للنشر والتوزيع ،2009) ص.</w:t>
      </w:r>
      <w:r w:rsidRPr="00BA56D7">
        <w:rPr>
          <w:rFonts w:cs="Arabic Transparent" w:hint="cs"/>
          <w:sz w:val="22"/>
          <w:szCs w:val="22"/>
          <w:rtl/>
        </w:rPr>
        <w:t>281</w:t>
      </w:r>
    </w:p>
  </w:footnote>
  <w:footnote w:id="11">
    <w:p w:rsidR="002C564B" w:rsidRPr="00BA56D7" w:rsidRDefault="002C564B" w:rsidP="002C564B">
      <w:pPr>
        <w:pStyle w:val="Notedebasdepage"/>
      </w:pPr>
      <w:r w:rsidRPr="00BA56D7">
        <w:rPr>
          <w:rtl/>
        </w:rPr>
        <w:sym w:font="Symbol" w:char="F029"/>
      </w:r>
      <w:r w:rsidRPr="00BA56D7">
        <w:rPr>
          <w:rtl/>
        </w:rPr>
        <w:t>4</w:t>
      </w:r>
      <w:r w:rsidRPr="00BA56D7">
        <w:rPr>
          <w:rtl/>
        </w:rPr>
        <w:sym w:font="Symbol" w:char="F028"/>
      </w:r>
      <w:r w:rsidRPr="00BA56D7">
        <w:rPr>
          <w:rtl/>
        </w:rPr>
        <w:t xml:space="preserve"> </w:t>
      </w:r>
      <w:r w:rsidRPr="00BA56D7">
        <w:rPr>
          <w:rFonts w:hint="cs"/>
          <w:rtl/>
        </w:rPr>
        <w:t xml:space="preserve">- </w:t>
      </w:r>
      <w:r w:rsidRPr="00BA56D7">
        <w:rPr>
          <w:rFonts w:cs="Arabic Transparent" w:hint="cs"/>
          <w:sz w:val="22"/>
          <w:szCs w:val="22"/>
          <w:rtl/>
          <w:lang w:bidi="ar-DZ"/>
        </w:rPr>
        <w:t xml:space="preserve">المجلس الوطني الإقتصادي والإجتماعي، </w:t>
      </w:r>
      <w:r w:rsidRPr="00BA56D7">
        <w:rPr>
          <w:rFonts w:cs="Arabic Transparent" w:hint="cs"/>
          <w:sz w:val="22"/>
          <w:szCs w:val="22"/>
          <w:rtl/>
        </w:rPr>
        <w:t>تقرير حول أجهزة التشغيل،</w:t>
      </w:r>
      <w:r w:rsidRPr="00BA56D7">
        <w:rPr>
          <w:rFonts w:cs="Arabic Transparent" w:hint="cs"/>
          <w:b/>
          <w:bCs/>
          <w:sz w:val="22"/>
          <w:szCs w:val="22"/>
          <w:u w:val="single"/>
          <w:rtl/>
        </w:rPr>
        <w:t xml:space="preserve"> مرجع سبق ذكره</w:t>
      </w:r>
      <w:r w:rsidRPr="00BA56D7">
        <w:rPr>
          <w:rFonts w:cs="Arabic Transparent" w:hint="cs"/>
          <w:sz w:val="22"/>
          <w:szCs w:val="22"/>
          <w:rtl/>
        </w:rPr>
        <w:t>، ص ص.114-115.</w:t>
      </w:r>
    </w:p>
  </w:footnote>
  <w:footnote w:id="12">
    <w:p w:rsidR="002C564B" w:rsidRPr="00BA56D7" w:rsidRDefault="002C564B" w:rsidP="002C564B">
      <w:r w:rsidRPr="00BA56D7">
        <w:rPr>
          <w:rFonts w:cs="Arabic Transparent"/>
          <w:rtl/>
        </w:rPr>
        <w:sym w:font="Symbol" w:char="F029"/>
      </w:r>
      <w:r w:rsidRPr="00BA56D7">
        <w:rPr>
          <w:rFonts w:cs="Arabic Transparent"/>
          <w:rtl/>
        </w:rPr>
        <w:t>1</w:t>
      </w:r>
      <w:r w:rsidRPr="00BA56D7">
        <w:rPr>
          <w:rFonts w:cs="Arabic Transparent"/>
          <w:rtl/>
        </w:rPr>
        <w:sym w:font="Symbol" w:char="F028"/>
      </w:r>
      <w:r w:rsidRPr="00BA56D7">
        <w:rPr>
          <w:rFonts w:cs="Arabic Transparent"/>
          <w:rtl/>
        </w:rPr>
        <w:t xml:space="preserve"> </w:t>
      </w:r>
      <w:r w:rsidRPr="00BA56D7">
        <w:rPr>
          <w:rFonts w:cs="Arabic Transparent" w:hint="cs"/>
          <w:rtl/>
        </w:rPr>
        <w:t>-</w:t>
      </w:r>
      <w:r w:rsidRPr="00BA56D7">
        <w:rPr>
          <w:rFonts w:hint="cs"/>
          <w:rtl/>
        </w:rPr>
        <w:t xml:space="preserve"> </w:t>
      </w:r>
      <w:r w:rsidRPr="00BA56D7">
        <w:rPr>
          <w:rFonts w:cs="Arabic Transparent" w:hint="cs"/>
          <w:rtl/>
          <w:lang w:bidi="ar-DZ"/>
        </w:rPr>
        <w:t>الجمهورية الجزائرية الديمقراطية الشعبية،المرسوم 98-402المؤرخ في 2ديسمبر1998المتضمن الإدماج المهني لضمان الحاملين لشهادات التعليم العالي والمتمنين الساميين،خريجي المعاهد الوطنية للتكوين.الجريدة الرسمية، رقم91،الصادرة بتاريخ 06ديسمبر</w:t>
      </w:r>
      <w:r w:rsidRPr="00BA56D7">
        <w:rPr>
          <w:rFonts w:cs="Arabic Transparent"/>
          <w:lang w:bidi="ar-DZ"/>
        </w:rPr>
        <w:t xml:space="preserve">1998  </w:t>
      </w:r>
      <w:r w:rsidRPr="00BA56D7">
        <w:rPr>
          <w:rFonts w:cs="Arabic Transparent" w:hint="cs"/>
          <w:rtl/>
          <w:lang w:bidi="ar-DZ"/>
        </w:rPr>
        <w:t>ص.28.</w:t>
      </w:r>
    </w:p>
  </w:footnote>
  <w:footnote w:id="13">
    <w:p w:rsidR="002C564B" w:rsidRPr="00BA56D7" w:rsidRDefault="002C564B" w:rsidP="002C564B">
      <w:pPr>
        <w:spacing w:line="360" w:lineRule="auto"/>
        <w:jc w:val="lowKashida"/>
      </w:pPr>
      <w:r w:rsidRPr="00BA56D7">
        <w:rPr>
          <w:rFonts w:cs="Arabic Transparent"/>
          <w:rtl/>
        </w:rPr>
        <w:sym w:font="Symbol" w:char="F029"/>
      </w:r>
      <w:r w:rsidRPr="00BA56D7">
        <w:rPr>
          <w:rFonts w:cs="Arabic Transparent"/>
          <w:rtl/>
        </w:rPr>
        <w:t>2</w:t>
      </w:r>
      <w:r w:rsidRPr="00BA56D7">
        <w:rPr>
          <w:rFonts w:cs="Arabic Transparent"/>
          <w:rtl/>
        </w:rPr>
        <w:sym w:font="Symbol" w:char="F028"/>
      </w:r>
      <w:r w:rsidRPr="00BA56D7">
        <w:rPr>
          <w:rFonts w:cs="Arabic Transparent"/>
          <w:rtl/>
        </w:rPr>
        <w:t xml:space="preserve"> </w:t>
      </w:r>
      <w:r w:rsidRPr="00BA56D7">
        <w:rPr>
          <w:rFonts w:cs="Arabic Transparent" w:hint="cs"/>
          <w:rtl/>
        </w:rPr>
        <w:t>-</w:t>
      </w:r>
      <w:r w:rsidRPr="00BA56D7">
        <w:rPr>
          <w:rFonts w:hint="cs"/>
          <w:rtl/>
        </w:rPr>
        <w:t xml:space="preserve"> </w:t>
      </w:r>
      <w:r w:rsidRPr="00BA56D7">
        <w:rPr>
          <w:rFonts w:cs="Arabic Transparent" w:hint="cs"/>
          <w:rtl/>
          <w:lang w:bidi="ar-DZ"/>
        </w:rPr>
        <w:t>منشور رقم 08مؤرخ في 20جوان1998يتعلق بإجراءات تطبيق جهاز الإدماج المهني للشباب حاملي الشهادات في إطار عقود ماقبل التشغيل، الصادرة عن وزارة العمل والحماية الاجتماعية.</w:t>
      </w:r>
    </w:p>
  </w:footnote>
  <w:footnote w:id="14">
    <w:p w:rsidR="002C564B" w:rsidRPr="00BA56D7" w:rsidRDefault="002C564B" w:rsidP="002C564B">
      <w:pPr>
        <w:pStyle w:val="Paragraphedeliste"/>
        <w:tabs>
          <w:tab w:val="right" w:pos="3672"/>
        </w:tabs>
        <w:bidi/>
        <w:spacing w:after="0" w:line="360" w:lineRule="auto"/>
        <w:ind w:left="0"/>
        <w:jc w:val="lowKashida"/>
        <w:rPr>
          <w:rFonts w:cs="Arabic Transparent"/>
          <w:lang w:bidi="ar-DZ"/>
        </w:rPr>
      </w:pPr>
      <w:r w:rsidRPr="00BA56D7">
        <w:rPr>
          <w:rtl/>
          <w:lang w:val="en-US"/>
        </w:rPr>
        <w:sym w:font="Symbol" w:char="F029"/>
      </w:r>
      <w:r w:rsidRPr="00BA56D7">
        <w:rPr>
          <w:rFonts w:ascii="Times New Roman" w:eastAsia="Times New Roman" w:hAnsi="Times New Roman" w:cs="Arabic Transparent"/>
          <w:rtl/>
          <w:lang w:val="en-US"/>
        </w:rPr>
        <w:t>3</w:t>
      </w:r>
      <w:r w:rsidRPr="00BA56D7">
        <w:rPr>
          <w:rFonts w:ascii="Times New Roman" w:eastAsia="Times New Roman" w:hAnsi="Times New Roman" w:cs="Arabic Transparent"/>
          <w:rtl/>
          <w:lang w:val="en-US"/>
        </w:rPr>
        <w:sym w:font="Symbol" w:char="F028"/>
      </w:r>
      <w:r w:rsidRPr="00BA56D7">
        <w:rPr>
          <w:rFonts w:ascii="Times New Roman" w:eastAsia="Times New Roman" w:hAnsi="Times New Roman" w:cs="Arabic Transparent"/>
          <w:rtl/>
          <w:lang w:val="en-US"/>
        </w:rPr>
        <w:t xml:space="preserve"> </w:t>
      </w:r>
      <w:r w:rsidRPr="00BA56D7">
        <w:rPr>
          <w:rFonts w:hint="cs"/>
          <w:rtl/>
          <w:lang w:val="en-US"/>
        </w:rPr>
        <w:t>-</w:t>
      </w:r>
      <w:r w:rsidRPr="00BA56D7">
        <w:rPr>
          <w:rFonts w:hint="cs"/>
          <w:rtl/>
        </w:rPr>
        <w:t xml:space="preserve"> </w:t>
      </w:r>
      <w:r w:rsidRPr="00BA56D7">
        <w:rPr>
          <w:rFonts w:cs="Arabic Transparent" w:hint="cs"/>
          <w:rtl/>
          <w:lang w:bidi="ar-DZ"/>
        </w:rPr>
        <w:t xml:space="preserve">المجلس الوطني الإقتصادي والإجتماعي، </w:t>
      </w:r>
      <w:r w:rsidRPr="00BA56D7">
        <w:rPr>
          <w:rFonts w:cs="Arabic Transparent" w:hint="cs"/>
          <w:rtl/>
        </w:rPr>
        <w:t>تقرير حول أجهزة التشغيل</w:t>
      </w:r>
      <w:r w:rsidRPr="00BA56D7">
        <w:rPr>
          <w:rFonts w:cs="Arabic Transparent" w:hint="cs"/>
          <w:rtl/>
          <w:lang w:bidi="ar-DZ"/>
        </w:rPr>
        <w:t xml:space="preserve">، </w:t>
      </w:r>
      <w:r w:rsidRPr="00BA56D7">
        <w:rPr>
          <w:rFonts w:cs="Arabic Transparent" w:hint="cs"/>
          <w:b/>
          <w:bCs/>
          <w:u w:val="single"/>
          <w:rtl/>
        </w:rPr>
        <w:t>مرجع سبق ذكره</w:t>
      </w:r>
      <w:r w:rsidRPr="00BA56D7">
        <w:rPr>
          <w:rFonts w:cs="Arabic Transparent" w:hint="cs"/>
          <w:rtl/>
          <w:lang w:bidi="ar-DZ"/>
        </w:rPr>
        <w:t>، ص117.</w:t>
      </w:r>
    </w:p>
    <w:p w:rsidR="002C564B" w:rsidRPr="00BA56D7" w:rsidRDefault="002C564B" w:rsidP="002C564B">
      <w:pPr>
        <w:pStyle w:val="Notedebasdepage"/>
        <w:rPr>
          <w:lang w:val="fr-FR"/>
        </w:rPr>
      </w:pPr>
    </w:p>
  </w:footnote>
  <w:footnote w:id="15">
    <w:p w:rsidR="002C564B" w:rsidRPr="00BA56D7" w:rsidRDefault="002C564B" w:rsidP="002C564B">
      <w:pPr>
        <w:pStyle w:val="Notedebasdepage"/>
        <w:jc w:val="lowKashida"/>
      </w:pPr>
      <w:r w:rsidRPr="00BA56D7">
        <w:rPr>
          <w:rtl/>
        </w:rPr>
        <w:sym w:font="Symbol" w:char="F029"/>
      </w:r>
      <w:r w:rsidRPr="00BA56D7">
        <w:rPr>
          <w:rFonts w:cs="Arabic Transparent"/>
          <w:sz w:val="22"/>
          <w:szCs w:val="22"/>
          <w:rtl/>
        </w:rPr>
        <w:t>1</w:t>
      </w:r>
      <w:r w:rsidRPr="00BA56D7">
        <w:rPr>
          <w:rFonts w:cs="Arabic Transparent"/>
          <w:sz w:val="22"/>
          <w:szCs w:val="22"/>
          <w:rtl/>
        </w:rPr>
        <w:sym w:font="Symbol" w:char="F028"/>
      </w:r>
      <w:r w:rsidRPr="00BA56D7">
        <w:rPr>
          <w:rStyle w:val="Appelnotedebasdep"/>
          <w:rFonts w:cs="Arabic Transparent"/>
          <w:sz w:val="22"/>
          <w:szCs w:val="22"/>
          <w:rtl/>
        </w:rPr>
        <w:t xml:space="preserve"> </w:t>
      </w:r>
      <w:r w:rsidRPr="00BA56D7">
        <w:rPr>
          <w:rStyle w:val="Appelnotedebasdep"/>
          <w:rFonts w:cs="Arabic Transparent" w:hint="cs"/>
          <w:sz w:val="22"/>
          <w:szCs w:val="22"/>
          <w:rtl/>
        </w:rPr>
        <w:t>-</w:t>
      </w:r>
      <w:r w:rsidRPr="00BA56D7">
        <w:rPr>
          <w:rFonts w:hint="cs"/>
          <w:rtl/>
        </w:rPr>
        <w:t xml:space="preserve"> </w:t>
      </w:r>
      <w:r w:rsidRPr="00BA56D7">
        <w:rPr>
          <w:rFonts w:cs="Arabic Transparent"/>
          <w:sz w:val="22"/>
          <w:szCs w:val="22"/>
          <w:rtl/>
        </w:rPr>
        <w:t>أحمية،سليمان، "السياسة العامة في مجال التشغيل ومكافحة البطالة في الجزائر". (السياسة العامة ودورها في بناء الدولة والتنمية المجتمع".جامعة مولاي الطاهر سعيدة،الجزائر،26-27أفريل 2009)،ص.14.</w:t>
      </w:r>
    </w:p>
  </w:footnote>
  <w:footnote w:id="16">
    <w:p w:rsidR="002C564B" w:rsidRPr="00BA56D7" w:rsidRDefault="002C564B" w:rsidP="002C564B">
      <w:pPr>
        <w:pStyle w:val="Notedebasdepage"/>
        <w:jc w:val="lowKashida"/>
      </w:pPr>
      <w:r w:rsidRPr="00BA56D7">
        <w:rPr>
          <w:rFonts w:cs="Arabic Transparent"/>
          <w:sz w:val="22"/>
          <w:szCs w:val="22"/>
          <w:rtl/>
        </w:rPr>
        <w:sym w:font="Symbol" w:char="F029"/>
      </w:r>
      <w:r w:rsidRPr="00BA56D7">
        <w:rPr>
          <w:rFonts w:cs="Arabic Transparent"/>
          <w:sz w:val="22"/>
          <w:szCs w:val="22"/>
          <w:rtl/>
        </w:rPr>
        <w:t>2</w:t>
      </w:r>
      <w:r w:rsidRPr="00BA56D7">
        <w:rPr>
          <w:rFonts w:cs="Arabic Transparent"/>
          <w:sz w:val="22"/>
          <w:szCs w:val="22"/>
          <w:rtl/>
        </w:rPr>
        <w:sym w:font="Symbol" w:char="F028"/>
      </w:r>
      <w:r w:rsidRPr="00BA56D7">
        <w:rPr>
          <w:rtl/>
        </w:rPr>
        <w:t xml:space="preserve"> </w:t>
      </w:r>
      <w:r w:rsidRPr="00BA56D7">
        <w:rPr>
          <w:rFonts w:hint="cs"/>
          <w:rtl/>
        </w:rPr>
        <w:t xml:space="preserve">- </w:t>
      </w:r>
      <w:r w:rsidRPr="00BA56D7">
        <w:rPr>
          <w:rFonts w:cs="Arabic Transparent"/>
          <w:sz w:val="22"/>
          <w:szCs w:val="22"/>
        </w:rPr>
        <w:t xml:space="preserve"> </w:t>
      </w:r>
      <w:r w:rsidRPr="00BA56D7">
        <w:rPr>
          <w:rFonts w:cs="Arabic Transparent" w:hint="cs"/>
          <w:sz w:val="22"/>
          <w:szCs w:val="22"/>
          <w:rtl/>
        </w:rPr>
        <w:t>شيوطي حكيم،"الدور الإقتصادي والإجتماعي للمؤسسات الصغيرة والمتوسط"،</w:t>
      </w:r>
      <w:r w:rsidRPr="00BA56D7">
        <w:rPr>
          <w:rFonts w:cs="Arabic Transparent" w:hint="cs"/>
          <w:b/>
          <w:bCs/>
          <w:sz w:val="22"/>
          <w:szCs w:val="22"/>
          <w:u w:val="single"/>
          <w:rtl/>
        </w:rPr>
        <w:t>مجلة أبحاث إقتصادية وإدارية</w:t>
      </w:r>
      <w:r w:rsidRPr="00BA56D7">
        <w:rPr>
          <w:rFonts w:cs="Arabic Transparent" w:hint="cs"/>
          <w:sz w:val="22"/>
          <w:szCs w:val="22"/>
          <w:rtl/>
        </w:rPr>
        <w:t>،03</w:t>
      </w:r>
      <w:r w:rsidRPr="00BA56D7">
        <w:rPr>
          <w:rFonts w:cs="Arabic Transparent"/>
          <w:sz w:val="22"/>
          <w:szCs w:val="22"/>
        </w:rPr>
        <w:t xml:space="preserve"> </w:t>
      </w:r>
      <w:r w:rsidRPr="00BA56D7">
        <w:rPr>
          <w:rFonts w:cs="Arabic Transparent" w:hint="cs"/>
          <w:sz w:val="22"/>
          <w:szCs w:val="22"/>
          <w:rtl/>
        </w:rPr>
        <w:t xml:space="preserve"> (جوان2008) ص.212.</w:t>
      </w:r>
    </w:p>
  </w:footnote>
  <w:footnote w:id="17">
    <w:p w:rsidR="002C564B" w:rsidRPr="00BA56D7" w:rsidRDefault="002C564B" w:rsidP="002C564B">
      <w:pPr>
        <w:jc w:val="lowKashida"/>
      </w:pPr>
      <w:r w:rsidRPr="00BA56D7">
        <w:rPr>
          <w:rFonts w:cs="Arabic Transparent"/>
          <w:rtl/>
        </w:rPr>
        <w:sym w:font="Symbol" w:char="F029"/>
      </w:r>
      <w:r w:rsidRPr="00BA56D7">
        <w:rPr>
          <w:rFonts w:cs="Arabic Transparent"/>
          <w:rtl/>
        </w:rPr>
        <w:t>3</w:t>
      </w:r>
      <w:r w:rsidRPr="00BA56D7">
        <w:rPr>
          <w:rFonts w:cs="Arabic Transparent"/>
          <w:rtl/>
        </w:rPr>
        <w:sym w:font="Symbol" w:char="F028"/>
      </w:r>
      <w:r w:rsidRPr="00BA56D7">
        <w:rPr>
          <w:rFonts w:cs="Arabic Transparent"/>
          <w:rtl/>
        </w:rPr>
        <w:t xml:space="preserve"> </w:t>
      </w:r>
      <w:r w:rsidRPr="00BA56D7">
        <w:rPr>
          <w:rFonts w:cs="Arabic Transparent" w:hint="cs"/>
          <w:rtl/>
        </w:rPr>
        <w:t>-</w:t>
      </w:r>
      <w:r w:rsidRPr="00BA56D7">
        <w:rPr>
          <w:rFonts w:hint="cs"/>
          <w:rtl/>
        </w:rPr>
        <w:t xml:space="preserve"> </w:t>
      </w:r>
      <w:r w:rsidRPr="00BA56D7">
        <w:rPr>
          <w:rFonts w:cs="Arabic Transparent" w:hint="cs"/>
          <w:rtl/>
          <w:lang w:bidi="ar-DZ"/>
        </w:rPr>
        <w:t>الجمهورية الجزائرية الديمقراطية الشعبية</w:t>
      </w:r>
      <w:r w:rsidRPr="00BA56D7">
        <w:rPr>
          <w:rFonts w:cs="Arabic Transparent" w:hint="cs"/>
          <w:rtl/>
        </w:rPr>
        <w:t>،القانون رقم01-18ممضي في 12ديسمبر2001،المتضمن القانون التوجيهي لترقية المؤسسات الصغيرة والمتوسطة"، الجريدة الرسمية العدد 77 ،المؤرخة في 15 ديسمبر 2001 ص ص. 6-7</w:t>
      </w:r>
      <w:r w:rsidRPr="00BA56D7">
        <w:rPr>
          <w:rFonts w:cs="Arabic Transparent" w:hint="cs"/>
          <w:rtl/>
          <w:lang w:bidi="ar-DZ"/>
        </w:rPr>
        <w:t>.</w:t>
      </w:r>
    </w:p>
  </w:footnote>
  <w:footnote w:id="18">
    <w:p w:rsidR="002C564B" w:rsidRPr="00BA56D7" w:rsidRDefault="002C564B" w:rsidP="002C564B">
      <w:pPr>
        <w:pStyle w:val="Notedebasdepage"/>
        <w:jc w:val="lowKashida"/>
        <w:rPr>
          <w:rFonts w:cs="Arabic Transparent"/>
          <w:sz w:val="22"/>
          <w:szCs w:val="22"/>
          <w:rtl/>
        </w:rPr>
      </w:pPr>
      <w:r w:rsidRPr="00BA56D7">
        <w:rPr>
          <w:rFonts w:cs="Arabic Transparent"/>
          <w:sz w:val="22"/>
          <w:szCs w:val="22"/>
          <w:rtl/>
        </w:rPr>
        <w:sym w:font="Symbol" w:char="F029"/>
      </w:r>
      <w:r w:rsidRPr="00BA56D7">
        <w:rPr>
          <w:rFonts w:cs="Arabic Transparent"/>
          <w:sz w:val="22"/>
          <w:szCs w:val="22"/>
          <w:rtl/>
        </w:rPr>
        <w:t>4</w:t>
      </w:r>
      <w:r w:rsidRPr="00BA56D7">
        <w:rPr>
          <w:rFonts w:cs="Arabic Transparent"/>
          <w:sz w:val="22"/>
          <w:szCs w:val="22"/>
          <w:rtl/>
        </w:rPr>
        <w:sym w:font="Symbol" w:char="F028"/>
      </w:r>
      <w:r w:rsidRPr="00BA56D7">
        <w:rPr>
          <w:rtl/>
        </w:rPr>
        <w:t xml:space="preserve"> </w:t>
      </w:r>
      <w:r w:rsidRPr="00BA56D7">
        <w:rPr>
          <w:rFonts w:hint="cs"/>
          <w:rtl/>
        </w:rPr>
        <w:t xml:space="preserve">- </w:t>
      </w:r>
      <w:r w:rsidRPr="00BA56D7">
        <w:rPr>
          <w:rFonts w:cs="Arabic Transparent" w:hint="cs"/>
          <w:b/>
          <w:bCs/>
          <w:sz w:val="22"/>
          <w:szCs w:val="22"/>
          <w:rtl/>
        </w:rPr>
        <w:t>نشرية المعلومات الاقتصادية</w:t>
      </w:r>
      <w:r w:rsidRPr="00BA56D7">
        <w:rPr>
          <w:rFonts w:cs="Arabic Transparent" w:hint="cs"/>
          <w:sz w:val="22"/>
          <w:szCs w:val="22"/>
          <w:rtl/>
        </w:rPr>
        <w:t xml:space="preserve"> ، العدد 10، وزارة المؤسسات الصغيرة والمتوسطة، الجزائر 2009، ص.8.</w:t>
      </w:r>
    </w:p>
    <w:p w:rsidR="002C564B" w:rsidRPr="00BA56D7" w:rsidRDefault="002C564B" w:rsidP="002C564B">
      <w:pPr>
        <w:pStyle w:val="Notedebasdepage"/>
      </w:pPr>
    </w:p>
  </w:footnote>
  <w:footnote w:id="19">
    <w:p w:rsidR="002C564B" w:rsidRPr="00BA56D7" w:rsidRDefault="002C564B" w:rsidP="002C564B">
      <w:pPr>
        <w:pStyle w:val="Notedebasdepage"/>
        <w:jc w:val="lowKashida"/>
        <w:rPr>
          <w:rFonts w:cs="Arabic Transparent"/>
          <w:sz w:val="22"/>
          <w:szCs w:val="22"/>
        </w:rPr>
      </w:pPr>
      <w:r w:rsidRPr="00BA56D7">
        <w:rPr>
          <w:rFonts w:cs="Arabic Transparent"/>
          <w:sz w:val="22"/>
          <w:szCs w:val="22"/>
          <w:rtl/>
        </w:rPr>
        <w:sym w:font="Symbol" w:char="F029"/>
      </w:r>
      <w:r w:rsidRPr="00BA56D7">
        <w:rPr>
          <w:rFonts w:cs="Arabic Transparent"/>
          <w:sz w:val="22"/>
          <w:szCs w:val="22"/>
          <w:rtl/>
        </w:rPr>
        <w:t>1</w:t>
      </w:r>
      <w:r w:rsidRPr="00BA56D7">
        <w:rPr>
          <w:rFonts w:cs="Arabic Transparent"/>
          <w:sz w:val="22"/>
          <w:szCs w:val="22"/>
          <w:rtl/>
        </w:rPr>
        <w:sym w:font="Symbol" w:char="F028"/>
      </w:r>
      <w:r w:rsidRPr="00BA56D7">
        <w:rPr>
          <w:rtl/>
        </w:rPr>
        <w:t xml:space="preserve"> </w:t>
      </w:r>
      <w:r w:rsidRPr="00BA56D7">
        <w:rPr>
          <w:rFonts w:hint="cs"/>
          <w:rtl/>
        </w:rPr>
        <w:t xml:space="preserve">- </w:t>
      </w:r>
      <w:r w:rsidRPr="00BA56D7">
        <w:rPr>
          <w:rFonts w:cs="Arabic Transparent" w:hint="cs"/>
          <w:sz w:val="22"/>
          <w:szCs w:val="22"/>
          <w:rtl/>
        </w:rPr>
        <w:t>محمد طالبي،"دور المؤسسات الصغيرة والمتوسطة في معالجة مشكلة البطالة في الجزائر"،</w:t>
      </w:r>
      <w:r w:rsidRPr="00BA56D7">
        <w:rPr>
          <w:rFonts w:cs="Arabic Transparent" w:hint="cs"/>
          <w:b/>
          <w:bCs/>
          <w:sz w:val="22"/>
          <w:szCs w:val="22"/>
          <w:u w:val="single"/>
          <w:rtl/>
        </w:rPr>
        <w:t>مجلة دراسات إقتصادية</w:t>
      </w:r>
      <w:r w:rsidRPr="00BA56D7">
        <w:rPr>
          <w:rFonts w:cs="Arabic Transparent" w:hint="cs"/>
          <w:sz w:val="22"/>
          <w:szCs w:val="22"/>
          <w:rtl/>
        </w:rPr>
        <w:t>،02 (فيفري2009)،ص.51.</w:t>
      </w:r>
    </w:p>
    <w:p w:rsidR="002C564B" w:rsidRPr="00BA56D7" w:rsidRDefault="002C564B" w:rsidP="002C564B">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0B4B2B"/>
    <w:multiLevelType w:val="hybridMultilevel"/>
    <w:tmpl w:val="F00A333C"/>
    <w:lvl w:ilvl="0" w:tplc="1C3A3B80">
      <w:start w:val="1"/>
      <w:numFmt w:val="decimal"/>
      <w:lvlText w:val="%1-"/>
      <w:lvlJc w:val="left"/>
      <w:pPr>
        <w:ind w:left="389" w:hanging="39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
    <w:nsid w:val="725572AC"/>
    <w:multiLevelType w:val="hybridMultilevel"/>
    <w:tmpl w:val="26668612"/>
    <w:lvl w:ilvl="0" w:tplc="805CAFCE">
      <w:numFmt w:val="bullet"/>
      <w:lvlText w:val="-"/>
      <w:lvlJc w:val="left"/>
      <w:pPr>
        <w:ind w:left="720" w:hanging="360"/>
      </w:pPr>
      <w:rPr>
        <w:rFonts w:ascii="Calibri" w:eastAsia="Calibri" w:hAnsi="Calibri"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5DA7688"/>
    <w:multiLevelType w:val="hybridMultilevel"/>
    <w:tmpl w:val="2EB41E8E"/>
    <w:lvl w:ilvl="0" w:tplc="040C000F">
      <w:start w:val="1"/>
      <w:numFmt w:val="decimal"/>
      <w:lvlText w:val="%1."/>
      <w:lvlJc w:val="left"/>
      <w:pPr>
        <w:ind w:left="720" w:hanging="360"/>
      </w:pPr>
    </w:lvl>
    <w:lvl w:ilvl="1" w:tplc="96445286">
      <w:numFmt w:val="bullet"/>
      <w:lvlText w:val="–"/>
      <w:lvlJc w:val="left"/>
      <w:pPr>
        <w:ind w:left="1440" w:hanging="360"/>
      </w:pPr>
      <w:rPr>
        <w:rFonts w:ascii="Times New Roman" w:eastAsia="Times New Roman" w:hAnsi="Times New Roman"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AF745A"/>
    <w:rsid w:val="002C564B"/>
    <w:rsid w:val="00513168"/>
    <w:rsid w:val="00526288"/>
    <w:rsid w:val="005E4170"/>
    <w:rsid w:val="008B6931"/>
    <w:rsid w:val="008C6E13"/>
    <w:rsid w:val="009E13EF"/>
    <w:rsid w:val="00A15016"/>
    <w:rsid w:val="00A60C8F"/>
    <w:rsid w:val="00AF745A"/>
    <w:rsid w:val="00CC0A5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C8F"/>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C564B"/>
    <w:pPr>
      <w:bidi w:val="0"/>
      <w:ind w:left="720"/>
      <w:contextualSpacing/>
    </w:pPr>
    <w:rPr>
      <w:rFonts w:ascii="Calibri" w:eastAsia="Calibri" w:hAnsi="Calibri" w:cs="Arial"/>
      <w:lang w:val="fr-FR"/>
    </w:rPr>
  </w:style>
  <w:style w:type="character" w:styleId="Appelnotedebasdep">
    <w:name w:val="footnote reference"/>
    <w:basedOn w:val="Policepardfaut"/>
    <w:uiPriority w:val="99"/>
    <w:semiHidden/>
    <w:rsid w:val="002C564B"/>
    <w:rPr>
      <w:vertAlign w:val="superscript"/>
    </w:rPr>
  </w:style>
  <w:style w:type="paragraph" w:styleId="Notedebasdepage">
    <w:name w:val="footnote text"/>
    <w:basedOn w:val="Normal"/>
    <w:link w:val="NotedebasdepageCar"/>
    <w:uiPriority w:val="99"/>
    <w:semiHidden/>
    <w:rsid w:val="002C564B"/>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uiPriority w:val="99"/>
    <w:semiHidden/>
    <w:rsid w:val="002C564B"/>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mtess.gov.dz/mtss_ar_N/emploi/2008/OBJECTIFS%20ET%20AXES%20DU%20PLAN%20D'ACTION%20AR.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1584</Words>
  <Characters>9030</Characters>
  <Application>Microsoft Office Word</Application>
  <DocSecurity>0</DocSecurity>
  <Lines>75</Lines>
  <Paragraphs>21</Paragraphs>
  <ScaleCrop>false</ScaleCrop>
  <Company>nilesoft® Computers Systems...Ltd Corporation.</Company>
  <LinksUpToDate>false</LinksUpToDate>
  <CharactersWithSpaces>10593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Ouattar Ahmed</dc:creator>
  <cp:keywords/>
  <dc:description/>
  <cp:lastModifiedBy>Ouattar Ahmed</cp:lastModifiedBy>
  <cp:revision>7</cp:revision>
  <dcterms:created xsi:type="dcterms:W3CDTF">2021-01-26T16:42:00Z</dcterms:created>
  <dcterms:modified xsi:type="dcterms:W3CDTF">2021-01-26T17:37:00Z</dcterms:modified>
</cp:coreProperties>
</file>