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0A" w:rsidRPr="00942DF5" w:rsidRDefault="00403A57" w:rsidP="00626846">
      <w:pPr>
        <w:bidi w:val="0"/>
        <w:spacing w:line="360" w:lineRule="auto"/>
        <w:jc w:val="center"/>
        <w:rPr>
          <w:rStyle w:val="shorttext"/>
          <w:rFonts w:asciiTheme="majorBidi" w:hAnsiTheme="majorBidi" w:cstheme="majorBidi"/>
          <w:b/>
          <w:bCs/>
          <w:sz w:val="24"/>
          <w:szCs w:val="24"/>
          <w:lang w:val="fr-FR"/>
        </w:rPr>
      </w:pPr>
      <w:r w:rsidRPr="00942DF5">
        <w:rPr>
          <w:rFonts w:asciiTheme="majorBidi" w:hAnsiTheme="majorBidi" w:cstheme="majorBidi"/>
          <w:b/>
          <w:bCs/>
          <w:sz w:val="24"/>
          <w:szCs w:val="24"/>
          <w:lang w:val="fr-FR"/>
        </w:rPr>
        <w:t>TP 0</w:t>
      </w:r>
      <w:r w:rsidR="00626846">
        <w:rPr>
          <w:rFonts w:asciiTheme="majorBidi" w:hAnsiTheme="majorBidi" w:cstheme="majorBidi"/>
          <w:b/>
          <w:bCs/>
          <w:sz w:val="24"/>
          <w:szCs w:val="24"/>
          <w:lang w:val="fr-FR"/>
        </w:rPr>
        <w:t>1</w:t>
      </w:r>
      <w:r w:rsidR="00942DF5" w:rsidRPr="00942DF5">
        <w:rPr>
          <w:rFonts w:asciiTheme="majorBidi" w:hAnsiTheme="majorBidi" w:cstheme="majorBidi"/>
          <w:b/>
          <w:bCs/>
          <w:sz w:val="24"/>
          <w:szCs w:val="24"/>
          <w:lang w:val="fr-FR"/>
        </w:rPr>
        <w:t>:</w:t>
      </w:r>
      <w:r w:rsidR="00942DF5" w:rsidRPr="00942DF5">
        <w:rPr>
          <w:rFonts w:asciiTheme="majorBidi" w:hAnsiTheme="majorBidi" w:cstheme="majorBidi"/>
          <w:sz w:val="24"/>
          <w:szCs w:val="24"/>
          <w:lang w:val="fr-FR"/>
        </w:rPr>
        <w:t xml:space="preserve"> </w:t>
      </w:r>
      <w:r w:rsidR="00942DF5" w:rsidRPr="00942DF5">
        <w:rPr>
          <w:rFonts w:asciiTheme="majorBidi" w:hAnsiTheme="majorBidi" w:cstheme="majorBidi"/>
          <w:b/>
          <w:bCs/>
          <w:i/>
          <w:iCs/>
          <w:sz w:val="24"/>
          <w:szCs w:val="24"/>
          <w:lang w:val="fr-FR"/>
        </w:rPr>
        <w:t>SEPARATION DE L’ACIDE BENZOIQUE ET DU 2-NAPHTOL</w:t>
      </w:r>
      <w:r w:rsidR="00411752" w:rsidRPr="00942DF5">
        <w:rPr>
          <w:rStyle w:val="shorttext"/>
          <w:rFonts w:asciiTheme="majorBidi" w:hAnsiTheme="majorBidi" w:cstheme="majorBidi"/>
          <w:b/>
          <w:bCs/>
          <w:sz w:val="24"/>
          <w:szCs w:val="24"/>
          <w:lang w:val="fr-FR"/>
        </w:rPr>
        <w:t>.</w:t>
      </w:r>
    </w:p>
    <w:p w:rsidR="00942DF5" w:rsidRPr="00942DF5" w:rsidRDefault="00942DF5" w:rsidP="00942DF5">
      <w:pPr>
        <w:bidi w:val="0"/>
        <w:spacing w:line="360" w:lineRule="auto"/>
        <w:jc w:val="both"/>
        <w:rPr>
          <w:rFonts w:asciiTheme="majorBidi" w:hAnsiTheme="majorBidi" w:cstheme="majorBidi"/>
          <w:b/>
          <w:bCs/>
          <w:i/>
          <w:iCs/>
          <w:sz w:val="24"/>
          <w:szCs w:val="24"/>
          <w:lang w:val="fr-FR"/>
        </w:rPr>
      </w:pPr>
      <w:r w:rsidRPr="00942DF5">
        <w:rPr>
          <w:rFonts w:asciiTheme="majorBidi" w:hAnsiTheme="majorBidi" w:cstheme="majorBidi"/>
          <w:b/>
          <w:bCs/>
          <w:i/>
          <w:iCs/>
          <w:sz w:val="24"/>
          <w:szCs w:val="24"/>
          <w:lang w:val="fr-FR"/>
        </w:rPr>
        <w:t>1. Objectif</w:t>
      </w:r>
    </w:p>
    <w:p w:rsidR="00942DF5" w:rsidRPr="00942DF5" w:rsidRDefault="00942DF5" w:rsidP="00942DF5">
      <w:pPr>
        <w:autoSpaceDE w:val="0"/>
        <w:autoSpaceDN w:val="0"/>
        <w:bidi w:val="0"/>
        <w:adjustRightInd w:val="0"/>
        <w:spacing w:after="0" w:line="360" w:lineRule="auto"/>
        <w:ind w:firstLine="720"/>
        <w:jc w:val="both"/>
        <w:rPr>
          <w:rFonts w:asciiTheme="majorBidi" w:hAnsiTheme="majorBidi" w:cstheme="majorBidi"/>
          <w:sz w:val="24"/>
          <w:szCs w:val="24"/>
          <w:lang w:val="fr-FR"/>
        </w:rPr>
      </w:pPr>
      <w:r w:rsidRPr="00942DF5">
        <w:rPr>
          <w:rFonts w:asciiTheme="majorBidi" w:hAnsiTheme="majorBidi" w:cstheme="majorBidi"/>
          <w:sz w:val="24"/>
          <w:szCs w:val="24"/>
          <w:lang w:val="fr-FR"/>
        </w:rPr>
        <w:t>Notre TP est basé sur la séparation de deux espèces solides,  tous deux dissous dans un solvant organique d’acétate d’éthyle (éthanoate d’éthyle), afin d’isoler le produit en le faisant passer dans une phase organique ou aqueuse. Ces deux produits d’intérêt sont l'acide benzoïque d’une part et le 2-naphtol d’autre part.</w:t>
      </w:r>
    </w:p>
    <w:p w:rsidR="00942DF5" w:rsidRPr="00942DF5" w:rsidRDefault="00942DF5" w:rsidP="00942DF5">
      <w:pPr>
        <w:bidi w:val="0"/>
        <w:spacing w:line="360" w:lineRule="auto"/>
        <w:jc w:val="both"/>
        <w:rPr>
          <w:rFonts w:asciiTheme="majorBidi" w:hAnsiTheme="majorBidi" w:cstheme="majorBidi"/>
          <w:b/>
          <w:bCs/>
          <w:i/>
          <w:iCs/>
          <w:sz w:val="24"/>
          <w:szCs w:val="24"/>
          <w:lang w:val="fr-FR"/>
        </w:rPr>
      </w:pPr>
      <w:r w:rsidRPr="00942DF5">
        <w:rPr>
          <w:rFonts w:asciiTheme="majorBidi" w:hAnsiTheme="majorBidi" w:cstheme="majorBidi"/>
          <w:b/>
          <w:bCs/>
          <w:i/>
          <w:iCs/>
          <w:sz w:val="24"/>
          <w:szCs w:val="24"/>
          <w:lang w:val="fr-FR"/>
        </w:rPr>
        <w:t>2. Introduction</w:t>
      </w:r>
    </w:p>
    <w:p w:rsidR="00942DF5" w:rsidRPr="00942DF5" w:rsidRDefault="00942DF5" w:rsidP="00942DF5">
      <w:pPr>
        <w:autoSpaceDE w:val="0"/>
        <w:autoSpaceDN w:val="0"/>
        <w:bidi w:val="0"/>
        <w:adjustRightInd w:val="0"/>
        <w:spacing w:after="0" w:line="360" w:lineRule="auto"/>
        <w:ind w:firstLine="720"/>
        <w:jc w:val="both"/>
        <w:rPr>
          <w:rFonts w:asciiTheme="majorBidi" w:hAnsiTheme="majorBidi" w:cstheme="majorBidi"/>
          <w:sz w:val="24"/>
          <w:szCs w:val="24"/>
          <w:lang w:val="fr-FR"/>
        </w:rPr>
      </w:pPr>
      <w:r w:rsidRPr="00942DF5">
        <w:rPr>
          <w:rFonts w:asciiTheme="majorBidi" w:hAnsiTheme="majorBidi" w:cstheme="majorBidi"/>
          <w:sz w:val="24"/>
          <w:szCs w:val="24"/>
          <w:lang w:val="fr-FR"/>
        </w:rPr>
        <w:t>L'opération d'extraction liquide-liquide</w:t>
      </w:r>
      <w:r w:rsidRPr="00942DF5">
        <w:rPr>
          <w:rFonts w:asciiTheme="majorBidi" w:hAnsiTheme="majorBidi" w:cstheme="majorBidi"/>
          <w:b/>
          <w:bCs/>
          <w:sz w:val="24"/>
          <w:szCs w:val="24"/>
          <w:lang w:val="fr-FR"/>
        </w:rPr>
        <w:t xml:space="preserve"> </w:t>
      </w:r>
      <w:r w:rsidRPr="00942DF5">
        <w:rPr>
          <w:rFonts w:asciiTheme="majorBidi" w:hAnsiTheme="majorBidi" w:cstheme="majorBidi"/>
          <w:sz w:val="24"/>
          <w:szCs w:val="24"/>
          <w:lang w:val="fr-FR"/>
        </w:rPr>
        <w:t>consiste à transférer une espèce chimique d'un liquide à un autre. Plus la structure d’une molécule est proche de celle du solvant plus elle y sera soluble. Ainsi les molécules apolaires sont bien solubles dans les solvants apolaires et peu dans l’eau qui est polaire et inversement.</w:t>
      </w:r>
      <w:r>
        <w:rPr>
          <w:rFonts w:asciiTheme="majorBidi" w:hAnsiTheme="majorBidi" w:cstheme="majorBidi"/>
          <w:sz w:val="24"/>
          <w:szCs w:val="24"/>
          <w:lang w:val="fr-FR"/>
        </w:rPr>
        <w:t xml:space="preserve"> </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sz w:val="24"/>
          <w:szCs w:val="24"/>
          <w:lang w:val="fr-FR"/>
        </w:rPr>
        <w:t xml:space="preserve">L'extraction n’est possible que si les deux liquides ne sont pas miscibles (c'est-a-dire s'ils forment deux phases distinctes). </w:t>
      </w:r>
    </w:p>
    <w:tbl>
      <w:tblPr>
        <w:tblStyle w:val="Grilledutableau"/>
        <w:tblW w:w="0" w:type="auto"/>
        <w:tblLook w:val="04A0"/>
      </w:tblPr>
      <w:tblGrid>
        <w:gridCol w:w="3060"/>
        <w:gridCol w:w="3061"/>
        <w:gridCol w:w="3061"/>
      </w:tblGrid>
      <w:tr w:rsidR="00942DF5" w:rsidRPr="00942DF5" w:rsidTr="008C10C5">
        <w:trPr>
          <w:trHeight w:val="248"/>
        </w:trPr>
        <w:tc>
          <w:tcPr>
            <w:tcW w:w="3060" w:type="dxa"/>
            <w:vAlign w:val="center"/>
          </w:tcPr>
          <w:p w:rsidR="00942DF5" w:rsidRPr="00942DF5" w:rsidRDefault="00942DF5" w:rsidP="00942DF5">
            <w:pPr>
              <w:bidi w:val="0"/>
              <w:spacing w:line="360" w:lineRule="auto"/>
              <w:jc w:val="both"/>
              <w:rPr>
                <w:rFonts w:asciiTheme="majorBidi" w:hAnsiTheme="majorBidi" w:cstheme="majorBidi"/>
                <w:i/>
                <w:iCs/>
                <w:sz w:val="24"/>
                <w:szCs w:val="24"/>
              </w:rPr>
            </w:pPr>
            <w:proofErr w:type="spellStart"/>
            <w:r w:rsidRPr="00942DF5">
              <w:rPr>
                <w:rFonts w:asciiTheme="majorBidi" w:hAnsiTheme="majorBidi" w:cstheme="majorBidi"/>
                <w:i/>
                <w:iCs/>
                <w:sz w:val="24"/>
                <w:szCs w:val="24"/>
              </w:rPr>
              <w:t>Composé</w:t>
            </w:r>
            <w:proofErr w:type="spellEnd"/>
            <w:r w:rsidRPr="00942DF5">
              <w:rPr>
                <w:rFonts w:asciiTheme="majorBidi" w:hAnsiTheme="majorBidi" w:cstheme="majorBidi"/>
                <w:i/>
                <w:iCs/>
                <w:sz w:val="24"/>
                <w:szCs w:val="24"/>
              </w:rPr>
              <w:t xml:space="preserve"> 1</w:t>
            </w:r>
          </w:p>
        </w:tc>
        <w:tc>
          <w:tcPr>
            <w:tcW w:w="3061" w:type="dxa"/>
            <w:vAlign w:val="center"/>
          </w:tcPr>
          <w:p w:rsidR="00942DF5" w:rsidRPr="00942DF5" w:rsidRDefault="00942DF5" w:rsidP="00942DF5">
            <w:pPr>
              <w:bidi w:val="0"/>
              <w:spacing w:line="360" w:lineRule="auto"/>
              <w:jc w:val="both"/>
              <w:rPr>
                <w:rFonts w:asciiTheme="majorBidi" w:hAnsiTheme="majorBidi" w:cstheme="majorBidi"/>
                <w:i/>
                <w:iCs/>
                <w:sz w:val="24"/>
                <w:szCs w:val="24"/>
              </w:rPr>
            </w:pPr>
            <w:proofErr w:type="spellStart"/>
            <w:r w:rsidRPr="00942DF5">
              <w:rPr>
                <w:rFonts w:asciiTheme="majorBidi" w:hAnsiTheme="majorBidi" w:cstheme="majorBidi"/>
                <w:i/>
                <w:iCs/>
                <w:sz w:val="24"/>
                <w:szCs w:val="24"/>
              </w:rPr>
              <w:t>Composé</w:t>
            </w:r>
            <w:proofErr w:type="spellEnd"/>
            <w:r w:rsidRPr="00942DF5">
              <w:rPr>
                <w:rFonts w:asciiTheme="majorBidi" w:hAnsiTheme="majorBidi" w:cstheme="majorBidi"/>
                <w:i/>
                <w:iCs/>
                <w:sz w:val="24"/>
                <w:szCs w:val="24"/>
              </w:rPr>
              <w:t xml:space="preserve"> 2</w:t>
            </w:r>
          </w:p>
        </w:tc>
        <w:tc>
          <w:tcPr>
            <w:tcW w:w="3061" w:type="dxa"/>
            <w:vAlign w:val="center"/>
          </w:tcPr>
          <w:p w:rsidR="00942DF5" w:rsidRPr="00942DF5" w:rsidRDefault="00942DF5" w:rsidP="00942DF5">
            <w:pPr>
              <w:bidi w:val="0"/>
              <w:spacing w:line="360" w:lineRule="auto"/>
              <w:jc w:val="both"/>
              <w:rPr>
                <w:rFonts w:asciiTheme="majorBidi" w:hAnsiTheme="majorBidi" w:cstheme="majorBidi"/>
                <w:i/>
                <w:iCs/>
                <w:sz w:val="24"/>
                <w:szCs w:val="24"/>
              </w:rPr>
            </w:pPr>
            <w:proofErr w:type="spellStart"/>
            <w:r w:rsidRPr="00942DF5">
              <w:rPr>
                <w:rFonts w:asciiTheme="majorBidi" w:hAnsiTheme="majorBidi" w:cstheme="majorBidi"/>
                <w:i/>
                <w:iCs/>
                <w:sz w:val="24"/>
                <w:szCs w:val="24"/>
              </w:rPr>
              <w:t>Solvant</w:t>
            </w:r>
            <w:proofErr w:type="spellEnd"/>
          </w:p>
        </w:tc>
      </w:tr>
      <w:tr w:rsidR="00942DF5" w:rsidRPr="00626846" w:rsidTr="00942DF5">
        <w:trPr>
          <w:trHeight w:val="3741"/>
        </w:trPr>
        <w:tc>
          <w:tcPr>
            <w:tcW w:w="3060" w:type="dxa"/>
          </w:tcPr>
          <w:p w:rsidR="00942DF5" w:rsidRPr="00942DF5" w:rsidRDefault="00942DF5" w:rsidP="00942DF5">
            <w:pPr>
              <w:bidi w:val="0"/>
              <w:spacing w:line="360" w:lineRule="auto"/>
              <w:jc w:val="both"/>
              <w:rPr>
                <w:rFonts w:asciiTheme="majorBidi" w:hAnsiTheme="majorBidi" w:cstheme="majorBidi"/>
                <w:i/>
                <w:iCs/>
                <w:sz w:val="24"/>
                <w:szCs w:val="24"/>
              </w:rPr>
            </w:pPr>
            <w:proofErr w:type="spellStart"/>
            <w:r w:rsidRPr="00942DF5">
              <w:rPr>
                <w:rFonts w:asciiTheme="majorBidi" w:hAnsiTheme="majorBidi" w:cstheme="majorBidi"/>
                <w:i/>
                <w:iCs/>
                <w:sz w:val="24"/>
                <w:szCs w:val="24"/>
              </w:rPr>
              <w:t>Acide</w:t>
            </w:r>
            <w:proofErr w:type="spellEnd"/>
            <w:r w:rsidRPr="00942DF5">
              <w:rPr>
                <w:rFonts w:asciiTheme="majorBidi" w:hAnsiTheme="majorBidi" w:cstheme="majorBidi"/>
                <w:i/>
                <w:iCs/>
                <w:sz w:val="24"/>
                <w:szCs w:val="24"/>
              </w:rPr>
              <w:t xml:space="preserve"> </w:t>
            </w:r>
            <w:proofErr w:type="spellStart"/>
            <w:r w:rsidRPr="00942DF5">
              <w:rPr>
                <w:rFonts w:asciiTheme="majorBidi" w:hAnsiTheme="majorBidi" w:cstheme="majorBidi"/>
                <w:i/>
                <w:iCs/>
                <w:sz w:val="24"/>
                <w:szCs w:val="24"/>
              </w:rPr>
              <w:t>benzoïque</w:t>
            </w:r>
            <w:proofErr w:type="spellEnd"/>
            <w:r w:rsidRPr="00942DF5">
              <w:rPr>
                <w:rFonts w:asciiTheme="majorBidi" w:hAnsiTheme="majorBidi" w:cstheme="majorBidi"/>
                <w:i/>
                <w:iCs/>
                <w:sz w:val="24"/>
                <w:szCs w:val="24"/>
              </w:rPr>
              <w:t xml:space="preserve"> C</w:t>
            </w:r>
            <w:r w:rsidRPr="00942DF5">
              <w:rPr>
                <w:rFonts w:asciiTheme="majorBidi" w:hAnsiTheme="majorBidi" w:cstheme="majorBidi"/>
                <w:i/>
                <w:iCs/>
                <w:sz w:val="24"/>
                <w:szCs w:val="24"/>
                <w:vertAlign w:val="subscript"/>
              </w:rPr>
              <w:t>6</w:t>
            </w:r>
            <w:r w:rsidRPr="00942DF5">
              <w:rPr>
                <w:rFonts w:asciiTheme="majorBidi" w:hAnsiTheme="majorBidi" w:cstheme="majorBidi"/>
                <w:i/>
                <w:iCs/>
                <w:sz w:val="24"/>
                <w:szCs w:val="24"/>
              </w:rPr>
              <w:t>H</w:t>
            </w:r>
            <w:r w:rsidRPr="00942DF5">
              <w:rPr>
                <w:rFonts w:asciiTheme="majorBidi" w:hAnsiTheme="majorBidi" w:cstheme="majorBidi"/>
                <w:i/>
                <w:iCs/>
                <w:sz w:val="24"/>
                <w:szCs w:val="24"/>
                <w:vertAlign w:val="subscript"/>
              </w:rPr>
              <w:t>5</w:t>
            </w:r>
            <w:r w:rsidRPr="00942DF5">
              <w:rPr>
                <w:rFonts w:asciiTheme="majorBidi" w:hAnsiTheme="majorBidi" w:cstheme="majorBidi"/>
                <w:i/>
                <w:iCs/>
                <w:sz w:val="24"/>
                <w:szCs w:val="24"/>
              </w:rPr>
              <w:t>COOH</w:t>
            </w:r>
          </w:p>
          <w:p w:rsidR="00942DF5" w:rsidRPr="00942DF5" w:rsidRDefault="00942DF5" w:rsidP="00942DF5">
            <w:pPr>
              <w:bidi w:val="0"/>
              <w:spacing w:line="360" w:lineRule="auto"/>
              <w:jc w:val="both"/>
              <w:rPr>
                <w:rFonts w:asciiTheme="majorBidi" w:hAnsiTheme="majorBidi" w:cstheme="majorBidi"/>
                <w:sz w:val="24"/>
                <w:szCs w:val="24"/>
              </w:rPr>
            </w:pPr>
            <w:r w:rsidRPr="00942DF5">
              <w:rPr>
                <w:rFonts w:asciiTheme="majorBidi" w:hAnsiTheme="majorBidi" w:cstheme="majorBidi"/>
                <w:sz w:val="24"/>
                <w:szCs w:val="24"/>
              </w:rPr>
              <w:object w:dxaOrig="2685" w:dyaOrig="2190">
                <v:shape id="_x0000_i1025" type="#_x0000_t75" style="width:106.5pt;height:87pt" o:ole="">
                  <v:imagedata r:id="rId7" o:title=""/>
                </v:shape>
                <o:OLEObject Type="Embed" ProgID="PBrush" ShapeID="_x0000_i1025" DrawAspect="Content" ObjectID="_1635520560" r:id="rId8"/>
              </w:object>
            </w:r>
          </w:p>
          <w:p w:rsidR="00942DF5" w:rsidRPr="00942DF5" w:rsidRDefault="00942DF5" w:rsidP="00942DF5">
            <w:pPr>
              <w:tabs>
                <w:tab w:val="left" w:pos="180"/>
              </w:tabs>
              <w:bidi w:val="0"/>
              <w:spacing w:line="360" w:lineRule="auto"/>
              <w:jc w:val="both"/>
              <w:rPr>
                <w:rFonts w:asciiTheme="majorBidi" w:hAnsiTheme="majorBidi" w:cstheme="majorBidi"/>
                <w:i/>
                <w:iCs/>
                <w:sz w:val="24"/>
                <w:szCs w:val="24"/>
                <w:lang w:val="fr-FR"/>
              </w:rPr>
            </w:pPr>
            <w:r w:rsidRPr="00942DF5">
              <w:rPr>
                <w:rFonts w:asciiTheme="majorBidi" w:hAnsiTheme="majorBidi" w:cstheme="majorBidi"/>
                <w:i/>
                <w:iCs/>
                <w:sz w:val="24"/>
                <w:szCs w:val="24"/>
                <w:lang w:val="fr-FR"/>
              </w:rPr>
              <w:t>M= 122,12g/mole</w:t>
            </w:r>
          </w:p>
          <w:p w:rsidR="00942DF5" w:rsidRPr="00942DF5" w:rsidRDefault="00942DF5" w:rsidP="00942DF5">
            <w:pPr>
              <w:tabs>
                <w:tab w:val="left" w:pos="180"/>
              </w:tabs>
              <w:bidi w:val="0"/>
              <w:spacing w:line="360" w:lineRule="auto"/>
              <w:jc w:val="both"/>
              <w:rPr>
                <w:rFonts w:asciiTheme="majorBidi" w:hAnsiTheme="majorBidi" w:cstheme="majorBidi"/>
                <w:i/>
                <w:iCs/>
                <w:sz w:val="24"/>
                <w:szCs w:val="24"/>
                <w:lang w:val="fr-FR"/>
              </w:rPr>
            </w:pPr>
            <w:proofErr w:type="spellStart"/>
            <w:r w:rsidRPr="00942DF5">
              <w:rPr>
                <w:rFonts w:asciiTheme="majorBidi" w:hAnsiTheme="majorBidi" w:cstheme="majorBidi"/>
                <w:i/>
                <w:iCs/>
                <w:sz w:val="24"/>
                <w:szCs w:val="24"/>
                <w:lang w:val="fr-FR"/>
              </w:rPr>
              <w:t>T°</w:t>
            </w:r>
            <w:r w:rsidRPr="00942DF5">
              <w:rPr>
                <w:rFonts w:asciiTheme="majorBidi" w:hAnsiTheme="majorBidi" w:cstheme="majorBidi"/>
                <w:i/>
                <w:iCs/>
                <w:sz w:val="24"/>
                <w:szCs w:val="24"/>
                <w:vertAlign w:val="subscript"/>
                <w:lang w:val="fr-FR"/>
              </w:rPr>
              <w:t>fus</w:t>
            </w:r>
            <w:proofErr w:type="spellEnd"/>
            <w:r w:rsidRPr="00942DF5">
              <w:rPr>
                <w:rFonts w:asciiTheme="majorBidi" w:hAnsiTheme="majorBidi" w:cstheme="majorBidi"/>
                <w:i/>
                <w:iCs/>
                <w:sz w:val="24"/>
                <w:szCs w:val="24"/>
                <w:lang w:val="fr-FR"/>
              </w:rPr>
              <w:t>= 122,35°C</w:t>
            </w:r>
          </w:p>
          <w:p w:rsidR="00942DF5" w:rsidRPr="00942DF5" w:rsidRDefault="00942DF5" w:rsidP="00942DF5">
            <w:pPr>
              <w:tabs>
                <w:tab w:val="left" w:pos="180"/>
              </w:tabs>
              <w:bidi w:val="0"/>
              <w:spacing w:line="360" w:lineRule="auto"/>
              <w:jc w:val="both"/>
              <w:rPr>
                <w:rFonts w:asciiTheme="majorBidi" w:hAnsiTheme="majorBidi" w:cstheme="majorBidi"/>
                <w:sz w:val="24"/>
                <w:szCs w:val="24"/>
              </w:rPr>
            </w:pPr>
            <w:proofErr w:type="spellStart"/>
            <w:r w:rsidRPr="00942DF5">
              <w:rPr>
                <w:rFonts w:asciiTheme="majorBidi" w:hAnsiTheme="majorBidi" w:cstheme="majorBidi"/>
                <w:i/>
                <w:iCs/>
                <w:sz w:val="24"/>
                <w:szCs w:val="24"/>
              </w:rPr>
              <w:t>pKa</w:t>
            </w:r>
            <w:proofErr w:type="spellEnd"/>
            <w:r w:rsidRPr="00942DF5">
              <w:rPr>
                <w:rFonts w:asciiTheme="majorBidi" w:hAnsiTheme="majorBidi" w:cstheme="majorBidi"/>
                <w:i/>
                <w:iCs/>
                <w:sz w:val="24"/>
                <w:szCs w:val="24"/>
              </w:rPr>
              <w:t>= 4,1</w:t>
            </w:r>
          </w:p>
        </w:tc>
        <w:tc>
          <w:tcPr>
            <w:tcW w:w="3061" w:type="dxa"/>
          </w:tcPr>
          <w:p w:rsidR="00942DF5" w:rsidRPr="00942DF5" w:rsidRDefault="00942DF5" w:rsidP="00942DF5">
            <w:pPr>
              <w:bidi w:val="0"/>
              <w:spacing w:line="360" w:lineRule="auto"/>
              <w:jc w:val="both"/>
              <w:rPr>
                <w:rFonts w:asciiTheme="majorBidi" w:hAnsiTheme="majorBidi" w:cstheme="majorBidi"/>
                <w:i/>
                <w:iCs/>
                <w:sz w:val="24"/>
                <w:szCs w:val="24"/>
              </w:rPr>
            </w:pPr>
            <w:r w:rsidRPr="00942DF5">
              <w:rPr>
                <w:rFonts w:asciiTheme="majorBidi" w:hAnsiTheme="majorBidi" w:cstheme="majorBidi"/>
                <w:i/>
                <w:iCs/>
                <w:sz w:val="24"/>
                <w:szCs w:val="24"/>
              </w:rPr>
              <w:t xml:space="preserve">2- </w:t>
            </w:r>
            <w:proofErr w:type="spellStart"/>
            <w:r w:rsidRPr="00942DF5">
              <w:rPr>
                <w:rFonts w:asciiTheme="majorBidi" w:hAnsiTheme="majorBidi" w:cstheme="majorBidi"/>
                <w:i/>
                <w:iCs/>
                <w:sz w:val="24"/>
                <w:szCs w:val="24"/>
              </w:rPr>
              <w:t>Naphtol</w:t>
            </w:r>
            <w:proofErr w:type="spellEnd"/>
            <w:r w:rsidRPr="00942DF5">
              <w:rPr>
                <w:rFonts w:asciiTheme="majorBidi" w:hAnsiTheme="majorBidi" w:cstheme="majorBidi"/>
                <w:i/>
                <w:iCs/>
                <w:sz w:val="24"/>
                <w:szCs w:val="24"/>
              </w:rPr>
              <w:t xml:space="preserve"> C</w:t>
            </w:r>
            <w:r w:rsidRPr="00942DF5">
              <w:rPr>
                <w:rFonts w:asciiTheme="majorBidi" w:hAnsiTheme="majorBidi" w:cstheme="majorBidi"/>
                <w:i/>
                <w:iCs/>
                <w:sz w:val="24"/>
                <w:szCs w:val="24"/>
                <w:vertAlign w:val="subscript"/>
              </w:rPr>
              <w:t>10</w:t>
            </w:r>
            <w:r w:rsidRPr="00942DF5">
              <w:rPr>
                <w:rFonts w:asciiTheme="majorBidi" w:hAnsiTheme="majorBidi" w:cstheme="majorBidi"/>
                <w:i/>
                <w:iCs/>
                <w:sz w:val="24"/>
                <w:szCs w:val="24"/>
              </w:rPr>
              <w:t>H</w:t>
            </w:r>
            <w:r w:rsidRPr="00942DF5">
              <w:rPr>
                <w:rFonts w:asciiTheme="majorBidi" w:hAnsiTheme="majorBidi" w:cstheme="majorBidi"/>
                <w:i/>
                <w:iCs/>
                <w:sz w:val="24"/>
                <w:szCs w:val="24"/>
                <w:vertAlign w:val="subscript"/>
              </w:rPr>
              <w:t>7</w:t>
            </w:r>
            <w:r w:rsidRPr="00942DF5">
              <w:rPr>
                <w:rFonts w:asciiTheme="majorBidi" w:hAnsiTheme="majorBidi" w:cstheme="majorBidi"/>
                <w:i/>
                <w:iCs/>
                <w:sz w:val="24"/>
                <w:szCs w:val="24"/>
              </w:rPr>
              <w:t>OH</w:t>
            </w:r>
          </w:p>
          <w:p w:rsidR="00942DF5" w:rsidRPr="00942DF5" w:rsidRDefault="00942DF5" w:rsidP="00942DF5">
            <w:pPr>
              <w:bidi w:val="0"/>
              <w:spacing w:line="360" w:lineRule="auto"/>
              <w:jc w:val="both"/>
              <w:rPr>
                <w:rFonts w:asciiTheme="majorBidi" w:hAnsiTheme="majorBidi" w:cstheme="majorBidi"/>
                <w:sz w:val="24"/>
                <w:szCs w:val="24"/>
              </w:rPr>
            </w:pPr>
            <w:r w:rsidRPr="00942DF5">
              <w:rPr>
                <w:rFonts w:asciiTheme="majorBidi" w:hAnsiTheme="majorBidi" w:cstheme="majorBidi"/>
                <w:sz w:val="24"/>
                <w:szCs w:val="24"/>
              </w:rPr>
              <w:object w:dxaOrig="3240" w:dyaOrig="1695">
                <v:shape id="_x0000_i1026" type="#_x0000_t75" style="width:141pt;height:73.5pt" o:ole="">
                  <v:imagedata r:id="rId9" o:title=""/>
                </v:shape>
                <o:OLEObject Type="Embed" ProgID="PBrush" ShapeID="_x0000_i1026" DrawAspect="Content" ObjectID="_1635520561" r:id="rId10"/>
              </w:object>
            </w:r>
          </w:p>
          <w:p w:rsidR="00942DF5" w:rsidRPr="00942DF5" w:rsidRDefault="00942DF5" w:rsidP="00942DF5">
            <w:pPr>
              <w:bidi w:val="0"/>
              <w:spacing w:line="360" w:lineRule="auto"/>
              <w:jc w:val="both"/>
              <w:rPr>
                <w:rFonts w:asciiTheme="majorBidi" w:hAnsiTheme="majorBidi" w:cstheme="majorBidi"/>
                <w:i/>
                <w:iCs/>
                <w:sz w:val="24"/>
                <w:szCs w:val="24"/>
              </w:rPr>
            </w:pPr>
          </w:p>
          <w:p w:rsidR="00942DF5" w:rsidRPr="00942DF5" w:rsidRDefault="00942DF5" w:rsidP="00942DF5">
            <w:pPr>
              <w:bidi w:val="0"/>
              <w:spacing w:line="360" w:lineRule="auto"/>
              <w:jc w:val="both"/>
              <w:rPr>
                <w:rFonts w:asciiTheme="majorBidi" w:hAnsiTheme="majorBidi" w:cstheme="majorBidi"/>
                <w:i/>
                <w:iCs/>
                <w:sz w:val="24"/>
                <w:szCs w:val="24"/>
                <w:lang w:val="fr-FR"/>
              </w:rPr>
            </w:pPr>
            <w:r w:rsidRPr="00942DF5">
              <w:rPr>
                <w:rFonts w:asciiTheme="majorBidi" w:hAnsiTheme="majorBidi" w:cstheme="majorBidi"/>
                <w:i/>
                <w:iCs/>
                <w:sz w:val="24"/>
                <w:szCs w:val="24"/>
                <w:lang w:val="fr-FR"/>
              </w:rPr>
              <w:t>M= 144,17g/mole</w:t>
            </w:r>
          </w:p>
          <w:p w:rsidR="00942DF5" w:rsidRPr="00942DF5" w:rsidRDefault="00942DF5" w:rsidP="00942DF5">
            <w:pPr>
              <w:bidi w:val="0"/>
              <w:spacing w:line="360" w:lineRule="auto"/>
              <w:jc w:val="both"/>
              <w:rPr>
                <w:rFonts w:asciiTheme="majorBidi" w:hAnsiTheme="majorBidi" w:cstheme="majorBidi"/>
                <w:i/>
                <w:iCs/>
                <w:sz w:val="24"/>
                <w:szCs w:val="24"/>
                <w:lang w:val="fr-FR"/>
              </w:rPr>
            </w:pPr>
            <w:proofErr w:type="spellStart"/>
            <w:r w:rsidRPr="00942DF5">
              <w:rPr>
                <w:rFonts w:asciiTheme="majorBidi" w:hAnsiTheme="majorBidi" w:cstheme="majorBidi"/>
                <w:i/>
                <w:iCs/>
                <w:sz w:val="24"/>
                <w:szCs w:val="24"/>
                <w:lang w:val="fr-FR"/>
              </w:rPr>
              <w:t>T°</w:t>
            </w:r>
            <w:r w:rsidRPr="00942DF5">
              <w:rPr>
                <w:rFonts w:asciiTheme="majorBidi" w:hAnsiTheme="majorBidi" w:cstheme="majorBidi"/>
                <w:i/>
                <w:iCs/>
                <w:sz w:val="24"/>
                <w:szCs w:val="24"/>
                <w:vertAlign w:val="subscript"/>
                <w:lang w:val="fr-FR"/>
              </w:rPr>
              <w:t>fus</w:t>
            </w:r>
            <w:proofErr w:type="spellEnd"/>
            <w:r w:rsidRPr="00942DF5">
              <w:rPr>
                <w:rFonts w:asciiTheme="majorBidi" w:hAnsiTheme="majorBidi" w:cstheme="majorBidi"/>
                <w:i/>
                <w:iCs/>
                <w:sz w:val="24"/>
                <w:szCs w:val="24"/>
                <w:lang w:val="fr-FR"/>
              </w:rPr>
              <w:t>= 120,85°C</w:t>
            </w:r>
          </w:p>
          <w:p w:rsidR="00942DF5" w:rsidRPr="00942DF5" w:rsidRDefault="00942DF5" w:rsidP="00942DF5">
            <w:pPr>
              <w:bidi w:val="0"/>
              <w:spacing w:line="360" w:lineRule="auto"/>
              <w:jc w:val="both"/>
              <w:rPr>
                <w:rFonts w:asciiTheme="majorBidi" w:hAnsiTheme="majorBidi" w:cstheme="majorBidi"/>
                <w:sz w:val="24"/>
                <w:szCs w:val="24"/>
              </w:rPr>
            </w:pPr>
            <w:proofErr w:type="spellStart"/>
            <w:r w:rsidRPr="00942DF5">
              <w:rPr>
                <w:rFonts w:asciiTheme="majorBidi" w:hAnsiTheme="majorBidi" w:cstheme="majorBidi"/>
                <w:i/>
                <w:iCs/>
                <w:sz w:val="24"/>
                <w:szCs w:val="24"/>
              </w:rPr>
              <w:t>pKa</w:t>
            </w:r>
            <w:proofErr w:type="spellEnd"/>
            <w:r w:rsidRPr="00942DF5">
              <w:rPr>
                <w:rFonts w:asciiTheme="majorBidi" w:hAnsiTheme="majorBidi" w:cstheme="majorBidi"/>
                <w:i/>
                <w:iCs/>
                <w:sz w:val="24"/>
                <w:szCs w:val="24"/>
              </w:rPr>
              <w:t>= 9,6</w:t>
            </w:r>
          </w:p>
        </w:tc>
        <w:tc>
          <w:tcPr>
            <w:tcW w:w="3061" w:type="dxa"/>
          </w:tcPr>
          <w:p w:rsidR="00942DF5" w:rsidRPr="00942DF5" w:rsidRDefault="00942DF5" w:rsidP="00942DF5">
            <w:pPr>
              <w:bidi w:val="0"/>
              <w:spacing w:line="360" w:lineRule="auto"/>
              <w:jc w:val="both"/>
              <w:rPr>
                <w:rFonts w:asciiTheme="majorBidi" w:hAnsiTheme="majorBidi" w:cstheme="majorBidi"/>
                <w:i/>
                <w:iCs/>
                <w:sz w:val="24"/>
                <w:szCs w:val="24"/>
                <w:vertAlign w:val="subscript"/>
              </w:rPr>
            </w:pPr>
            <w:proofErr w:type="spellStart"/>
            <w:r w:rsidRPr="00942DF5">
              <w:rPr>
                <w:rFonts w:asciiTheme="majorBidi" w:hAnsiTheme="majorBidi" w:cstheme="majorBidi"/>
                <w:i/>
                <w:iCs/>
                <w:sz w:val="24"/>
                <w:szCs w:val="24"/>
              </w:rPr>
              <w:t>Ethanoate</w:t>
            </w:r>
            <w:proofErr w:type="spellEnd"/>
            <w:r w:rsidRPr="00942DF5">
              <w:rPr>
                <w:rFonts w:asciiTheme="majorBidi" w:hAnsiTheme="majorBidi" w:cstheme="majorBidi"/>
                <w:i/>
                <w:iCs/>
                <w:sz w:val="24"/>
                <w:szCs w:val="24"/>
              </w:rPr>
              <w:t xml:space="preserve"> </w:t>
            </w:r>
            <w:proofErr w:type="spellStart"/>
            <w:r w:rsidRPr="00942DF5">
              <w:rPr>
                <w:rFonts w:asciiTheme="majorBidi" w:hAnsiTheme="majorBidi" w:cstheme="majorBidi"/>
                <w:i/>
                <w:iCs/>
                <w:sz w:val="24"/>
                <w:szCs w:val="24"/>
              </w:rPr>
              <w:t>d’éthyle</w:t>
            </w:r>
            <w:proofErr w:type="spellEnd"/>
            <w:r w:rsidRPr="00942DF5">
              <w:rPr>
                <w:rFonts w:asciiTheme="majorBidi" w:hAnsiTheme="majorBidi" w:cstheme="majorBidi"/>
                <w:i/>
                <w:iCs/>
                <w:sz w:val="24"/>
                <w:szCs w:val="24"/>
              </w:rPr>
              <w:t xml:space="preserve"> C</w:t>
            </w:r>
            <w:r w:rsidRPr="00942DF5">
              <w:rPr>
                <w:rFonts w:asciiTheme="majorBidi" w:hAnsiTheme="majorBidi" w:cstheme="majorBidi"/>
                <w:i/>
                <w:iCs/>
                <w:sz w:val="24"/>
                <w:szCs w:val="24"/>
                <w:vertAlign w:val="subscript"/>
              </w:rPr>
              <w:t>4</w:t>
            </w:r>
            <w:r w:rsidRPr="00942DF5">
              <w:rPr>
                <w:rFonts w:asciiTheme="majorBidi" w:hAnsiTheme="majorBidi" w:cstheme="majorBidi"/>
                <w:i/>
                <w:iCs/>
                <w:sz w:val="24"/>
                <w:szCs w:val="24"/>
              </w:rPr>
              <w:t>H</w:t>
            </w:r>
            <w:r w:rsidRPr="00942DF5">
              <w:rPr>
                <w:rFonts w:asciiTheme="majorBidi" w:hAnsiTheme="majorBidi" w:cstheme="majorBidi"/>
                <w:i/>
                <w:iCs/>
                <w:sz w:val="24"/>
                <w:szCs w:val="24"/>
                <w:vertAlign w:val="subscript"/>
              </w:rPr>
              <w:t>8</w:t>
            </w:r>
            <w:r w:rsidRPr="00942DF5">
              <w:rPr>
                <w:rFonts w:asciiTheme="majorBidi" w:hAnsiTheme="majorBidi" w:cstheme="majorBidi"/>
                <w:i/>
                <w:iCs/>
                <w:sz w:val="24"/>
                <w:szCs w:val="24"/>
              </w:rPr>
              <w:t>O</w:t>
            </w:r>
            <w:r w:rsidRPr="00942DF5">
              <w:rPr>
                <w:rFonts w:asciiTheme="majorBidi" w:hAnsiTheme="majorBidi" w:cstheme="majorBidi"/>
                <w:i/>
                <w:iCs/>
                <w:sz w:val="24"/>
                <w:szCs w:val="24"/>
                <w:vertAlign w:val="subscript"/>
              </w:rPr>
              <w:t>2</w:t>
            </w:r>
          </w:p>
          <w:p w:rsidR="00942DF5" w:rsidRPr="00942DF5" w:rsidRDefault="00942DF5" w:rsidP="00942DF5">
            <w:pPr>
              <w:bidi w:val="0"/>
              <w:spacing w:line="360" w:lineRule="auto"/>
              <w:jc w:val="both"/>
              <w:rPr>
                <w:rFonts w:asciiTheme="majorBidi" w:hAnsiTheme="majorBidi" w:cstheme="majorBidi"/>
                <w:sz w:val="24"/>
                <w:szCs w:val="24"/>
              </w:rPr>
            </w:pPr>
            <w:r w:rsidRPr="00942DF5">
              <w:rPr>
                <w:rFonts w:asciiTheme="majorBidi" w:hAnsiTheme="majorBidi" w:cstheme="majorBidi"/>
                <w:sz w:val="24"/>
                <w:szCs w:val="24"/>
              </w:rPr>
              <w:object w:dxaOrig="2895" w:dyaOrig="1635">
                <v:shape id="_x0000_i1027" type="#_x0000_t75" style="width:122.25pt;height:69pt" o:ole="">
                  <v:imagedata r:id="rId11" o:title=""/>
                </v:shape>
                <o:OLEObject Type="Embed" ProgID="PBrush" ShapeID="_x0000_i1027" DrawAspect="Content" ObjectID="_1635520562" r:id="rId12"/>
              </w:object>
            </w:r>
          </w:p>
          <w:p w:rsidR="00942DF5" w:rsidRPr="00942DF5" w:rsidRDefault="00942DF5" w:rsidP="00942DF5">
            <w:pPr>
              <w:bidi w:val="0"/>
              <w:spacing w:line="360" w:lineRule="auto"/>
              <w:jc w:val="both"/>
              <w:rPr>
                <w:rFonts w:asciiTheme="majorBidi" w:hAnsiTheme="majorBidi" w:cstheme="majorBidi"/>
                <w:sz w:val="24"/>
                <w:szCs w:val="24"/>
              </w:rPr>
            </w:pPr>
          </w:p>
          <w:p w:rsidR="00942DF5" w:rsidRPr="00942DF5" w:rsidRDefault="00942DF5" w:rsidP="00942DF5">
            <w:pPr>
              <w:bidi w:val="0"/>
              <w:spacing w:line="360" w:lineRule="auto"/>
              <w:jc w:val="both"/>
              <w:rPr>
                <w:rFonts w:asciiTheme="majorBidi" w:hAnsiTheme="majorBidi" w:cstheme="majorBidi"/>
                <w:i/>
                <w:iCs/>
                <w:color w:val="000000"/>
                <w:sz w:val="24"/>
                <w:szCs w:val="24"/>
                <w:lang w:val="fr-FR"/>
              </w:rPr>
            </w:pPr>
            <w:r w:rsidRPr="00942DF5">
              <w:rPr>
                <w:rFonts w:asciiTheme="majorBidi" w:hAnsiTheme="majorBidi" w:cstheme="majorBidi"/>
                <w:i/>
                <w:iCs/>
                <w:sz w:val="24"/>
                <w:szCs w:val="24"/>
                <w:lang w:val="fr-FR"/>
              </w:rPr>
              <w:t xml:space="preserve">M= </w:t>
            </w:r>
            <w:r w:rsidRPr="00942DF5">
              <w:rPr>
                <w:rFonts w:asciiTheme="majorBidi" w:hAnsiTheme="majorBidi" w:cstheme="majorBidi"/>
                <w:i/>
                <w:iCs/>
                <w:color w:val="000000"/>
                <w:sz w:val="24"/>
                <w:szCs w:val="24"/>
                <w:lang w:val="fr-FR"/>
              </w:rPr>
              <w:t>88,1051g/mole</w:t>
            </w:r>
          </w:p>
          <w:p w:rsidR="00942DF5" w:rsidRPr="00942DF5" w:rsidRDefault="00942DF5" w:rsidP="00942DF5">
            <w:pPr>
              <w:bidi w:val="0"/>
              <w:spacing w:line="360" w:lineRule="auto"/>
              <w:jc w:val="both"/>
              <w:rPr>
                <w:rFonts w:asciiTheme="majorBidi" w:hAnsiTheme="majorBidi" w:cstheme="majorBidi"/>
                <w:i/>
                <w:iCs/>
                <w:color w:val="000000"/>
                <w:sz w:val="24"/>
                <w:szCs w:val="24"/>
                <w:lang w:val="fr-FR"/>
              </w:rPr>
            </w:pPr>
            <w:proofErr w:type="spellStart"/>
            <w:r w:rsidRPr="00942DF5">
              <w:rPr>
                <w:rFonts w:asciiTheme="majorBidi" w:hAnsiTheme="majorBidi" w:cstheme="majorBidi"/>
                <w:i/>
                <w:iCs/>
                <w:color w:val="000000"/>
                <w:sz w:val="24"/>
                <w:szCs w:val="24"/>
                <w:lang w:val="fr-FR"/>
              </w:rPr>
              <w:t>T°</w:t>
            </w:r>
            <w:r w:rsidRPr="00942DF5">
              <w:rPr>
                <w:rFonts w:asciiTheme="majorBidi" w:hAnsiTheme="majorBidi" w:cstheme="majorBidi"/>
                <w:i/>
                <w:iCs/>
                <w:color w:val="000000"/>
                <w:sz w:val="24"/>
                <w:szCs w:val="24"/>
                <w:vertAlign w:val="subscript"/>
                <w:lang w:val="fr-FR"/>
              </w:rPr>
              <w:t>eb</w:t>
            </w:r>
            <w:proofErr w:type="spellEnd"/>
            <w:r w:rsidRPr="00942DF5">
              <w:rPr>
                <w:rFonts w:asciiTheme="majorBidi" w:hAnsiTheme="majorBidi" w:cstheme="majorBidi"/>
                <w:i/>
                <w:iCs/>
                <w:color w:val="000000"/>
                <w:sz w:val="24"/>
                <w:szCs w:val="24"/>
                <w:lang w:val="fr-FR"/>
              </w:rPr>
              <w:t>= 77,1 °C</w:t>
            </w:r>
          </w:p>
          <w:p w:rsidR="00942DF5" w:rsidRPr="00942DF5" w:rsidRDefault="00942DF5" w:rsidP="00942DF5">
            <w:pPr>
              <w:bidi w:val="0"/>
              <w:spacing w:line="360" w:lineRule="auto"/>
              <w:jc w:val="both"/>
              <w:rPr>
                <w:rFonts w:asciiTheme="majorBidi" w:hAnsiTheme="majorBidi" w:cstheme="majorBidi"/>
                <w:i/>
                <w:iCs/>
                <w:sz w:val="24"/>
                <w:szCs w:val="24"/>
                <w:lang w:val="fr-FR"/>
              </w:rPr>
            </w:pPr>
            <w:proofErr w:type="spellStart"/>
            <w:r w:rsidRPr="00942DF5">
              <w:rPr>
                <w:rFonts w:asciiTheme="majorBidi" w:hAnsiTheme="majorBidi" w:cstheme="majorBidi"/>
                <w:i/>
                <w:iCs/>
                <w:color w:val="000000"/>
                <w:sz w:val="24"/>
                <w:szCs w:val="24"/>
                <w:lang w:val="fr-FR"/>
              </w:rPr>
              <w:t>pKa</w:t>
            </w:r>
            <w:proofErr w:type="spellEnd"/>
            <w:r w:rsidRPr="00942DF5">
              <w:rPr>
                <w:rFonts w:asciiTheme="majorBidi" w:hAnsiTheme="majorBidi" w:cstheme="majorBidi"/>
                <w:i/>
                <w:iCs/>
                <w:color w:val="000000"/>
                <w:sz w:val="24"/>
                <w:szCs w:val="24"/>
                <w:lang w:val="fr-FR"/>
              </w:rPr>
              <w:t>= 0,3</w:t>
            </w:r>
          </w:p>
        </w:tc>
      </w:tr>
    </w:tbl>
    <w:p w:rsidR="00942DF5" w:rsidRPr="00942DF5" w:rsidRDefault="00942DF5" w:rsidP="00942DF5">
      <w:pPr>
        <w:bidi w:val="0"/>
        <w:spacing w:line="360" w:lineRule="auto"/>
        <w:jc w:val="both"/>
        <w:rPr>
          <w:rFonts w:asciiTheme="majorBidi" w:hAnsiTheme="majorBidi" w:cstheme="majorBidi"/>
          <w:b/>
          <w:bCs/>
          <w:i/>
          <w:iCs/>
          <w:sz w:val="24"/>
          <w:szCs w:val="24"/>
          <w:lang w:val="fr-FR"/>
        </w:rPr>
      </w:pPr>
    </w:p>
    <w:p w:rsidR="00942DF5" w:rsidRPr="00942DF5" w:rsidRDefault="00942DF5" w:rsidP="00942DF5">
      <w:pPr>
        <w:bidi w:val="0"/>
        <w:spacing w:line="360" w:lineRule="auto"/>
        <w:jc w:val="both"/>
        <w:rPr>
          <w:rFonts w:asciiTheme="majorBidi" w:hAnsiTheme="majorBidi" w:cstheme="majorBidi"/>
          <w:b/>
          <w:bCs/>
          <w:i/>
          <w:iCs/>
          <w:sz w:val="24"/>
          <w:szCs w:val="24"/>
          <w:lang w:val="fr-FR"/>
        </w:rPr>
      </w:pPr>
      <w:r w:rsidRPr="00942DF5">
        <w:rPr>
          <w:rFonts w:asciiTheme="majorBidi" w:hAnsiTheme="majorBidi" w:cstheme="majorBidi"/>
          <w:b/>
          <w:bCs/>
          <w:i/>
          <w:iCs/>
          <w:sz w:val="24"/>
          <w:szCs w:val="24"/>
          <w:lang w:val="fr-FR"/>
        </w:rPr>
        <w:t>3. Manipulation</w:t>
      </w:r>
    </w:p>
    <w:p w:rsidR="00942DF5" w:rsidRPr="00942DF5" w:rsidRDefault="00626846" w:rsidP="00942DF5">
      <w:pPr>
        <w:bidi w:val="0"/>
        <w:spacing w:line="360" w:lineRule="auto"/>
        <w:jc w:val="both"/>
        <w:rPr>
          <w:rFonts w:asciiTheme="majorBidi" w:hAnsiTheme="majorBidi" w:cstheme="majorBidi"/>
          <w:sz w:val="24"/>
          <w:szCs w:val="24"/>
          <w:lang w:val="fr-FR"/>
        </w:rPr>
      </w:pPr>
      <w:r>
        <w:rPr>
          <w:rFonts w:asciiTheme="majorBidi" w:hAnsiTheme="majorBidi" w:cstheme="majorBidi"/>
          <w:sz w:val="24"/>
          <w:szCs w:val="24"/>
          <w:lang w:val="fr-FR"/>
        </w:rPr>
        <w:t xml:space="preserve"> </w:t>
      </w:r>
      <w:r>
        <w:rPr>
          <w:rFonts w:asciiTheme="majorBidi" w:hAnsiTheme="majorBidi" w:cstheme="majorBidi"/>
          <w:sz w:val="24"/>
          <w:szCs w:val="24"/>
          <w:lang w:val="fr-FR"/>
        </w:rPr>
        <w:tab/>
      </w:r>
      <w:r w:rsidR="00942DF5" w:rsidRPr="00942DF5">
        <w:rPr>
          <w:rFonts w:asciiTheme="majorBidi" w:hAnsiTheme="majorBidi" w:cstheme="majorBidi"/>
          <w:sz w:val="24"/>
          <w:szCs w:val="24"/>
          <w:lang w:val="fr-FR"/>
        </w:rPr>
        <w:t>-</w:t>
      </w:r>
      <w:r w:rsidR="001F149A">
        <w:rPr>
          <w:rFonts w:asciiTheme="majorBidi" w:hAnsiTheme="majorBidi" w:cstheme="majorBidi"/>
          <w:sz w:val="24"/>
          <w:szCs w:val="24"/>
          <w:lang w:val="fr-FR"/>
        </w:rPr>
        <w:t xml:space="preserve"> </w:t>
      </w:r>
      <w:r w:rsidR="00942DF5" w:rsidRPr="00942DF5">
        <w:rPr>
          <w:rFonts w:asciiTheme="majorBidi" w:hAnsiTheme="majorBidi" w:cstheme="majorBidi"/>
          <w:sz w:val="24"/>
          <w:szCs w:val="24"/>
          <w:lang w:val="fr-FR"/>
        </w:rPr>
        <w:t xml:space="preserve">On prépare une solution mère d’un mélange des deux espèces  avec un solvant d’acétate d’éthyle. L’acide benzoïque est à la concentration de (C= 8,060g/l) et le 2-naphtol à la concentration de </w:t>
      </w:r>
      <w:r>
        <w:rPr>
          <w:rFonts w:asciiTheme="majorBidi" w:hAnsiTheme="majorBidi" w:cstheme="majorBidi"/>
          <w:sz w:val="24"/>
          <w:szCs w:val="24"/>
          <w:lang w:val="fr-FR"/>
        </w:rPr>
        <w:t xml:space="preserve">             </w:t>
      </w:r>
      <w:r w:rsidR="00942DF5" w:rsidRPr="00942DF5">
        <w:rPr>
          <w:rFonts w:asciiTheme="majorBidi" w:hAnsiTheme="majorBidi" w:cstheme="majorBidi"/>
          <w:sz w:val="24"/>
          <w:szCs w:val="24"/>
          <w:lang w:val="fr-FR"/>
        </w:rPr>
        <w:t>(C= 8,073g/l).</w:t>
      </w:r>
    </w:p>
    <w:p w:rsidR="00942DF5" w:rsidRPr="00942DF5" w:rsidRDefault="00942DF5" w:rsidP="001F149A">
      <w:pPr>
        <w:autoSpaceDE w:val="0"/>
        <w:autoSpaceDN w:val="0"/>
        <w:bidi w:val="0"/>
        <w:adjustRightInd w:val="0"/>
        <w:spacing w:after="0" w:line="360" w:lineRule="auto"/>
        <w:ind w:firstLine="720"/>
        <w:jc w:val="both"/>
        <w:rPr>
          <w:rFonts w:asciiTheme="majorBidi" w:hAnsiTheme="majorBidi" w:cstheme="majorBidi"/>
          <w:sz w:val="24"/>
          <w:szCs w:val="24"/>
          <w:lang w:val="fr-FR"/>
        </w:rPr>
      </w:pPr>
      <w:r w:rsidRPr="00942DF5">
        <w:rPr>
          <w:rFonts w:asciiTheme="majorBidi" w:hAnsiTheme="majorBidi" w:cstheme="majorBidi"/>
          <w:sz w:val="24"/>
          <w:szCs w:val="24"/>
          <w:lang w:val="fr-FR"/>
        </w:rPr>
        <w:t xml:space="preserve">- </w:t>
      </w:r>
      <w:r w:rsidR="001F149A">
        <w:rPr>
          <w:rFonts w:asciiTheme="majorBidi" w:hAnsiTheme="majorBidi" w:cstheme="majorBidi"/>
          <w:sz w:val="24"/>
          <w:szCs w:val="24"/>
          <w:lang w:val="fr-FR"/>
        </w:rPr>
        <w:t>P</w:t>
      </w:r>
      <w:r w:rsidRPr="00942DF5">
        <w:rPr>
          <w:rFonts w:asciiTheme="majorBidi" w:hAnsiTheme="majorBidi" w:cstheme="majorBidi"/>
          <w:sz w:val="24"/>
          <w:szCs w:val="24"/>
          <w:lang w:val="fr-FR"/>
        </w:rPr>
        <w:t>rélevé 50ml de la solution mère contenant les constituants à séparer avec une éprouvette graduée.</w:t>
      </w:r>
    </w:p>
    <w:p w:rsidR="00942DF5" w:rsidRPr="00942DF5" w:rsidRDefault="00942DF5" w:rsidP="001F149A">
      <w:pPr>
        <w:autoSpaceDE w:val="0"/>
        <w:autoSpaceDN w:val="0"/>
        <w:bidi w:val="0"/>
        <w:adjustRightInd w:val="0"/>
        <w:spacing w:after="0" w:line="360" w:lineRule="auto"/>
        <w:ind w:firstLine="720"/>
        <w:jc w:val="both"/>
        <w:rPr>
          <w:rFonts w:asciiTheme="majorBidi" w:hAnsiTheme="majorBidi" w:cstheme="majorBidi"/>
          <w:sz w:val="24"/>
          <w:szCs w:val="24"/>
          <w:lang w:val="fr-FR"/>
        </w:rPr>
      </w:pPr>
      <w:r w:rsidRPr="00942DF5">
        <w:rPr>
          <w:rFonts w:asciiTheme="majorBidi" w:hAnsiTheme="majorBidi" w:cstheme="majorBidi"/>
          <w:sz w:val="24"/>
          <w:szCs w:val="24"/>
          <w:lang w:val="fr-FR"/>
        </w:rPr>
        <w:t>- Dans une ampoule à décanter, verser la solution puis ajouter 10 cm</w:t>
      </w:r>
      <w:r w:rsidRPr="00942DF5">
        <w:rPr>
          <w:rFonts w:asciiTheme="majorBidi" w:hAnsiTheme="majorBidi" w:cstheme="majorBidi"/>
          <w:sz w:val="24"/>
          <w:szCs w:val="24"/>
          <w:vertAlign w:val="superscript"/>
          <w:lang w:val="fr-FR"/>
        </w:rPr>
        <w:t xml:space="preserve">3 </w:t>
      </w:r>
      <w:r w:rsidRPr="00942DF5">
        <w:rPr>
          <w:rFonts w:asciiTheme="majorBidi" w:hAnsiTheme="majorBidi" w:cstheme="majorBidi"/>
          <w:sz w:val="24"/>
          <w:szCs w:val="24"/>
          <w:lang w:val="fr-FR"/>
        </w:rPr>
        <w:t>d’une solution aqueuse d’hydrogénocarbonate de sodium (NaHCO</w:t>
      </w:r>
      <w:r w:rsidRPr="001F149A">
        <w:rPr>
          <w:rFonts w:asciiTheme="majorBidi" w:hAnsiTheme="majorBidi" w:cstheme="majorBidi"/>
          <w:sz w:val="24"/>
          <w:szCs w:val="24"/>
          <w:vertAlign w:val="subscript"/>
          <w:lang w:val="fr-FR"/>
        </w:rPr>
        <w:t>3</w:t>
      </w:r>
      <w:r w:rsidRPr="00942DF5">
        <w:rPr>
          <w:rFonts w:asciiTheme="majorBidi" w:hAnsiTheme="majorBidi" w:cstheme="majorBidi"/>
          <w:sz w:val="24"/>
          <w:szCs w:val="24"/>
          <w:lang w:val="fr-FR"/>
        </w:rPr>
        <w:t>) à 10%.</w:t>
      </w:r>
    </w:p>
    <w:p w:rsidR="00942DF5" w:rsidRPr="00942DF5" w:rsidRDefault="00942DF5" w:rsidP="001F149A">
      <w:pPr>
        <w:autoSpaceDE w:val="0"/>
        <w:autoSpaceDN w:val="0"/>
        <w:bidi w:val="0"/>
        <w:adjustRightInd w:val="0"/>
        <w:spacing w:after="0" w:line="360" w:lineRule="auto"/>
        <w:ind w:firstLine="720"/>
        <w:jc w:val="both"/>
        <w:rPr>
          <w:rFonts w:asciiTheme="majorBidi" w:hAnsiTheme="majorBidi" w:cstheme="majorBidi"/>
          <w:sz w:val="24"/>
          <w:szCs w:val="24"/>
          <w:lang w:val="fr-FR"/>
        </w:rPr>
      </w:pPr>
      <w:r w:rsidRPr="00942DF5">
        <w:rPr>
          <w:rFonts w:asciiTheme="majorBidi" w:hAnsiTheme="majorBidi" w:cstheme="majorBidi"/>
          <w:sz w:val="24"/>
          <w:szCs w:val="24"/>
          <w:lang w:val="fr-FR"/>
        </w:rPr>
        <w:lastRenderedPageBreak/>
        <w:t>- Fermer l’ampoule à décanter, après agitation et décantation, l’un des solutés serait passé dans le solvant d’extraction, l’autre serait resté dans l’acétate d’éthyle.</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sz w:val="24"/>
          <w:szCs w:val="24"/>
          <w:lang w:val="fr-FR"/>
        </w:rPr>
        <w:t xml:space="preserve">- Récupérer la phase choisie dans le bécher ou </w:t>
      </w:r>
      <w:proofErr w:type="spellStart"/>
      <w:r w:rsidRPr="00942DF5">
        <w:rPr>
          <w:rFonts w:asciiTheme="majorBidi" w:hAnsiTheme="majorBidi" w:cstheme="majorBidi"/>
          <w:sz w:val="24"/>
          <w:szCs w:val="24"/>
          <w:lang w:val="fr-FR"/>
        </w:rPr>
        <w:t>erlenmeyer</w:t>
      </w:r>
      <w:proofErr w:type="spellEnd"/>
      <w:r w:rsidRPr="00942DF5">
        <w:rPr>
          <w:rFonts w:asciiTheme="majorBidi" w:hAnsiTheme="majorBidi" w:cstheme="majorBidi"/>
          <w:sz w:val="24"/>
          <w:szCs w:val="24"/>
          <w:lang w:val="fr-FR"/>
        </w:rPr>
        <w:t xml:space="preserve"> de 250ml. D’une façon générale, </w:t>
      </w:r>
      <w:r w:rsidRPr="00942DF5">
        <w:rPr>
          <w:rFonts w:asciiTheme="majorBidi" w:hAnsiTheme="majorBidi" w:cstheme="majorBidi"/>
          <w:i/>
          <w:iCs/>
          <w:sz w:val="24"/>
          <w:szCs w:val="24"/>
          <w:lang w:val="fr-FR"/>
        </w:rPr>
        <w:t xml:space="preserve">il faut toujours garder  cette phase </w:t>
      </w:r>
      <w:r w:rsidRPr="00942DF5">
        <w:rPr>
          <w:rFonts w:asciiTheme="majorBidi" w:hAnsiTheme="majorBidi" w:cstheme="majorBidi"/>
          <w:sz w:val="24"/>
          <w:szCs w:val="24"/>
          <w:lang w:val="fr-FR"/>
        </w:rPr>
        <w:t>car si l’on s’est trompé, on pourra la réintroduire dans l’ampoule.</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sz w:val="24"/>
          <w:szCs w:val="24"/>
          <w:lang w:val="fr-FR"/>
        </w:rPr>
        <w:t>- Après cette première extraction il reste un peu de produit d’intérêt ( acide benzoïque) non extraite en phase organique, procédé donc une nouvelle extraction de la même façon avec 10ml de la solution d’hydrogénocarbonate de sodium afin de récupérer le maximum de benzoate de sodium et réunir les phases aqueuses obtenues.</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color w:val="000000"/>
          <w:sz w:val="24"/>
          <w:szCs w:val="24"/>
          <w:lang w:val="fr-FR"/>
        </w:rPr>
      </w:pPr>
      <w:r w:rsidRPr="00942DF5">
        <w:rPr>
          <w:rFonts w:asciiTheme="majorBidi" w:hAnsiTheme="majorBidi" w:cstheme="majorBidi"/>
          <w:color w:val="000000"/>
          <w:sz w:val="24"/>
          <w:szCs w:val="24"/>
          <w:lang w:val="fr-FR"/>
        </w:rPr>
        <w:t>- refroidir les phases aqueuses rassemblées dans un bain de glace, ajouter doucement de l’acide chlorhydrique concentré  jusqu'à un pH= 1.</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color w:val="000000"/>
          <w:sz w:val="24"/>
          <w:szCs w:val="24"/>
          <w:lang w:val="fr-FR"/>
        </w:rPr>
      </w:pPr>
      <w:r w:rsidRPr="00942DF5">
        <w:rPr>
          <w:rFonts w:asciiTheme="majorBidi" w:hAnsiTheme="majorBidi" w:cstheme="majorBidi"/>
          <w:color w:val="000000"/>
          <w:sz w:val="24"/>
          <w:szCs w:val="24"/>
          <w:lang w:val="fr-FR"/>
        </w:rPr>
        <w:t xml:space="preserve">- Filtrer le précipité obtenu sur un Buchner puis laver à l’eau distillée. </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color w:val="000000"/>
          <w:sz w:val="24"/>
          <w:szCs w:val="24"/>
          <w:lang w:val="fr-FR"/>
        </w:rPr>
      </w:pPr>
      <w:r w:rsidRPr="00942DF5">
        <w:rPr>
          <w:rFonts w:asciiTheme="majorBidi" w:hAnsiTheme="majorBidi" w:cstheme="majorBidi"/>
          <w:color w:val="000000"/>
          <w:sz w:val="24"/>
          <w:szCs w:val="24"/>
          <w:lang w:val="fr-FR"/>
        </w:rPr>
        <w:t>- Faire un lavage avec 10ml d’eau distillée pour reprendre la phase qui contient du 2-naphtol. Éliminer la phase aqueuse.</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color w:val="000000"/>
          <w:sz w:val="24"/>
          <w:szCs w:val="24"/>
          <w:lang w:val="fr-FR"/>
        </w:rPr>
        <w:t xml:space="preserve">- </w:t>
      </w:r>
      <w:r w:rsidRPr="00942DF5">
        <w:rPr>
          <w:rFonts w:asciiTheme="majorBidi" w:hAnsiTheme="majorBidi" w:cstheme="majorBidi"/>
          <w:sz w:val="24"/>
          <w:szCs w:val="24"/>
          <w:lang w:val="fr-FR"/>
        </w:rPr>
        <w:t xml:space="preserve">Recueillir la phase organique dans un </w:t>
      </w:r>
      <w:proofErr w:type="spellStart"/>
      <w:r w:rsidRPr="00942DF5">
        <w:rPr>
          <w:rFonts w:asciiTheme="majorBidi" w:hAnsiTheme="majorBidi" w:cstheme="majorBidi"/>
          <w:sz w:val="24"/>
          <w:szCs w:val="24"/>
          <w:lang w:val="fr-FR"/>
        </w:rPr>
        <w:t>erlenmeyer</w:t>
      </w:r>
      <w:proofErr w:type="spellEnd"/>
      <w:r w:rsidRPr="00942DF5">
        <w:rPr>
          <w:rFonts w:asciiTheme="majorBidi" w:hAnsiTheme="majorBidi" w:cstheme="majorBidi"/>
          <w:sz w:val="24"/>
          <w:szCs w:val="24"/>
          <w:lang w:val="fr-FR"/>
        </w:rPr>
        <w:t xml:space="preserve"> et la sécher</w:t>
      </w:r>
      <w:r w:rsidRPr="00942DF5">
        <w:rPr>
          <w:rFonts w:asciiTheme="majorBidi" w:hAnsiTheme="majorBidi" w:cstheme="majorBidi"/>
          <w:b/>
          <w:bCs/>
          <w:sz w:val="24"/>
          <w:szCs w:val="24"/>
          <w:lang w:val="fr-FR"/>
        </w:rPr>
        <w:t xml:space="preserve"> </w:t>
      </w:r>
      <w:r w:rsidRPr="00942DF5">
        <w:rPr>
          <w:rFonts w:asciiTheme="majorBidi" w:hAnsiTheme="majorBidi" w:cstheme="majorBidi"/>
          <w:sz w:val="24"/>
          <w:szCs w:val="24"/>
          <w:lang w:val="fr-FR"/>
        </w:rPr>
        <w:t xml:space="preserve">en ajoutant une spatule de sulfate de magnésium anhydre. Agiter. </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sz w:val="24"/>
          <w:szCs w:val="24"/>
          <w:lang w:val="fr-FR"/>
        </w:rPr>
        <w:t>- Filtrer sur papier filtre dans un ballon adapté à l’évaporateur rotatif qui permet de d’évaporer le solvant.</w:t>
      </w: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sz w:val="24"/>
          <w:szCs w:val="24"/>
          <w:lang w:val="fr-FR"/>
        </w:rPr>
      </w:pPr>
    </w:p>
    <w:p w:rsidR="00942DF5" w:rsidRPr="00942DF5" w:rsidRDefault="00942DF5" w:rsidP="00942DF5">
      <w:pPr>
        <w:autoSpaceDE w:val="0"/>
        <w:autoSpaceDN w:val="0"/>
        <w:bidi w:val="0"/>
        <w:adjustRightInd w:val="0"/>
        <w:spacing w:after="0" w:line="360" w:lineRule="auto"/>
        <w:jc w:val="both"/>
        <w:rPr>
          <w:rFonts w:asciiTheme="majorBidi" w:hAnsiTheme="majorBidi" w:cstheme="majorBidi"/>
          <w:b/>
          <w:bCs/>
          <w:i/>
          <w:iCs/>
          <w:sz w:val="24"/>
          <w:szCs w:val="24"/>
        </w:rPr>
      </w:pPr>
      <w:r w:rsidRPr="00942DF5">
        <w:rPr>
          <w:rFonts w:asciiTheme="majorBidi" w:hAnsiTheme="majorBidi" w:cstheme="majorBidi"/>
          <w:b/>
          <w:bCs/>
          <w:i/>
          <w:iCs/>
          <w:sz w:val="24"/>
          <w:szCs w:val="24"/>
        </w:rPr>
        <w:t>Questions</w:t>
      </w:r>
    </w:p>
    <w:p w:rsidR="00942DF5" w:rsidRPr="00942DF5" w:rsidRDefault="00942DF5" w:rsidP="00942DF5">
      <w:pPr>
        <w:pStyle w:val="Paragraphedeliste"/>
        <w:numPr>
          <w:ilvl w:val="0"/>
          <w:numId w:val="16"/>
        </w:num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sz w:val="24"/>
          <w:szCs w:val="24"/>
          <w:lang w:val="fr-FR"/>
        </w:rPr>
        <w:t>Ecrire les équations des réactions qui ont lieu et indiquer les opérations effectuées par leur nom et leur but, sans les détailler.</w:t>
      </w:r>
    </w:p>
    <w:p w:rsidR="00942DF5" w:rsidRPr="00942DF5" w:rsidRDefault="00942DF5" w:rsidP="00942DF5">
      <w:pPr>
        <w:pStyle w:val="Paragraphedeliste"/>
        <w:numPr>
          <w:ilvl w:val="0"/>
          <w:numId w:val="16"/>
        </w:num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sz w:val="24"/>
          <w:szCs w:val="24"/>
          <w:lang w:val="fr-FR"/>
        </w:rPr>
        <w:t>Pourquoi on a choisi l’hydrogénocarbonate de sodium comme solvant d’extraction ?</w:t>
      </w:r>
    </w:p>
    <w:p w:rsidR="00942DF5" w:rsidRPr="00942DF5" w:rsidRDefault="00942DF5" w:rsidP="00942DF5">
      <w:pPr>
        <w:pStyle w:val="Paragraphedeliste"/>
        <w:numPr>
          <w:ilvl w:val="0"/>
          <w:numId w:val="16"/>
        </w:num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sz w:val="24"/>
          <w:szCs w:val="24"/>
          <w:lang w:val="fr-FR"/>
        </w:rPr>
        <w:t>Quel est le rôle d’introduire l’acide chlorhydrique jusqu'à un pH= 1 ?</w:t>
      </w:r>
    </w:p>
    <w:p w:rsidR="00942DF5" w:rsidRPr="00942DF5" w:rsidRDefault="00942DF5" w:rsidP="00942DF5">
      <w:pPr>
        <w:pStyle w:val="Paragraphedeliste"/>
        <w:numPr>
          <w:ilvl w:val="0"/>
          <w:numId w:val="16"/>
        </w:numPr>
        <w:autoSpaceDE w:val="0"/>
        <w:autoSpaceDN w:val="0"/>
        <w:bidi w:val="0"/>
        <w:adjustRightInd w:val="0"/>
        <w:spacing w:after="0" w:line="360" w:lineRule="auto"/>
        <w:jc w:val="both"/>
        <w:rPr>
          <w:rFonts w:asciiTheme="majorBidi" w:hAnsiTheme="majorBidi" w:cstheme="majorBidi"/>
          <w:sz w:val="24"/>
          <w:szCs w:val="24"/>
          <w:lang w:val="fr-FR"/>
        </w:rPr>
      </w:pPr>
      <w:r w:rsidRPr="00942DF5">
        <w:rPr>
          <w:rFonts w:asciiTheme="majorBidi" w:hAnsiTheme="majorBidi" w:cstheme="majorBidi"/>
          <w:sz w:val="24"/>
          <w:szCs w:val="24"/>
          <w:lang w:val="fr-FR"/>
        </w:rPr>
        <w:t>Comment peut-on caractériser les deux composés après la séparation ?</w:t>
      </w:r>
    </w:p>
    <w:p w:rsidR="00942DF5" w:rsidRPr="00942DF5" w:rsidRDefault="00942DF5" w:rsidP="00942DF5">
      <w:pPr>
        <w:bidi w:val="0"/>
        <w:spacing w:line="360" w:lineRule="auto"/>
        <w:ind w:firstLine="360"/>
        <w:jc w:val="both"/>
        <w:rPr>
          <w:rFonts w:asciiTheme="majorBidi" w:hAnsiTheme="majorBidi" w:cstheme="majorBidi"/>
          <w:b/>
          <w:bCs/>
          <w:sz w:val="24"/>
          <w:szCs w:val="24"/>
          <w:lang w:val="fr-FR"/>
        </w:rPr>
      </w:pPr>
    </w:p>
    <w:sectPr w:rsidR="00942DF5" w:rsidRPr="00942DF5" w:rsidSect="004660BD">
      <w:headerReference w:type="default" r:id="rId13"/>
      <w:footerReference w:type="default" r:id="rId14"/>
      <w:pgSz w:w="11906" w:h="16838"/>
      <w:pgMar w:top="567" w:right="851" w:bottom="567"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2C5" w:rsidRDefault="007322C5" w:rsidP="00403A57">
      <w:pPr>
        <w:spacing w:after="0" w:line="240" w:lineRule="auto"/>
      </w:pPr>
      <w:r>
        <w:separator/>
      </w:r>
    </w:p>
  </w:endnote>
  <w:endnote w:type="continuationSeparator" w:id="0">
    <w:p w:rsidR="007322C5" w:rsidRDefault="007322C5" w:rsidP="00403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91114160"/>
      <w:docPartObj>
        <w:docPartGallery w:val="Page Numbers (Bottom of Page)"/>
        <w:docPartUnique/>
      </w:docPartObj>
    </w:sdtPr>
    <w:sdtContent>
      <w:p w:rsidR="00FF1D62" w:rsidRDefault="00137959">
        <w:pPr>
          <w:pStyle w:val="Pieddepage"/>
        </w:pPr>
        <w:r w:rsidRPr="00137959">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890601" w:rsidRDefault="00137959">
                    <w:pPr>
                      <w:jc w:val="center"/>
                      <w:rPr>
                        <w:lang w:val="fr-FR"/>
                      </w:rPr>
                    </w:pPr>
                    <w:r>
                      <w:rPr>
                        <w:lang w:val="fr-FR"/>
                      </w:rPr>
                      <w:fldChar w:fldCharType="begin"/>
                    </w:r>
                    <w:r w:rsidR="00890601">
                      <w:rPr>
                        <w:lang w:val="fr-FR"/>
                      </w:rPr>
                      <w:instrText xml:space="preserve"> PAGE    \* MERGEFORMAT </w:instrText>
                    </w:r>
                    <w:r>
                      <w:rPr>
                        <w:lang w:val="fr-FR"/>
                      </w:rPr>
                      <w:fldChar w:fldCharType="separate"/>
                    </w:r>
                    <w:r w:rsidR="005F1989" w:rsidRPr="005F1989">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2C5" w:rsidRDefault="007322C5" w:rsidP="00403A57">
      <w:pPr>
        <w:spacing w:after="0" w:line="240" w:lineRule="auto"/>
      </w:pPr>
      <w:r>
        <w:separator/>
      </w:r>
    </w:p>
  </w:footnote>
  <w:footnote w:type="continuationSeparator" w:id="0">
    <w:p w:rsidR="007322C5" w:rsidRDefault="007322C5" w:rsidP="00403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i/>
        <w:iCs/>
        <w:sz w:val="20"/>
        <w:szCs w:val="20"/>
        <w:rtl/>
        <w:lang w:val="fr-FR"/>
      </w:rPr>
      <w:alias w:val="Titre"/>
      <w:id w:val="77738743"/>
      <w:placeholder>
        <w:docPart w:val="4E07A473284741A8B60309D723F4132A"/>
      </w:placeholder>
      <w:dataBinding w:prefixMappings="xmlns:ns0='http://schemas.openxmlformats.org/package/2006/metadata/core-properties' xmlns:ns1='http://purl.org/dc/elements/1.1/'" w:xpath="/ns0:coreProperties[1]/ns1:title[1]" w:storeItemID="{6C3C8BC8-F283-45AE-878A-BAB7291924A1}"/>
      <w:text/>
    </w:sdtPr>
    <w:sdtContent>
      <w:p w:rsidR="007B411E" w:rsidRPr="007B411E" w:rsidRDefault="007B411E" w:rsidP="007B411E">
        <w:pPr>
          <w:pStyle w:val="En-tte"/>
          <w:pBdr>
            <w:bottom w:val="thickThinSmallGap" w:sz="24" w:space="1" w:color="622423" w:themeColor="accent2" w:themeShade="7F"/>
          </w:pBdr>
          <w:jc w:val="center"/>
          <w:rPr>
            <w:rFonts w:asciiTheme="majorHAnsi" w:eastAsiaTheme="majorEastAsia" w:hAnsiTheme="majorHAnsi" w:cstheme="majorBidi"/>
            <w:sz w:val="32"/>
            <w:szCs w:val="32"/>
            <w:lang w:val="fr-FR"/>
          </w:rPr>
        </w:pPr>
        <w:r w:rsidRPr="007B411E">
          <w:rPr>
            <w:rFonts w:asciiTheme="majorBidi" w:hAnsiTheme="majorBidi" w:cstheme="majorBidi"/>
            <w:b/>
            <w:bCs/>
            <w:i/>
            <w:iCs/>
            <w:sz w:val="20"/>
            <w:szCs w:val="20"/>
            <w:lang w:val="fr-FR"/>
          </w:rPr>
          <w:t xml:space="preserve">Département de Génie Des Procédés                   </w:t>
        </w:r>
        <w:r>
          <w:rPr>
            <w:rFonts w:asciiTheme="majorBidi" w:hAnsiTheme="majorBidi" w:cstheme="majorBidi"/>
            <w:b/>
            <w:bCs/>
            <w:i/>
            <w:iCs/>
            <w:sz w:val="20"/>
            <w:szCs w:val="20"/>
            <w:lang w:val="fr-FR"/>
          </w:rPr>
          <w:t xml:space="preserve">        </w:t>
        </w:r>
        <w:r w:rsidRPr="007B411E">
          <w:rPr>
            <w:rFonts w:asciiTheme="majorBidi" w:hAnsiTheme="majorBidi" w:cstheme="majorBidi"/>
            <w:b/>
            <w:bCs/>
            <w:i/>
            <w:iCs/>
            <w:sz w:val="20"/>
            <w:szCs w:val="20"/>
            <w:lang w:val="fr-FR"/>
          </w:rPr>
          <w:t xml:space="preserve">                                  1ére Année Master Génie Chimique</w:t>
        </w:r>
      </w:p>
    </w:sdtContent>
  </w:sdt>
  <w:p w:rsidR="00403A57" w:rsidRPr="007B411E" w:rsidRDefault="00403A57">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CDA5"/>
      </v:shape>
    </w:pict>
  </w:numPicBullet>
  <w:abstractNum w:abstractNumId="0">
    <w:nsid w:val="03796578"/>
    <w:multiLevelType w:val="hybridMultilevel"/>
    <w:tmpl w:val="CC94C9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D17F7D"/>
    <w:multiLevelType w:val="hybridMultilevel"/>
    <w:tmpl w:val="314EFBC0"/>
    <w:lvl w:ilvl="0" w:tplc="96F26100">
      <w:start w:val="1"/>
      <w:numFmt w:val="decimal"/>
      <w:lvlText w:val="%1-"/>
      <w:lvlJc w:val="left"/>
      <w:pPr>
        <w:ind w:left="720" w:hanging="360"/>
      </w:pPr>
      <w:rPr>
        <w:rFonts w:asciiTheme="majorBidi" w:eastAsiaTheme="minorHAnsi" w:hAnsiTheme="majorBidi" w:cstheme="majorBidi"/>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37053"/>
    <w:multiLevelType w:val="hybridMultilevel"/>
    <w:tmpl w:val="DBDE4C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7439AC"/>
    <w:multiLevelType w:val="hybridMultilevel"/>
    <w:tmpl w:val="7710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91C73"/>
    <w:multiLevelType w:val="hybridMultilevel"/>
    <w:tmpl w:val="5EF0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3204E"/>
    <w:multiLevelType w:val="hybridMultilevel"/>
    <w:tmpl w:val="B3DC70EC"/>
    <w:lvl w:ilvl="0" w:tplc="2FECC2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25E12"/>
    <w:multiLevelType w:val="hybridMultilevel"/>
    <w:tmpl w:val="CE36AC4A"/>
    <w:lvl w:ilvl="0" w:tplc="B1B292A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41F10827"/>
    <w:multiLevelType w:val="hybridMultilevel"/>
    <w:tmpl w:val="013A79DE"/>
    <w:lvl w:ilvl="0" w:tplc="9AD09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270F5"/>
    <w:multiLevelType w:val="hybridMultilevel"/>
    <w:tmpl w:val="8D14C620"/>
    <w:lvl w:ilvl="0" w:tplc="AC90B7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BA4664"/>
    <w:multiLevelType w:val="hybridMultilevel"/>
    <w:tmpl w:val="6088B9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6D2E42"/>
    <w:multiLevelType w:val="hybridMultilevel"/>
    <w:tmpl w:val="D688D0D4"/>
    <w:lvl w:ilvl="0" w:tplc="9AEA833A">
      <w:start w:val="2"/>
      <w:numFmt w:val="bullet"/>
      <w:lvlText w:val="-"/>
      <w:lvlJc w:val="left"/>
      <w:pPr>
        <w:ind w:left="720" w:hanging="360"/>
      </w:pPr>
      <w:rPr>
        <w:rFonts w:ascii="Calibri" w:eastAsiaTheme="minorHAnsi" w:hAnsi="Calibri"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991DA4"/>
    <w:multiLevelType w:val="hybridMultilevel"/>
    <w:tmpl w:val="F2B0D3CA"/>
    <w:lvl w:ilvl="0" w:tplc="ED22B332">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6F8F0115"/>
    <w:multiLevelType w:val="hybridMultilevel"/>
    <w:tmpl w:val="0C4867D6"/>
    <w:lvl w:ilvl="0" w:tplc="9C248C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BA229E"/>
    <w:multiLevelType w:val="hybridMultilevel"/>
    <w:tmpl w:val="5D96AC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D35ADE"/>
    <w:multiLevelType w:val="hybridMultilevel"/>
    <w:tmpl w:val="E03E646A"/>
    <w:lvl w:ilvl="0" w:tplc="B3AA09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6618EF"/>
    <w:multiLevelType w:val="hybridMultilevel"/>
    <w:tmpl w:val="CE36AC4A"/>
    <w:lvl w:ilvl="0" w:tplc="B1B292A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1"/>
  </w:num>
  <w:num w:numId="3">
    <w:abstractNumId w:val="10"/>
  </w:num>
  <w:num w:numId="4">
    <w:abstractNumId w:val="14"/>
  </w:num>
  <w:num w:numId="5">
    <w:abstractNumId w:val="9"/>
  </w:num>
  <w:num w:numId="6">
    <w:abstractNumId w:val="13"/>
  </w:num>
  <w:num w:numId="7">
    <w:abstractNumId w:val="11"/>
  </w:num>
  <w:num w:numId="8">
    <w:abstractNumId w:val="5"/>
  </w:num>
  <w:num w:numId="9">
    <w:abstractNumId w:val="4"/>
  </w:num>
  <w:num w:numId="10">
    <w:abstractNumId w:val="0"/>
  </w:num>
  <w:num w:numId="11">
    <w:abstractNumId w:val="7"/>
  </w:num>
  <w:num w:numId="12">
    <w:abstractNumId w:val="12"/>
  </w:num>
  <w:num w:numId="13">
    <w:abstractNumId w:val="3"/>
  </w:num>
  <w:num w:numId="14">
    <w:abstractNumId w:val="6"/>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rsids>
    <w:rsidRoot w:val="00403A57"/>
    <w:rsid w:val="00056639"/>
    <w:rsid w:val="00074502"/>
    <w:rsid w:val="00076880"/>
    <w:rsid w:val="000779EF"/>
    <w:rsid w:val="00081AF8"/>
    <w:rsid w:val="000A4AEF"/>
    <w:rsid w:val="000F4A74"/>
    <w:rsid w:val="00122AC9"/>
    <w:rsid w:val="0012767B"/>
    <w:rsid w:val="00137959"/>
    <w:rsid w:val="00174741"/>
    <w:rsid w:val="001A1929"/>
    <w:rsid w:val="001B362F"/>
    <w:rsid w:val="001C6313"/>
    <w:rsid w:val="001C7A4C"/>
    <w:rsid w:val="001D0A98"/>
    <w:rsid w:val="001D6E3F"/>
    <w:rsid w:val="001F149A"/>
    <w:rsid w:val="001F40B1"/>
    <w:rsid w:val="00202E8E"/>
    <w:rsid w:val="002256F5"/>
    <w:rsid w:val="00231BB0"/>
    <w:rsid w:val="0023208B"/>
    <w:rsid w:val="00240BDC"/>
    <w:rsid w:val="002630CC"/>
    <w:rsid w:val="0026406C"/>
    <w:rsid w:val="00266AC8"/>
    <w:rsid w:val="002773E3"/>
    <w:rsid w:val="0029022D"/>
    <w:rsid w:val="002952D0"/>
    <w:rsid w:val="00296E16"/>
    <w:rsid w:val="00297F5E"/>
    <w:rsid w:val="002C6D4E"/>
    <w:rsid w:val="002E0CFC"/>
    <w:rsid w:val="002F6606"/>
    <w:rsid w:val="002F6807"/>
    <w:rsid w:val="00326800"/>
    <w:rsid w:val="003505AD"/>
    <w:rsid w:val="00353D46"/>
    <w:rsid w:val="00360005"/>
    <w:rsid w:val="0036336F"/>
    <w:rsid w:val="00386E3B"/>
    <w:rsid w:val="00390152"/>
    <w:rsid w:val="003A081A"/>
    <w:rsid w:val="003A3A86"/>
    <w:rsid w:val="003D65EA"/>
    <w:rsid w:val="00403A57"/>
    <w:rsid w:val="00411752"/>
    <w:rsid w:val="00424976"/>
    <w:rsid w:val="00444123"/>
    <w:rsid w:val="00452646"/>
    <w:rsid w:val="004526BD"/>
    <w:rsid w:val="004660BD"/>
    <w:rsid w:val="00476125"/>
    <w:rsid w:val="00484308"/>
    <w:rsid w:val="004A39E0"/>
    <w:rsid w:val="004A603A"/>
    <w:rsid w:val="004B372B"/>
    <w:rsid w:val="004D7DFD"/>
    <w:rsid w:val="004F5150"/>
    <w:rsid w:val="00500F2A"/>
    <w:rsid w:val="005054E8"/>
    <w:rsid w:val="00512819"/>
    <w:rsid w:val="005176BD"/>
    <w:rsid w:val="00520A4F"/>
    <w:rsid w:val="00522CD0"/>
    <w:rsid w:val="00562B36"/>
    <w:rsid w:val="00574323"/>
    <w:rsid w:val="00581B59"/>
    <w:rsid w:val="00585DF1"/>
    <w:rsid w:val="0058697E"/>
    <w:rsid w:val="005D04AA"/>
    <w:rsid w:val="005D45AD"/>
    <w:rsid w:val="005E141E"/>
    <w:rsid w:val="005E1AC0"/>
    <w:rsid w:val="005F1989"/>
    <w:rsid w:val="00610969"/>
    <w:rsid w:val="00613330"/>
    <w:rsid w:val="00626846"/>
    <w:rsid w:val="00646FF4"/>
    <w:rsid w:val="00654CC2"/>
    <w:rsid w:val="006550BC"/>
    <w:rsid w:val="0068160E"/>
    <w:rsid w:val="006816AB"/>
    <w:rsid w:val="006A1BCC"/>
    <w:rsid w:val="006B3619"/>
    <w:rsid w:val="006C25DC"/>
    <w:rsid w:val="006E4B79"/>
    <w:rsid w:val="006E7B5A"/>
    <w:rsid w:val="00715C82"/>
    <w:rsid w:val="007322C5"/>
    <w:rsid w:val="00740E28"/>
    <w:rsid w:val="00741AA6"/>
    <w:rsid w:val="00757553"/>
    <w:rsid w:val="00777598"/>
    <w:rsid w:val="00793710"/>
    <w:rsid w:val="007A4396"/>
    <w:rsid w:val="007B411E"/>
    <w:rsid w:val="007B46A3"/>
    <w:rsid w:val="007B4B54"/>
    <w:rsid w:val="007C17C7"/>
    <w:rsid w:val="00811D9C"/>
    <w:rsid w:val="008216F5"/>
    <w:rsid w:val="00850D1C"/>
    <w:rsid w:val="00861973"/>
    <w:rsid w:val="00866A5F"/>
    <w:rsid w:val="008825E7"/>
    <w:rsid w:val="008834AE"/>
    <w:rsid w:val="00890601"/>
    <w:rsid w:val="00897EAA"/>
    <w:rsid w:val="008D20E6"/>
    <w:rsid w:val="008D3B47"/>
    <w:rsid w:val="008E6575"/>
    <w:rsid w:val="008E713D"/>
    <w:rsid w:val="00903461"/>
    <w:rsid w:val="00904A6E"/>
    <w:rsid w:val="00942DF5"/>
    <w:rsid w:val="00943EB7"/>
    <w:rsid w:val="00944433"/>
    <w:rsid w:val="0095145C"/>
    <w:rsid w:val="0096270A"/>
    <w:rsid w:val="00965DD4"/>
    <w:rsid w:val="00987975"/>
    <w:rsid w:val="009A43E9"/>
    <w:rsid w:val="009B50BA"/>
    <w:rsid w:val="00A12C71"/>
    <w:rsid w:val="00A17B7E"/>
    <w:rsid w:val="00A20EAE"/>
    <w:rsid w:val="00A3664B"/>
    <w:rsid w:val="00A97154"/>
    <w:rsid w:val="00AA6964"/>
    <w:rsid w:val="00AC138E"/>
    <w:rsid w:val="00AC706E"/>
    <w:rsid w:val="00AD3B00"/>
    <w:rsid w:val="00B2178C"/>
    <w:rsid w:val="00B2202A"/>
    <w:rsid w:val="00B22DB3"/>
    <w:rsid w:val="00B24B6F"/>
    <w:rsid w:val="00B26A8B"/>
    <w:rsid w:val="00B40C0B"/>
    <w:rsid w:val="00B63CF5"/>
    <w:rsid w:val="00B77A0A"/>
    <w:rsid w:val="00B808B4"/>
    <w:rsid w:val="00B81714"/>
    <w:rsid w:val="00BC21CA"/>
    <w:rsid w:val="00BF75CB"/>
    <w:rsid w:val="00C14707"/>
    <w:rsid w:val="00C154CE"/>
    <w:rsid w:val="00C158E6"/>
    <w:rsid w:val="00C15C6B"/>
    <w:rsid w:val="00C21CC1"/>
    <w:rsid w:val="00C51DB8"/>
    <w:rsid w:val="00C91008"/>
    <w:rsid w:val="00CB416E"/>
    <w:rsid w:val="00CD27EB"/>
    <w:rsid w:val="00CE0617"/>
    <w:rsid w:val="00CE2511"/>
    <w:rsid w:val="00CF192B"/>
    <w:rsid w:val="00D06C1E"/>
    <w:rsid w:val="00D31EF2"/>
    <w:rsid w:val="00D36D47"/>
    <w:rsid w:val="00D37743"/>
    <w:rsid w:val="00D447A2"/>
    <w:rsid w:val="00D57963"/>
    <w:rsid w:val="00DB28AA"/>
    <w:rsid w:val="00DB5866"/>
    <w:rsid w:val="00DD722E"/>
    <w:rsid w:val="00DE0658"/>
    <w:rsid w:val="00DE12DA"/>
    <w:rsid w:val="00DF3576"/>
    <w:rsid w:val="00DF78BB"/>
    <w:rsid w:val="00E06220"/>
    <w:rsid w:val="00E06505"/>
    <w:rsid w:val="00E36DEC"/>
    <w:rsid w:val="00E4368D"/>
    <w:rsid w:val="00E43BAE"/>
    <w:rsid w:val="00E612AC"/>
    <w:rsid w:val="00E7120E"/>
    <w:rsid w:val="00E72E64"/>
    <w:rsid w:val="00E82EEA"/>
    <w:rsid w:val="00E8523E"/>
    <w:rsid w:val="00EB38B4"/>
    <w:rsid w:val="00EB5D71"/>
    <w:rsid w:val="00F10E8D"/>
    <w:rsid w:val="00F13361"/>
    <w:rsid w:val="00F2531F"/>
    <w:rsid w:val="00F344DC"/>
    <w:rsid w:val="00F36BE4"/>
    <w:rsid w:val="00F41944"/>
    <w:rsid w:val="00F4458F"/>
    <w:rsid w:val="00F46D10"/>
    <w:rsid w:val="00F47379"/>
    <w:rsid w:val="00F51321"/>
    <w:rsid w:val="00F517B5"/>
    <w:rsid w:val="00F64E8F"/>
    <w:rsid w:val="00F75876"/>
    <w:rsid w:val="00F82CBC"/>
    <w:rsid w:val="00F85EE5"/>
    <w:rsid w:val="00F964EC"/>
    <w:rsid w:val="00F97558"/>
    <w:rsid w:val="00FA152C"/>
    <w:rsid w:val="00FE623C"/>
    <w:rsid w:val="00FF1D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7B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3A57"/>
    <w:pPr>
      <w:tabs>
        <w:tab w:val="center" w:pos="4536"/>
        <w:tab w:val="right" w:pos="9072"/>
      </w:tabs>
      <w:spacing w:after="0" w:line="240" w:lineRule="auto"/>
    </w:pPr>
  </w:style>
  <w:style w:type="character" w:customStyle="1" w:styleId="En-tteCar">
    <w:name w:val="En-tête Car"/>
    <w:basedOn w:val="Policepardfaut"/>
    <w:link w:val="En-tte"/>
    <w:uiPriority w:val="99"/>
    <w:rsid w:val="00403A57"/>
  </w:style>
  <w:style w:type="paragraph" w:styleId="Pieddepage">
    <w:name w:val="footer"/>
    <w:basedOn w:val="Normal"/>
    <w:link w:val="PieddepageCar"/>
    <w:uiPriority w:val="99"/>
    <w:unhideWhenUsed/>
    <w:rsid w:val="00403A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3A57"/>
  </w:style>
  <w:style w:type="paragraph" w:styleId="Textedebulles">
    <w:name w:val="Balloon Text"/>
    <w:basedOn w:val="Normal"/>
    <w:link w:val="TextedebullesCar"/>
    <w:uiPriority w:val="99"/>
    <w:semiHidden/>
    <w:unhideWhenUsed/>
    <w:rsid w:val="00403A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3A57"/>
    <w:rPr>
      <w:rFonts w:ascii="Tahoma" w:hAnsi="Tahoma" w:cs="Tahoma"/>
      <w:sz w:val="16"/>
      <w:szCs w:val="16"/>
    </w:rPr>
  </w:style>
  <w:style w:type="character" w:customStyle="1" w:styleId="shorttext">
    <w:name w:val="short_text"/>
    <w:basedOn w:val="Policepardfaut"/>
    <w:rsid w:val="00386E3B"/>
  </w:style>
  <w:style w:type="paragraph" w:styleId="Paragraphedeliste">
    <w:name w:val="List Paragraph"/>
    <w:basedOn w:val="Normal"/>
    <w:uiPriority w:val="34"/>
    <w:qFormat/>
    <w:rsid w:val="002E0CFC"/>
    <w:pPr>
      <w:ind w:left="720"/>
      <w:contextualSpacing/>
    </w:pPr>
  </w:style>
  <w:style w:type="character" w:customStyle="1" w:styleId="alt-edited">
    <w:name w:val="alt-edited"/>
    <w:basedOn w:val="Policepardfaut"/>
    <w:rsid w:val="00F85EE5"/>
  </w:style>
  <w:style w:type="paragraph" w:styleId="PrformatHTML">
    <w:name w:val="HTML Preformatted"/>
    <w:basedOn w:val="Normal"/>
    <w:link w:val="PrformatHTMLCar"/>
    <w:uiPriority w:val="99"/>
    <w:unhideWhenUsed/>
    <w:rsid w:val="0085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850D1C"/>
    <w:rPr>
      <w:rFonts w:ascii="Courier New" w:eastAsia="Times New Roman" w:hAnsi="Courier New" w:cs="Courier New"/>
      <w:sz w:val="20"/>
      <w:szCs w:val="20"/>
    </w:rPr>
  </w:style>
  <w:style w:type="paragraph" w:styleId="NormalWeb">
    <w:name w:val="Normal (Web)"/>
    <w:basedOn w:val="Normal"/>
    <w:uiPriority w:val="99"/>
    <w:semiHidden/>
    <w:unhideWhenUsed/>
    <w:rsid w:val="00F344D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math-mathml-inline">
    <w:name w:val="mwe-math-mathml-inline"/>
    <w:basedOn w:val="Policepardfaut"/>
    <w:rsid w:val="00F344DC"/>
  </w:style>
  <w:style w:type="character" w:styleId="Lienhypertexte">
    <w:name w:val="Hyperlink"/>
    <w:basedOn w:val="Policepardfaut"/>
    <w:uiPriority w:val="99"/>
    <w:semiHidden/>
    <w:unhideWhenUsed/>
    <w:rsid w:val="00F344DC"/>
    <w:rPr>
      <w:color w:val="0000FF"/>
      <w:u w:val="single"/>
    </w:rPr>
  </w:style>
  <w:style w:type="character" w:styleId="Textedelespacerserv">
    <w:name w:val="Placeholder Text"/>
    <w:basedOn w:val="Policepardfaut"/>
    <w:uiPriority w:val="99"/>
    <w:semiHidden/>
    <w:rsid w:val="00F344DC"/>
    <w:rPr>
      <w:color w:val="808080"/>
    </w:rPr>
  </w:style>
  <w:style w:type="table" w:styleId="Grilledutableau">
    <w:name w:val="Table Grid"/>
    <w:basedOn w:val="TableauNormal"/>
    <w:uiPriority w:val="59"/>
    <w:rsid w:val="00CE0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2977949">
      <w:bodyDiv w:val="1"/>
      <w:marLeft w:val="0"/>
      <w:marRight w:val="0"/>
      <w:marTop w:val="0"/>
      <w:marBottom w:val="0"/>
      <w:divBdr>
        <w:top w:val="none" w:sz="0" w:space="0" w:color="auto"/>
        <w:left w:val="none" w:sz="0" w:space="0" w:color="auto"/>
        <w:bottom w:val="none" w:sz="0" w:space="0" w:color="auto"/>
        <w:right w:val="none" w:sz="0" w:space="0" w:color="auto"/>
      </w:divBdr>
    </w:div>
    <w:div w:id="667438473">
      <w:bodyDiv w:val="1"/>
      <w:marLeft w:val="0"/>
      <w:marRight w:val="0"/>
      <w:marTop w:val="0"/>
      <w:marBottom w:val="0"/>
      <w:divBdr>
        <w:top w:val="none" w:sz="0" w:space="0" w:color="auto"/>
        <w:left w:val="none" w:sz="0" w:space="0" w:color="auto"/>
        <w:bottom w:val="none" w:sz="0" w:space="0" w:color="auto"/>
        <w:right w:val="none" w:sz="0" w:space="0" w:color="auto"/>
      </w:divBdr>
    </w:div>
    <w:div w:id="784543749">
      <w:bodyDiv w:val="1"/>
      <w:marLeft w:val="0"/>
      <w:marRight w:val="0"/>
      <w:marTop w:val="0"/>
      <w:marBottom w:val="0"/>
      <w:divBdr>
        <w:top w:val="none" w:sz="0" w:space="0" w:color="auto"/>
        <w:left w:val="none" w:sz="0" w:space="0" w:color="auto"/>
        <w:bottom w:val="none" w:sz="0" w:space="0" w:color="auto"/>
        <w:right w:val="none" w:sz="0" w:space="0" w:color="auto"/>
      </w:divBdr>
      <w:divsChild>
        <w:div w:id="632365626">
          <w:marLeft w:val="0"/>
          <w:marRight w:val="0"/>
          <w:marTop w:val="0"/>
          <w:marBottom w:val="0"/>
          <w:divBdr>
            <w:top w:val="none" w:sz="0" w:space="0" w:color="auto"/>
            <w:left w:val="none" w:sz="0" w:space="0" w:color="auto"/>
            <w:bottom w:val="none" w:sz="0" w:space="0" w:color="auto"/>
            <w:right w:val="none" w:sz="0" w:space="0" w:color="auto"/>
          </w:divBdr>
          <w:divsChild>
            <w:div w:id="1717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52385">
      <w:bodyDiv w:val="1"/>
      <w:marLeft w:val="0"/>
      <w:marRight w:val="0"/>
      <w:marTop w:val="0"/>
      <w:marBottom w:val="0"/>
      <w:divBdr>
        <w:top w:val="none" w:sz="0" w:space="0" w:color="auto"/>
        <w:left w:val="none" w:sz="0" w:space="0" w:color="auto"/>
        <w:bottom w:val="none" w:sz="0" w:space="0" w:color="auto"/>
        <w:right w:val="none" w:sz="0" w:space="0" w:color="auto"/>
      </w:divBdr>
    </w:div>
    <w:div w:id="2056158355">
      <w:bodyDiv w:val="1"/>
      <w:marLeft w:val="0"/>
      <w:marRight w:val="0"/>
      <w:marTop w:val="0"/>
      <w:marBottom w:val="0"/>
      <w:divBdr>
        <w:top w:val="none" w:sz="0" w:space="0" w:color="auto"/>
        <w:left w:val="none" w:sz="0" w:space="0" w:color="auto"/>
        <w:bottom w:val="none" w:sz="0" w:space="0" w:color="auto"/>
        <w:right w:val="none" w:sz="0" w:space="0" w:color="auto"/>
      </w:divBdr>
    </w:div>
    <w:div w:id="20741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07A473284741A8B60309D723F4132A"/>
        <w:category>
          <w:name w:val="Général"/>
          <w:gallery w:val="placeholder"/>
        </w:category>
        <w:types>
          <w:type w:val="bbPlcHdr"/>
        </w:types>
        <w:behaviors>
          <w:behavior w:val="content"/>
        </w:behaviors>
        <w:guid w:val="{B2AD16E9-8B0B-4040-B73F-FE1D2819B9FF}"/>
      </w:docPartPr>
      <w:docPartBody>
        <w:p w:rsidR="00F260A0" w:rsidRDefault="00433235" w:rsidP="00433235">
          <w:pPr>
            <w:pStyle w:val="4E07A473284741A8B60309D723F4132A"/>
          </w:pPr>
          <w:r>
            <w:rPr>
              <w:rFonts w:asciiTheme="majorHAnsi" w:eastAsiaTheme="majorEastAsia" w:hAnsiTheme="majorHAnsi" w:cstheme="majorBidi"/>
              <w:sz w:val="32"/>
              <w:szCs w:val="32"/>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1A09E3"/>
    <w:rsid w:val="0015715C"/>
    <w:rsid w:val="001A09E3"/>
    <w:rsid w:val="001C0020"/>
    <w:rsid w:val="0030795C"/>
    <w:rsid w:val="00433235"/>
    <w:rsid w:val="00732D67"/>
    <w:rsid w:val="008B65E6"/>
    <w:rsid w:val="008F2245"/>
    <w:rsid w:val="0092606F"/>
    <w:rsid w:val="00BF6544"/>
    <w:rsid w:val="00E06307"/>
    <w:rsid w:val="00E71EC0"/>
    <w:rsid w:val="00F260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3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483E844C5A4FA296E365F483DD2117">
    <w:name w:val="21483E844C5A4FA296E365F483DD2117"/>
    <w:rsid w:val="001A09E3"/>
    <w:pPr>
      <w:bidi/>
    </w:pPr>
  </w:style>
  <w:style w:type="paragraph" w:customStyle="1" w:styleId="A60DCACC34C842E4AB4A1C6DD92EC5FC">
    <w:name w:val="A60DCACC34C842E4AB4A1C6DD92EC5FC"/>
    <w:rsid w:val="001A09E3"/>
    <w:pPr>
      <w:bidi/>
    </w:pPr>
  </w:style>
  <w:style w:type="paragraph" w:customStyle="1" w:styleId="4E07A473284741A8B60309D723F4132A">
    <w:name w:val="4E07A473284741A8B60309D723F4132A"/>
    <w:rsid w:val="00433235"/>
    <w:pPr>
      <w:bidi/>
    </w:pPr>
  </w:style>
  <w:style w:type="character" w:styleId="Textedelespacerserv">
    <w:name w:val="Placeholder Text"/>
    <w:basedOn w:val="Policepardfaut"/>
    <w:uiPriority w:val="99"/>
    <w:semiHidden/>
    <w:rsid w:val="0043323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1133</TotalTime>
  <Pages>2</Pages>
  <Words>485</Words>
  <Characters>2770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Département de Génie Des Procédés                                                             1ére Année Master Génie Chimique</vt:lpstr>
    </vt:vector>
  </TitlesOfParts>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Département de Génie Des Procédés                                                             1ére Année Master Génie Chimique</dc:title>
  <dc:creator>user</dc:creator>
  <cp:lastModifiedBy>user</cp:lastModifiedBy>
  <cp:revision>177</cp:revision>
  <cp:lastPrinted>2016-11-28T19:57:00Z</cp:lastPrinted>
  <dcterms:created xsi:type="dcterms:W3CDTF">2016-11-07T15:10:00Z</dcterms:created>
  <dcterms:modified xsi:type="dcterms:W3CDTF">2019-11-17T17:29:00Z</dcterms:modified>
</cp:coreProperties>
</file>