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57" w:rsidRDefault="00D27757" w:rsidP="00D27757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:rsidR="00815E27" w:rsidRDefault="00AC1777" w:rsidP="00D27757">
      <w:pPr>
        <w:spacing w:after="0"/>
        <w:rPr>
          <w:rFonts w:asciiTheme="majorBidi" w:hAnsiTheme="majorBidi" w:cstheme="majorBidi"/>
          <w:b/>
          <w:bCs/>
        </w:rPr>
      </w:pPr>
      <w:r w:rsidRPr="00E12873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27757">
        <w:rPr>
          <w:rFonts w:asciiTheme="majorBidi" w:hAnsiTheme="majorBidi" w:cstheme="majorBidi"/>
          <w:b/>
          <w:bCs/>
          <w:u w:val="single"/>
        </w:rPr>
        <w:t>1</w:t>
      </w:r>
      <w:r w:rsidRPr="00AC1777">
        <w:rPr>
          <w:rFonts w:asciiTheme="majorBidi" w:hAnsiTheme="majorBidi" w:cstheme="majorBidi"/>
          <w:b/>
          <w:bCs/>
        </w:rPr>
        <w:t xml:space="preserve"> : </w:t>
      </w:r>
    </w:p>
    <w:p w:rsidR="007C5567" w:rsidRPr="007C5567" w:rsidRDefault="007C5567" w:rsidP="007C5567">
      <w:pPr>
        <w:spacing w:after="120"/>
        <w:rPr>
          <w:rFonts w:asciiTheme="majorBidi" w:hAnsiTheme="majorBidi" w:cstheme="majorBidi"/>
        </w:rPr>
      </w:pPr>
      <w:r w:rsidRPr="007C5567">
        <w:rPr>
          <w:rFonts w:asciiTheme="majorBidi" w:hAnsiTheme="majorBidi" w:cstheme="majorBidi"/>
        </w:rPr>
        <w:t>Calculer les constantes élastiques (souplesse et rigidité) d’un matériau orthotrope de caractéristiques :</w:t>
      </w:r>
    </w:p>
    <w:p w:rsidR="007C5567" w:rsidRDefault="00AB5FFE" w:rsidP="007C5567">
      <w:pPr>
        <w:spacing w:after="120"/>
        <w:jc w:val="center"/>
      </w:pPr>
      <w:r w:rsidRPr="00861636">
        <w:rPr>
          <w:position w:val="-30"/>
        </w:rPr>
        <w:object w:dxaOrig="92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33pt" o:ole="">
            <v:imagedata r:id="rId7" o:title=""/>
          </v:shape>
          <o:OLEObject Type="Embed" ProgID="Equation.DSMT4" ShapeID="_x0000_i1025" DrawAspect="Content" ObjectID="_1638191274" r:id="rId8"/>
        </w:object>
      </w:r>
    </w:p>
    <w:p w:rsidR="00341150" w:rsidRDefault="00341150" w:rsidP="00D27757">
      <w:pPr>
        <w:spacing w:before="100" w:beforeAutospacing="1" w:after="0"/>
        <w:rPr>
          <w:rFonts w:asciiTheme="majorBidi" w:hAnsiTheme="majorBidi" w:cstheme="majorBidi"/>
          <w:b/>
          <w:bCs/>
        </w:rPr>
      </w:pPr>
      <w:r w:rsidRPr="00E12873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27757">
        <w:rPr>
          <w:rFonts w:asciiTheme="majorBidi" w:hAnsiTheme="majorBidi" w:cstheme="majorBidi"/>
          <w:b/>
          <w:bCs/>
          <w:u w:val="single"/>
        </w:rPr>
        <w:t>2</w:t>
      </w:r>
      <w:r w:rsidRPr="00AC1777">
        <w:rPr>
          <w:rFonts w:asciiTheme="majorBidi" w:hAnsiTheme="majorBidi" w:cstheme="majorBidi"/>
          <w:b/>
          <w:bCs/>
        </w:rPr>
        <w:t xml:space="preserve"> : </w:t>
      </w:r>
    </w:p>
    <w:p w:rsidR="00341150" w:rsidRPr="00EF21BF" w:rsidRDefault="00341150" w:rsidP="0011785C">
      <w:pPr>
        <w:spacing w:after="120"/>
        <w:jc w:val="both"/>
        <w:rPr>
          <w:rFonts w:asciiTheme="majorBidi" w:hAnsiTheme="majorBidi" w:cstheme="majorBidi"/>
        </w:rPr>
      </w:pPr>
      <w:r w:rsidRPr="00341150">
        <w:rPr>
          <w:rFonts w:asciiTheme="majorBidi" w:hAnsiTheme="majorBidi" w:cstheme="majorBidi"/>
        </w:rPr>
        <w:t xml:space="preserve">On considère un matériau orthotrope </w:t>
      </w:r>
      <w:r>
        <w:rPr>
          <w:rFonts w:asciiTheme="majorBidi" w:hAnsiTheme="majorBidi" w:cstheme="majorBidi"/>
        </w:rPr>
        <w:t>d’axes (1,2,3)</w:t>
      </w:r>
      <w:r w:rsidR="00EF21BF">
        <w:rPr>
          <w:rFonts w:asciiTheme="majorBidi" w:hAnsiTheme="majorBidi" w:cstheme="majorBidi"/>
        </w:rPr>
        <w:t xml:space="preserve">. </w:t>
      </w:r>
      <w:r w:rsidR="008D7B2B">
        <w:rPr>
          <w:rFonts w:asciiTheme="majorBidi" w:hAnsiTheme="majorBidi" w:cstheme="majorBidi"/>
        </w:rPr>
        <w:t xml:space="preserve"> </w:t>
      </w:r>
      <w:r w:rsidR="00EF21BF">
        <w:rPr>
          <w:rFonts w:asciiTheme="majorBidi" w:hAnsiTheme="majorBidi" w:cstheme="majorBidi"/>
        </w:rPr>
        <w:t>En</w:t>
      </w:r>
      <w:r w:rsidR="0049158E">
        <w:rPr>
          <w:rFonts w:asciiTheme="majorBidi" w:hAnsiTheme="majorBidi" w:cstheme="majorBidi"/>
        </w:rPr>
        <w:t xml:space="preserve"> un point de ce matériau, un état de déformation de directions principales (1</w:t>
      </w:r>
      <w:r w:rsidR="0049158E">
        <w:rPr>
          <w:rFonts w:asciiTheme="majorBidi" w:hAnsiTheme="majorBidi" w:cstheme="majorBidi"/>
          <w:vertAlign w:val="superscript"/>
        </w:rPr>
        <w:t>’</w:t>
      </w:r>
      <w:r w:rsidR="0049158E">
        <w:rPr>
          <w:rFonts w:asciiTheme="majorBidi" w:hAnsiTheme="majorBidi" w:cstheme="majorBidi"/>
        </w:rPr>
        <w:t>,2</w:t>
      </w:r>
      <w:r w:rsidR="0049158E" w:rsidRPr="0049158E">
        <w:rPr>
          <w:rFonts w:asciiTheme="majorBidi" w:hAnsiTheme="majorBidi" w:cstheme="majorBidi"/>
          <w:vertAlign w:val="superscript"/>
        </w:rPr>
        <w:t>’</w:t>
      </w:r>
      <w:r w:rsidR="0049158E">
        <w:rPr>
          <w:rFonts w:asciiTheme="majorBidi" w:hAnsiTheme="majorBidi" w:cstheme="majorBidi"/>
        </w:rPr>
        <w:t>,3</w:t>
      </w:r>
      <w:r w:rsidR="0049158E">
        <w:rPr>
          <w:rFonts w:asciiTheme="majorBidi" w:hAnsiTheme="majorBidi" w:cstheme="majorBidi"/>
          <w:vertAlign w:val="superscript"/>
        </w:rPr>
        <w:t>’</w:t>
      </w:r>
      <w:r w:rsidR="0049158E">
        <w:rPr>
          <w:rFonts w:asciiTheme="majorBidi" w:hAnsiTheme="majorBidi" w:cstheme="majorBidi"/>
        </w:rPr>
        <w:t xml:space="preserve">) et </w:t>
      </w:r>
      <w:r w:rsidR="00EF21BF">
        <w:rPr>
          <w:rFonts w:asciiTheme="majorBidi" w:hAnsiTheme="majorBidi" w:cstheme="majorBidi"/>
        </w:rPr>
        <w:t xml:space="preserve">défini par </w:t>
      </w:r>
      <w:r w:rsidR="0049158E" w:rsidRPr="00861636">
        <w:rPr>
          <w:position w:val="-12"/>
        </w:rPr>
        <w:object w:dxaOrig="3620" w:dyaOrig="380">
          <v:shape id="_x0000_i1026" type="#_x0000_t75" style="width:180.75pt;height:18.75pt" o:ole="">
            <v:imagedata r:id="rId9" o:title=""/>
          </v:shape>
          <o:OLEObject Type="Embed" ProgID="Equation.DSMT4" ShapeID="_x0000_i1026" DrawAspect="Content" ObjectID="_1638191275" r:id="rId10"/>
        </w:object>
      </w:r>
      <w:r w:rsidR="0049158E">
        <w:t xml:space="preserve">. </w:t>
      </w:r>
      <w:r w:rsidR="00EF21BF">
        <w:t xml:space="preserve"> </w:t>
      </w:r>
      <w:r w:rsidR="0049158E" w:rsidRPr="00EF21BF">
        <w:rPr>
          <w:rFonts w:asciiTheme="majorBidi" w:hAnsiTheme="majorBidi" w:cstheme="majorBidi"/>
        </w:rPr>
        <w:t>Le</w:t>
      </w:r>
      <w:r w:rsidR="00EF21BF">
        <w:rPr>
          <w:rFonts w:asciiTheme="majorBidi" w:hAnsiTheme="majorBidi" w:cstheme="majorBidi"/>
        </w:rPr>
        <w:t xml:space="preserve"> plan </w:t>
      </w:r>
      <w:r w:rsidR="0049158E" w:rsidRPr="00EF21BF">
        <w:rPr>
          <w:rFonts w:asciiTheme="majorBidi" w:hAnsiTheme="majorBidi" w:cstheme="majorBidi"/>
        </w:rPr>
        <w:t>(1</w:t>
      </w:r>
      <w:r w:rsidR="0049158E" w:rsidRPr="00EF21BF">
        <w:rPr>
          <w:rFonts w:asciiTheme="majorBidi" w:hAnsiTheme="majorBidi" w:cstheme="majorBidi"/>
          <w:vertAlign w:val="superscript"/>
        </w:rPr>
        <w:t>’</w:t>
      </w:r>
      <w:r w:rsidR="0049158E" w:rsidRPr="00EF21BF">
        <w:rPr>
          <w:rFonts w:asciiTheme="majorBidi" w:hAnsiTheme="majorBidi" w:cstheme="majorBidi"/>
        </w:rPr>
        <w:t>,2</w:t>
      </w:r>
      <w:r w:rsidR="0049158E" w:rsidRPr="00EF21BF">
        <w:rPr>
          <w:rFonts w:asciiTheme="majorBidi" w:hAnsiTheme="majorBidi" w:cstheme="majorBidi"/>
          <w:vertAlign w:val="superscript"/>
        </w:rPr>
        <w:t>’</w:t>
      </w:r>
      <w:r w:rsidR="0049158E" w:rsidRPr="00EF21BF">
        <w:rPr>
          <w:rFonts w:asciiTheme="majorBidi" w:hAnsiTheme="majorBidi" w:cstheme="majorBidi"/>
        </w:rPr>
        <w:t xml:space="preserve">)  </w:t>
      </w:r>
      <w:r w:rsidR="00EF21BF">
        <w:rPr>
          <w:rFonts w:asciiTheme="majorBidi" w:hAnsiTheme="majorBidi" w:cstheme="majorBidi"/>
        </w:rPr>
        <w:t>fai</w:t>
      </w:r>
      <w:r w:rsidR="0049158E" w:rsidRPr="00EF21BF">
        <w:rPr>
          <w:rFonts w:asciiTheme="majorBidi" w:hAnsiTheme="majorBidi" w:cstheme="majorBidi"/>
        </w:rPr>
        <w:t xml:space="preserve">t un angle </w:t>
      </w:r>
      <w:r w:rsidR="0049158E" w:rsidRPr="00EF21BF">
        <w:rPr>
          <w:rFonts w:asciiTheme="majorBidi" w:hAnsiTheme="majorBidi" w:cstheme="majorBidi"/>
          <w:position w:val="-6"/>
        </w:rPr>
        <w:object w:dxaOrig="780" w:dyaOrig="279">
          <v:shape id="_x0000_i1027" type="#_x0000_t75" style="width:39pt;height:14.25pt" o:ole="">
            <v:imagedata r:id="rId11" o:title=""/>
          </v:shape>
          <o:OLEObject Type="Embed" ProgID="Equation.DSMT4" ShapeID="_x0000_i1027" DrawAspect="Content" ObjectID="_1638191276" r:id="rId12"/>
        </w:object>
      </w:r>
      <w:r w:rsidR="0049158E" w:rsidRPr="00EF21BF">
        <w:rPr>
          <w:rFonts w:asciiTheme="majorBidi" w:hAnsiTheme="majorBidi" w:cstheme="majorBidi"/>
        </w:rPr>
        <w:t>avec le</w:t>
      </w:r>
      <w:r w:rsidR="00EF21BF">
        <w:rPr>
          <w:rFonts w:asciiTheme="majorBidi" w:hAnsiTheme="majorBidi" w:cstheme="majorBidi"/>
        </w:rPr>
        <w:t xml:space="preserve"> plan </w:t>
      </w:r>
      <w:r w:rsidR="0049158E" w:rsidRPr="00EF21BF">
        <w:rPr>
          <w:rFonts w:asciiTheme="majorBidi" w:hAnsiTheme="majorBidi" w:cstheme="majorBidi"/>
        </w:rPr>
        <w:t>(1,2)</w:t>
      </w:r>
      <w:r w:rsidR="00EF21BF">
        <w:rPr>
          <w:rFonts w:asciiTheme="majorBidi" w:hAnsiTheme="majorBidi" w:cstheme="majorBidi"/>
        </w:rPr>
        <w:t>. L</w:t>
      </w:r>
      <w:r w:rsidR="0049158E" w:rsidRPr="00EF21BF">
        <w:rPr>
          <w:rFonts w:asciiTheme="majorBidi" w:hAnsiTheme="majorBidi" w:cstheme="majorBidi"/>
        </w:rPr>
        <w:t xml:space="preserve">es constantes de rigidité </w:t>
      </w:r>
      <w:r w:rsidR="00EF21BF" w:rsidRPr="00EF21BF">
        <w:rPr>
          <w:rFonts w:asciiTheme="majorBidi" w:hAnsiTheme="majorBidi" w:cstheme="majorBidi"/>
        </w:rPr>
        <w:t>du matériau</w:t>
      </w:r>
      <w:r w:rsidR="00EF21BF">
        <w:rPr>
          <w:rFonts w:asciiTheme="majorBidi" w:hAnsiTheme="majorBidi" w:cstheme="majorBidi"/>
        </w:rPr>
        <w:t xml:space="preserve"> dans le système d’axes </w:t>
      </w:r>
      <w:r w:rsidR="00EF21BF" w:rsidRPr="00EF21BF">
        <w:rPr>
          <w:rFonts w:asciiTheme="majorBidi" w:hAnsiTheme="majorBidi" w:cstheme="majorBidi"/>
        </w:rPr>
        <w:t xml:space="preserve"> </w:t>
      </w:r>
      <w:r w:rsidR="00EF21BF">
        <w:rPr>
          <w:rFonts w:asciiTheme="majorBidi" w:hAnsiTheme="majorBidi" w:cstheme="majorBidi"/>
        </w:rPr>
        <w:t xml:space="preserve">(1,2,3) </w:t>
      </w:r>
      <w:r w:rsidR="0049158E" w:rsidRPr="00EF21BF">
        <w:rPr>
          <w:rFonts w:asciiTheme="majorBidi" w:hAnsiTheme="majorBidi" w:cstheme="majorBidi"/>
        </w:rPr>
        <w:t>sont </w:t>
      </w:r>
      <w:r w:rsidR="00EF21BF">
        <w:rPr>
          <w:rFonts w:asciiTheme="majorBidi" w:hAnsiTheme="majorBidi" w:cstheme="majorBidi"/>
        </w:rPr>
        <w:t>données par </w:t>
      </w:r>
      <w:r w:rsidR="0049158E" w:rsidRPr="00EF21BF">
        <w:rPr>
          <w:rFonts w:asciiTheme="majorBidi" w:hAnsiTheme="majorBidi" w:cstheme="majorBidi"/>
        </w:rPr>
        <w:t>:</w:t>
      </w:r>
    </w:p>
    <w:p w:rsidR="0049158E" w:rsidRDefault="0049158E" w:rsidP="0049158E">
      <w:pPr>
        <w:spacing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313826" cy="542925"/>
            <wp:effectExtent l="19050" t="0" r="874" b="0"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746" cy="55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58E" w:rsidRPr="00341150" w:rsidRDefault="00EF21BF" w:rsidP="00EF21BF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Calculer le tenseur des contraintes dans les axes (1,2,3)</w:t>
      </w:r>
      <w:r w:rsidR="00AB5FFE">
        <w:rPr>
          <w:rFonts w:asciiTheme="majorBidi" w:hAnsiTheme="majorBidi" w:cstheme="majorBidi"/>
        </w:rPr>
        <w:t xml:space="preserve"> puis les contraintes principales.</w:t>
      </w:r>
    </w:p>
    <w:p w:rsidR="007C5567" w:rsidRDefault="007C5567" w:rsidP="00D27757">
      <w:pPr>
        <w:spacing w:before="100" w:beforeAutospacing="1" w:after="0"/>
        <w:rPr>
          <w:rFonts w:asciiTheme="majorBidi" w:hAnsiTheme="majorBidi" w:cstheme="majorBidi"/>
          <w:b/>
          <w:bCs/>
        </w:rPr>
      </w:pPr>
      <w:r w:rsidRPr="00E12873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27757">
        <w:rPr>
          <w:rFonts w:asciiTheme="majorBidi" w:hAnsiTheme="majorBidi" w:cstheme="majorBidi"/>
          <w:b/>
          <w:bCs/>
          <w:u w:val="single"/>
        </w:rPr>
        <w:t>3</w:t>
      </w:r>
      <w:r w:rsidRPr="00AC1777">
        <w:rPr>
          <w:rFonts w:asciiTheme="majorBidi" w:hAnsiTheme="majorBidi" w:cstheme="majorBidi"/>
          <w:b/>
          <w:bCs/>
        </w:rPr>
        <w:t xml:space="preserve"> : </w:t>
      </w:r>
    </w:p>
    <w:p w:rsidR="007C5567" w:rsidRDefault="00AB5FFE" w:rsidP="00AB5FFE">
      <w:pPr>
        <w:spacing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Vérifier </w:t>
      </w:r>
      <w:r w:rsidR="007C5567">
        <w:rPr>
          <w:rFonts w:asciiTheme="majorBidi" w:hAnsiTheme="majorBidi" w:cstheme="majorBidi"/>
        </w:rPr>
        <w:t xml:space="preserve">que, pour un matériau isotrope transverse la matrice de souplesse, en termes de constantes ingénieur, est telle que : </w:t>
      </w:r>
    </w:p>
    <w:p w:rsidR="007C5567" w:rsidRDefault="00AB5FFE" w:rsidP="00777074">
      <w:pPr>
        <w:spacing w:after="120"/>
      </w:pPr>
      <w:r w:rsidRPr="007C5567">
        <w:rPr>
          <w:position w:val="-32"/>
        </w:rPr>
        <w:object w:dxaOrig="7420" w:dyaOrig="700">
          <v:shape id="_x0000_i1028" type="#_x0000_t75" style="width:371.25pt;height:29.25pt" o:ole="">
            <v:imagedata r:id="rId14" o:title=""/>
          </v:shape>
          <o:OLEObject Type="Embed" ProgID="Equation.DSMT4" ShapeID="_x0000_i1028" DrawAspect="Content" ObjectID="_1638191277" r:id="rId15"/>
        </w:object>
      </w:r>
    </w:p>
    <w:p w:rsidR="00777074" w:rsidRDefault="00AB5FFE" w:rsidP="00777074">
      <w:pPr>
        <w:spacing w:after="120"/>
      </w:pPr>
      <w:r w:rsidRPr="007C5567">
        <w:rPr>
          <w:position w:val="-32"/>
        </w:rPr>
        <w:object w:dxaOrig="7440" w:dyaOrig="700">
          <v:shape id="_x0000_i1029" type="#_x0000_t75" style="width:372pt;height:30.75pt" o:ole="">
            <v:imagedata r:id="rId16" o:title=""/>
          </v:shape>
          <o:OLEObject Type="Embed" ProgID="Equation.DSMT4" ShapeID="_x0000_i1029" DrawAspect="Content" ObjectID="_1638191278" r:id="rId17"/>
        </w:object>
      </w:r>
    </w:p>
    <w:p w:rsidR="00D27757" w:rsidRDefault="00D27757" w:rsidP="00777074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Ecrire la matrice de souplesse  du matériau.</w:t>
      </w:r>
    </w:p>
    <w:p w:rsidR="00614C77" w:rsidRPr="00614C77" w:rsidRDefault="00614C77" w:rsidP="00777074">
      <w:pPr>
        <w:spacing w:after="120"/>
        <w:rPr>
          <w:rFonts w:asciiTheme="majorBidi" w:hAnsiTheme="majorBidi" w:cstheme="majorBidi"/>
        </w:rPr>
      </w:pPr>
      <w:r w:rsidRPr="00614C77">
        <w:rPr>
          <w:rFonts w:asciiTheme="majorBidi" w:hAnsiTheme="majorBidi" w:cstheme="majorBidi"/>
        </w:rPr>
        <w:t>En déduire les expressions des coefficients de rigidité</w:t>
      </w:r>
      <w:r>
        <w:rPr>
          <w:rFonts w:asciiTheme="majorBidi" w:hAnsiTheme="majorBidi" w:cstheme="majorBidi"/>
        </w:rPr>
        <w:t xml:space="preserve"> </w:t>
      </w:r>
      <w:r w:rsidRPr="00861636">
        <w:rPr>
          <w:position w:val="-14"/>
        </w:rPr>
        <w:object w:dxaOrig="320" w:dyaOrig="380">
          <v:shape id="_x0000_i1030" type="#_x0000_t75" style="width:15.75pt;height:18.75pt" o:ole="">
            <v:imagedata r:id="rId18" o:title=""/>
          </v:shape>
          <o:OLEObject Type="Embed" ProgID="Equation.DSMT4" ShapeID="_x0000_i1030" DrawAspect="Content" ObjectID="_1638191279" r:id="rId19"/>
        </w:object>
      </w:r>
      <w:r w:rsidRPr="00614C77">
        <w:rPr>
          <w:rFonts w:asciiTheme="majorBidi" w:hAnsiTheme="majorBidi" w:cstheme="majorBidi"/>
        </w:rPr>
        <w:t xml:space="preserve"> correspondantes</w:t>
      </w:r>
      <w:r>
        <w:rPr>
          <w:rFonts w:asciiTheme="majorBidi" w:hAnsiTheme="majorBidi" w:cstheme="majorBidi"/>
        </w:rPr>
        <w:t>.</w:t>
      </w:r>
    </w:p>
    <w:p w:rsidR="00614C77" w:rsidRDefault="00614C77" w:rsidP="00D27757">
      <w:pPr>
        <w:spacing w:before="100" w:beforeAutospacing="1" w:after="0"/>
        <w:rPr>
          <w:rFonts w:asciiTheme="majorBidi" w:hAnsiTheme="majorBidi" w:cstheme="majorBidi"/>
          <w:b/>
          <w:bCs/>
        </w:rPr>
      </w:pPr>
      <w:r w:rsidRPr="00E12873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27757">
        <w:rPr>
          <w:rFonts w:asciiTheme="majorBidi" w:hAnsiTheme="majorBidi" w:cstheme="majorBidi"/>
          <w:b/>
          <w:bCs/>
          <w:u w:val="single"/>
        </w:rPr>
        <w:t>4</w:t>
      </w:r>
      <w:r w:rsidRPr="00AC1777">
        <w:rPr>
          <w:rFonts w:asciiTheme="majorBidi" w:hAnsiTheme="majorBidi" w:cstheme="majorBidi"/>
          <w:b/>
          <w:bCs/>
        </w:rPr>
        <w:t xml:space="preserve"> : </w:t>
      </w:r>
    </w:p>
    <w:p w:rsidR="00DC5EF3" w:rsidRDefault="00DC5EF3" w:rsidP="00614C77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Prouver que pour un matériau composite unidirectionnel en état de contraintes planes on doit avoir </w:t>
      </w:r>
    </w:p>
    <w:p w:rsidR="00614C77" w:rsidRDefault="00AB5FFE" w:rsidP="00DC5EF3">
      <w:pPr>
        <w:spacing w:after="120"/>
        <w:jc w:val="center"/>
      </w:pPr>
      <w:r w:rsidRPr="00861636">
        <w:rPr>
          <w:position w:val="-30"/>
        </w:rPr>
        <w:object w:dxaOrig="3040" w:dyaOrig="720">
          <v:shape id="_x0000_i1031" type="#_x0000_t75" style="width:152.25pt;height:27pt" o:ole="">
            <v:imagedata r:id="rId20" o:title=""/>
          </v:shape>
          <o:OLEObject Type="Embed" ProgID="Equation.DSMT4" ShapeID="_x0000_i1031" DrawAspect="Content" ObjectID="_1638191280" r:id="rId21"/>
        </w:object>
      </w:r>
    </w:p>
    <w:p w:rsidR="00D072A3" w:rsidRDefault="00D072A3" w:rsidP="00D27757">
      <w:pPr>
        <w:spacing w:before="100" w:beforeAutospacing="1" w:after="0"/>
        <w:rPr>
          <w:rFonts w:asciiTheme="majorBidi" w:hAnsiTheme="majorBidi" w:cstheme="majorBidi"/>
          <w:b/>
          <w:bCs/>
        </w:rPr>
      </w:pPr>
      <w:r w:rsidRPr="00E12873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D27757">
        <w:rPr>
          <w:rFonts w:asciiTheme="majorBidi" w:hAnsiTheme="majorBidi" w:cstheme="majorBidi"/>
          <w:b/>
          <w:bCs/>
          <w:u w:val="single"/>
        </w:rPr>
        <w:t>5</w:t>
      </w:r>
      <w:r w:rsidRPr="00AC1777">
        <w:rPr>
          <w:rFonts w:asciiTheme="majorBidi" w:hAnsiTheme="majorBidi" w:cstheme="majorBidi"/>
          <w:b/>
          <w:bCs/>
        </w:rPr>
        <w:t xml:space="preserve"> : </w:t>
      </w:r>
    </w:p>
    <w:p w:rsidR="00D072A3" w:rsidRDefault="00D072A3" w:rsidP="00AB5FFE">
      <w:pPr>
        <w:spacing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Déterminer les termes des matrices de rigidité et de souplesse </w:t>
      </w:r>
      <w:r w:rsidR="00B151F1">
        <w:rPr>
          <w:rFonts w:asciiTheme="majorBidi" w:hAnsiTheme="majorBidi" w:cstheme="majorBidi"/>
        </w:rPr>
        <w:t xml:space="preserve"> d’un composite orthotrope carbone </w:t>
      </w:r>
      <w:r w:rsidR="0011785C">
        <w:rPr>
          <w:rFonts w:asciiTheme="majorBidi" w:hAnsiTheme="majorBidi" w:cstheme="majorBidi"/>
        </w:rPr>
        <w:t>époxy</w:t>
      </w:r>
      <w:r w:rsidR="00B151F1">
        <w:rPr>
          <w:rFonts w:asciiTheme="majorBidi" w:hAnsiTheme="majorBidi" w:cstheme="majorBidi"/>
        </w:rPr>
        <w:t xml:space="preserve"> AS/3501 dans les conditions d’état de contraintes planes. </w:t>
      </w:r>
    </w:p>
    <w:p w:rsidR="00D27757" w:rsidRDefault="00D27757" w:rsidP="00AB5FFE">
      <w:pPr>
        <w:spacing w:after="120"/>
        <w:jc w:val="both"/>
        <w:rPr>
          <w:rFonts w:asciiTheme="majorBidi" w:hAnsiTheme="majorBidi" w:cstheme="majorBidi"/>
        </w:rPr>
      </w:pPr>
    </w:p>
    <w:p w:rsidR="007C5567" w:rsidRPr="00AC1777" w:rsidRDefault="00AB5FFE" w:rsidP="00AB5FFE">
      <w:pPr>
        <w:spacing w:after="120"/>
        <w:rPr>
          <w:rFonts w:asciiTheme="majorBidi" w:hAnsiTheme="majorBidi" w:cstheme="majorBidi"/>
          <w:b/>
          <w:bCs/>
        </w:rPr>
      </w:pPr>
      <w:r w:rsidRPr="00B151F1">
        <w:rPr>
          <w:position w:val="-32"/>
        </w:rPr>
        <w:object w:dxaOrig="7220" w:dyaOrig="760">
          <v:shape id="_x0000_i1032" type="#_x0000_t75" style="width:360.75pt;height:32.25pt" o:ole="">
            <v:imagedata r:id="rId22" o:title=""/>
          </v:shape>
          <o:OLEObject Type="Embed" ProgID="Equation.DSMT4" ShapeID="_x0000_i1032" DrawAspect="Content" ObjectID="_1638191281" r:id="rId23"/>
        </w:object>
      </w:r>
    </w:p>
    <w:sectPr w:rsidR="007C5567" w:rsidRPr="00AC1777" w:rsidSect="00AC1777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4CD" w:rsidRDefault="006044CD" w:rsidP="00AC1777">
      <w:pPr>
        <w:spacing w:after="0" w:line="240" w:lineRule="auto"/>
      </w:pPr>
      <w:r>
        <w:separator/>
      </w:r>
    </w:p>
  </w:endnote>
  <w:endnote w:type="continuationSeparator" w:id="1">
    <w:p w:rsidR="006044CD" w:rsidRDefault="006044CD" w:rsidP="00A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4CD" w:rsidRDefault="006044CD" w:rsidP="00AC1777">
      <w:pPr>
        <w:spacing w:after="0" w:line="240" w:lineRule="auto"/>
      </w:pPr>
      <w:r>
        <w:separator/>
      </w:r>
    </w:p>
  </w:footnote>
  <w:footnote w:type="continuationSeparator" w:id="1">
    <w:p w:rsidR="006044CD" w:rsidRDefault="006044CD" w:rsidP="00A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77" w:rsidRDefault="00704CE0" w:rsidP="00704CE0">
    <w:pPr>
      <w:pStyle w:val="En-tte"/>
    </w:pPr>
    <w:r>
      <w:t>Faculté des S</w:t>
    </w:r>
    <w:r w:rsidR="00AC1777">
      <w:t xml:space="preserve">ciences et </w:t>
    </w:r>
    <w:r>
      <w:t>S</w:t>
    </w:r>
    <w:r w:rsidR="00AC1777">
      <w:t xml:space="preserve">ciences </w:t>
    </w:r>
    <w:r>
      <w:t>A</w:t>
    </w:r>
    <w:r w:rsidR="00AC1777">
      <w:t>ppliquées</w:t>
    </w:r>
    <w:r w:rsidR="00AC1777">
      <w:tab/>
    </w:r>
    <w:r w:rsidR="00AC1777">
      <w:tab/>
      <w:t xml:space="preserve"> </w:t>
    </w:r>
    <w:r w:rsidR="000B5276">
      <w:t xml:space="preserve">                                                             </w:t>
    </w:r>
    <w:r w:rsidR="00AC1777">
      <w:t xml:space="preserve">Master 2 Mécanique Appliquée </w:t>
    </w:r>
  </w:p>
  <w:p w:rsidR="00AC1777" w:rsidRDefault="000B5276" w:rsidP="000B5276">
    <w:pPr>
      <w:pStyle w:val="En-tte"/>
      <w:jc w:val="center"/>
    </w:pPr>
    <w:r>
      <w:t xml:space="preserve">                     </w:t>
    </w:r>
    <w:r w:rsidR="00AC1777">
      <w:t>Mécanique des Matériaux Composites</w:t>
    </w:r>
  </w:p>
  <w:p w:rsidR="00AC1777" w:rsidRDefault="000B5276" w:rsidP="007C5567">
    <w:pPr>
      <w:pStyle w:val="En-tte"/>
      <w:jc w:val="center"/>
      <w:rPr>
        <w:b/>
        <w:bCs/>
      </w:rPr>
    </w:pPr>
    <w:r>
      <w:rPr>
        <w:b/>
        <w:bCs/>
      </w:rPr>
      <w:t xml:space="preserve">                      </w:t>
    </w:r>
    <w:r w:rsidR="00AC1777" w:rsidRPr="00AC1777">
      <w:rPr>
        <w:b/>
        <w:bCs/>
      </w:rPr>
      <w:t>TD. N°</w:t>
    </w:r>
    <w:r w:rsidR="007C5567">
      <w:rPr>
        <w:b/>
        <w:bCs/>
      </w:rPr>
      <w:t>2</w:t>
    </w:r>
    <w:r w:rsidR="00AC1777" w:rsidRPr="00AC1777">
      <w:rPr>
        <w:b/>
        <w:bCs/>
      </w:rPr>
      <w:t xml:space="preserve"> : </w:t>
    </w:r>
    <w:r w:rsidR="007C5567">
      <w:rPr>
        <w:b/>
        <w:bCs/>
      </w:rPr>
      <w:t>Comportement macro-mécanique d’un pli unidirectionnel</w:t>
    </w:r>
  </w:p>
  <w:p w:rsidR="007C5567" w:rsidRPr="00E12873" w:rsidRDefault="008C6206" w:rsidP="007C5567">
    <w:pPr>
      <w:pStyle w:val="En-tte"/>
      <w:jc w:val="center"/>
      <w:rPr>
        <w:b/>
        <w:bCs/>
      </w:rPr>
    </w:pPr>
    <w:r w:rsidRPr="008C6206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65pt;margin-top:11.8pt;width:511.5pt;height:0;z-index:251658240" o:connectortype="straight"/>
      </w:pict>
    </w:r>
    <w:r w:rsidR="007C5567">
      <w:rPr>
        <w:b/>
        <w:bCs/>
      </w:rPr>
      <w:t>Partie 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39DD"/>
    <w:multiLevelType w:val="hybridMultilevel"/>
    <w:tmpl w:val="BDAAD990"/>
    <w:lvl w:ilvl="0" w:tplc="236680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230AD"/>
    <w:multiLevelType w:val="hybridMultilevel"/>
    <w:tmpl w:val="31EEEA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419CF"/>
    <w:multiLevelType w:val="hybridMultilevel"/>
    <w:tmpl w:val="786AF1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C1777"/>
    <w:rsid w:val="00002021"/>
    <w:rsid w:val="00002F7D"/>
    <w:rsid w:val="000415BC"/>
    <w:rsid w:val="00060704"/>
    <w:rsid w:val="000649D3"/>
    <w:rsid w:val="00070C19"/>
    <w:rsid w:val="00075D3F"/>
    <w:rsid w:val="000B5276"/>
    <w:rsid w:val="000E1A2F"/>
    <w:rsid w:val="0010222D"/>
    <w:rsid w:val="0011785C"/>
    <w:rsid w:val="00122DFE"/>
    <w:rsid w:val="00147E54"/>
    <w:rsid w:val="00185497"/>
    <w:rsid w:val="001B40A9"/>
    <w:rsid w:val="001E5EB8"/>
    <w:rsid w:val="00220563"/>
    <w:rsid w:val="002433B9"/>
    <w:rsid w:val="002559CC"/>
    <w:rsid w:val="0028775C"/>
    <w:rsid w:val="00295894"/>
    <w:rsid w:val="002C5E85"/>
    <w:rsid w:val="002F5AFB"/>
    <w:rsid w:val="00312665"/>
    <w:rsid w:val="00341150"/>
    <w:rsid w:val="00375AFC"/>
    <w:rsid w:val="00384668"/>
    <w:rsid w:val="003861E5"/>
    <w:rsid w:val="00391080"/>
    <w:rsid w:val="003D430B"/>
    <w:rsid w:val="003F4688"/>
    <w:rsid w:val="00403072"/>
    <w:rsid w:val="00423301"/>
    <w:rsid w:val="00433613"/>
    <w:rsid w:val="004378B3"/>
    <w:rsid w:val="00440AD2"/>
    <w:rsid w:val="00455757"/>
    <w:rsid w:val="004568DD"/>
    <w:rsid w:val="004703BF"/>
    <w:rsid w:val="0048443F"/>
    <w:rsid w:val="0049158E"/>
    <w:rsid w:val="004C13B7"/>
    <w:rsid w:val="004D3132"/>
    <w:rsid w:val="00504835"/>
    <w:rsid w:val="005145C6"/>
    <w:rsid w:val="00523A1E"/>
    <w:rsid w:val="00562789"/>
    <w:rsid w:val="00570981"/>
    <w:rsid w:val="00575646"/>
    <w:rsid w:val="005B6726"/>
    <w:rsid w:val="005D3F0C"/>
    <w:rsid w:val="005D5BB2"/>
    <w:rsid w:val="006044CD"/>
    <w:rsid w:val="00605CDB"/>
    <w:rsid w:val="00614C77"/>
    <w:rsid w:val="00621620"/>
    <w:rsid w:val="00624B37"/>
    <w:rsid w:val="0064393C"/>
    <w:rsid w:val="0068792D"/>
    <w:rsid w:val="006D55C6"/>
    <w:rsid w:val="006E6F42"/>
    <w:rsid w:val="006F12D1"/>
    <w:rsid w:val="00704CE0"/>
    <w:rsid w:val="00755ECE"/>
    <w:rsid w:val="00764C56"/>
    <w:rsid w:val="00777074"/>
    <w:rsid w:val="00790BE0"/>
    <w:rsid w:val="007B22E1"/>
    <w:rsid w:val="007C5567"/>
    <w:rsid w:val="00802D54"/>
    <w:rsid w:val="008069DD"/>
    <w:rsid w:val="00815E27"/>
    <w:rsid w:val="00851877"/>
    <w:rsid w:val="008B223D"/>
    <w:rsid w:val="008B34C5"/>
    <w:rsid w:val="008C5B88"/>
    <w:rsid w:val="008C6206"/>
    <w:rsid w:val="008D7B2B"/>
    <w:rsid w:val="008E2231"/>
    <w:rsid w:val="008E3558"/>
    <w:rsid w:val="008F5B60"/>
    <w:rsid w:val="009039B7"/>
    <w:rsid w:val="009706E9"/>
    <w:rsid w:val="009B0658"/>
    <w:rsid w:val="009D7045"/>
    <w:rsid w:val="009F543D"/>
    <w:rsid w:val="00A00413"/>
    <w:rsid w:val="00A168F0"/>
    <w:rsid w:val="00A23F78"/>
    <w:rsid w:val="00A271C8"/>
    <w:rsid w:val="00A424BB"/>
    <w:rsid w:val="00A454DB"/>
    <w:rsid w:val="00A52E5E"/>
    <w:rsid w:val="00A72115"/>
    <w:rsid w:val="00A77F2A"/>
    <w:rsid w:val="00AA192B"/>
    <w:rsid w:val="00AB5FFE"/>
    <w:rsid w:val="00AC1777"/>
    <w:rsid w:val="00AD33C0"/>
    <w:rsid w:val="00AD364C"/>
    <w:rsid w:val="00AF2901"/>
    <w:rsid w:val="00B059FB"/>
    <w:rsid w:val="00B151F1"/>
    <w:rsid w:val="00B400F4"/>
    <w:rsid w:val="00B5578B"/>
    <w:rsid w:val="00B83BD7"/>
    <w:rsid w:val="00BA4FEF"/>
    <w:rsid w:val="00BB57D6"/>
    <w:rsid w:val="00BD6272"/>
    <w:rsid w:val="00BF23C8"/>
    <w:rsid w:val="00C102DD"/>
    <w:rsid w:val="00C124BF"/>
    <w:rsid w:val="00C22C83"/>
    <w:rsid w:val="00C355E7"/>
    <w:rsid w:val="00C716ED"/>
    <w:rsid w:val="00C739F7"/>
    <w:rsid w:val="00C97823"/>
    <w:rsid w:val="00CB0C44"/>
    <w:rsid w:val="00CD24E8"/>
    <w:rsid w:val="00D06B13"/>
    <w:rsid w:val="00D072A3"/>
    <w:rsid w:val="00D15A9F"/>
    <w:rsid w:val="00D27757"/>
    <w:rsid w:val="00D30E7F"/>
    <w:rsid w:val="00D337E4"/>
    <w:rsid w:val="00D65A64"/>
    <w:rsid w:val="00DC35B2"/>
    <w:rsid w:val="00DC5EF3"/>
    <w:rsid w:val="00DE53C6"/>
    <w:rsid w:val="00DF5CA3"/>
    <w:rsid w:val="00E02520"/>
    <w:rsid w:val="00E12873"/>
    <w:rsid w:val="00E200D9"/>
    <w:rsid w:val="00E42D25"/>
    <w:rsid w:val="00E478AA"/>
    <w:rsid w:val="00E57748"/>
    <w:rsid w:val="00E649D1"/>
    <w:rsid w:val="00E73FFB"/>
    <w:rsid w:val="00EA11D8"/>
    <w:rsid w:val="00EA2B48"/>
    <w:rsid w:val="00EA2D99"/>
    <w:rsid w:val="00EC1AF2"/>
    <w:rsid w:val="00ED1280"/>
    <w:rsid w:val="00ED2556"/>
    <w:rsid w:val="00EE6A1A"/>
    <w:rsid w:val="00EF21BF"/>
    <w:rsid w:val="00F01D0F"/>
    <w:rsid w:val="00F53B58"/>
    <w:rsid w:val="00F802EF"/>
    <w:rsid w:val="00F90710"/>
    <w:rsid w:val="00FB2B18"/>
    <w:rsid w:val="00FC6CE4"/>
    <w:rsid w:val="00FD48A8"/>
    <w:rsid w:val="00FE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777"/>
  </w:style>
  <w:style w:type="paragraph" w:styleId="Pieddepage">
    <w:name w:val="footer"/>
    <w:basedOn w:val="Normal"/>
    <w:link w:val="PieddepageCar"/>
    <w:uiPriority w:val="99"/>
    <w:semiHidden/>
    <w:unhideWhenUsed/>
    <w:rsid w:val="00AC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1777"/>
  </w:style>
  <w:style w:type="paragraph" w:styleId="Textedebulles">
    <w:name w:val="Balloon Text"/>
    <w:basedOn w:val="Normal"/>
    <w:link w:val="TextedebullesCar"/>
    <w:uiPriority w:val="99"/>
    <w:semiHidden/>
    <w:unhideWhenUsed/>
    <w:rsid w:val="00AC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7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5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B5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Dept_GénieMécanique</cp:lastModifiedBy>
  <cp:revision>4</cp:revision>
  <dcterms:created xsi:type="dcterms:W3CDTF">2019-11-27T21:02:00Z</dcterms:created>
  <dcterms:modified xsi:type="dcterms:W3CDTF">2019-12-18T15:21:00Z</dcterms:modified>
</cp:coreProperties>
</file>