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E6E" w:rsidRDefault="00DC5E6E" w:rsidP="00DC5E6E">
      <w:pPr>
        <w:bidi w:val="0"/>
        <w:spacing w:after="0" w:line="240" w:lineRule="auto"/>
        <w:ind w:left="-993"/>
        <w:jc w:val="center"/>
        <w:rPr>
          <w:rFonts w:asciiTheme="majorBidi" w:eastAsia="Times New Roman" w:hAnsiTheme="majorBidi" w:cstheme="majorBidi"/>
          <w:sz w:val="32"/>
          <w:szCs w:val="32"/>
          <w:lang w:val="fr-FR" w:bidi="ar-DZ"/>
        </w:rPr>
      </w:pPr>
      <w:r>
        <w:rPr>
          <w:rFonts w:asciiTheme="majorBidi" w:eastAsia="+mn-ea" w:hAnsiTheme="majorBidi" w:cstheme="majorBidi"/>
          <w:b/>
          <w:bCs/>
          <w:color w:val="FF0000"/>
          <w:kern w:val="24"/>
          <w:sz w:val="32"/>
          <w:szCs w:val="32"/>
          <w:lang w:val="fr-FR" w:bidi="ar-DZ"/>
        </w:rPr>
        <w:t xml:space="preserve">CHAPITR II: </w:t>
      </w:r>
      <w:r w:rsidRPr="007057A0">
        <w:rPr>
          <w:rFonts w:asciiTheme="majorBidi" w:eastAsia="+mn-ea" w:hAnsiTheme="majorBidi" w:cstheme="majorBidi"/>
          <w:b/>
          <w:bCs/>
          <w:color w:val="FF0000"/>
          <w:kern w:val="24"/>
          <w:sz w:val="32"/>
          <w:szCs w:val="32"/>
          <w:lang w:val="fr-FR" w:bidi="ar-DZ"/>
        </w:rPr>
        <w:t>La</w:t>
      </w:r>
      <w:r w:rsidRPr="00234A09">
        <w:rPr>
          <w:rFonts w:asciiTheme="majorBidi" w:eastAsia="+mn-ea" w:hAnsiTheme="majorBidi" w:cstheme="majorBidi"/>
          <w:b/>
          <w:bCs/>
          <w:color w:val="FF0000"/>
          <w:kern w:val="24"/>
          <w:sz w:val="32"/>
          <w:szCs w:val="32"/>
          <w:lang w:val="fr-FR" w:bidi="ar-DZ"/>
        </w:rPr>
        <w:t xml:space="preserve"> cellule animale et la cellule végétale</w:t>
      </w:r>
    </w:p>
    <w:p w:rsidR="00DC5E6E" w:rsidRDefault="00DC5E6E" w:rsidP="00DC5E6E">
      <w:pPr>
        <w:bidi w:val="0"/>
        <w:spacing w:after="0" w:line="240" w:lineRule="auto"/>
        <w:ind w:left="-993"/>
        <w:rPr>
          <w:rFonts w:asciiTheme="majorBidi" w:eastAsia="Times New Roman" w:hAnsiTheme="majorBidi" w:cstheme="majorBidi"/>
          <w:sz w:val="32"/>
          <w:szCs w:val="32"/>
          <w:lang w:val="fr-FR" w:bidi="ar-DZ"/>
        </w:rPr>
      </w:pPr>
    </w:p>
    <w:p w:rsidR="00DC5E6E" w:rsidRPr="007057A0" w:rsidRDefault="00DC5E6E" w:rsidP="00DC5E6E">
      <w:pPr>
        <w:bidi w:val="0"/>
        <w:spacing w:after="0" w:line="240" w:lineRule="auto"/>
        <w:ind w:left="-993"/>
        <w:rPr>
          <w:rFonts w:asciiTheme="majorBidi" w:eastAsia="Times New Roman" w:hAnsiTheme="majorBidi" w:cstheme="majorBidi"/>
          <w:sz w:val="32"/>
          <w:szCs w:val="32"/>
          <w:lang w:val="fr-FR" w:bidi="ar-DZ"/>
        </w:rPr>
      </w:pPr>
    </w:p>
    <w:p w:rsidR="00DC5E6E" w:rsidRPr="00C31666" w:rsidRDefault="00DC5E6E" w:rsidP="00DC5E6E">
      <w:pPr>
        <w:bidi w:val="0"/>
        <w:ind w:left="-1134" w:right="-1192"/>
        <w:rPr>
          <w:rFonts w:asciiTheme="majorBidi" w:hAnsiTheme="majorBidi" w:cstheme="majorBidi"/>
          <w:sz w:val="28"/>
          <w:szCs w:val="28"/>
          <w:lang w:val="fr-FR" w:bidi="ar-DZ"/>
        </w:rPr>
      </w:pPr>
      <w:r w:rsidRPr="00C31666">
        <w:rPr>
          <w:rFonts w:asciiTheme="majorBidi" w:hAnsiTheme="majorBidi" w:cstheme="majorBidi"/>
          <w:sz w:val="28"/>
          <w:szCs w:val="28"/>
          <w:lang w:val="fr-FR" w:bidi="ar-DZ"/>
        </w:rPr>
        <w:t>Parmi les êtres vivants constitués de cellules eucaryotes, deux grandes catégories se dégagent:</w:t>
      </w:r>
    </w:p>
    <w:p w:rsidR="00DC5E6E" w:rsidRPr="00234A09" w:rsidRDefault="00DC5E6E" w:rsidP="00DC5E6E">
      <w:pPr>
        <w:pStyle w:val="Paragraphedeliste"/>
        <w:numPr>
          <w:ilvl w:val="0"/>
          <w:numId w:val="1"/>
        </w:numPr>
        <w:bidi w:val="0"/>
        <w:ind w:left="-284" w:right="-1333"/>
        <w:rPr>
          <w:rFonts w:asciiTheme="majorBidi" w:hAnsiTheme="majorBidi" w:cstheme="majorBidi"/>
          <w:sz w:val="28"/>
          <w:szCs w:val="28"/>
          <w:lang w:val="fr-FR" w:bidi="ar-DZ"/>
        </w:rPr>
      </w:pPr>
      <w:r w:rsidRPr="00234A09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 </w:t>
      </w:r>
      <w:r w:rsidRPr="00234A09">
        <w:rPr>
          <w:rFonts w:asciiTheme="majorBidi" w:hAnsiTheme="majorBidi" w:cstheme="majorBidi"/>
          <w:sz w:val="24"/>
          <w:szCs w:val="24"/>
          <w:lang w:val="fr-FR" w:bidi="ar-DZ"/>
        </w:rPr>
        <w:t>les êtres vivants formés d'une seule cellule. Ils sont appelés   </w:t>
      </w:r>
      <w:r w:rsidRPr="00234A09">
        <w:rPr>
          <w:rFonts w:asciiTheme="majorBidi" w:hAnsiTheme="majorBidi" w:cstheme="majorBidi"/>
          <w:color w:val="00B050"/>
          <w:sz w:val="24"/>
          <w:szCs w:val="24"/>
          <w:lang w:val="fr-FR" w:bidi="ar-DZ"/>
        </w:rPr>
        <w:t>unicellulaires</w:t>
      </w:r>
      <w:r>
        <w:rPr>
          <w:rFonts w:asciiTheme="majorBidi" w:hAnsiTheme="majorBidi" w:cstheme="majorBidi"/>
          <w:sz w:val="28"/>
          <w:szCs w:val="28"/>
          <w:lang w:val="fr-FR" w:bidi="ar-DZ"/>
        </w:rPr>
        <w:t> </w:t>
      </w:r>
      <w:r w:rsidRPr="00234A09">
        <w:rPr>
          <w:rFonts w:asciiTheme="majorBidi" w:hAnsiTheme="majorBidi" w:cstheme="majorBidi"/>
          <w:i/>
          <w:iCs/>
          <w:sz w:val="28"/>
          <w:szCs w:val="28"/>
          <w:lang w:val="fr-FR" w:bidi="ar-DZ"/>
        </w:rPr>
        <w:t xml:space="preserve"> </w:t>
      </w:r>
    </w:p>
    <w:p w:rsidR="00DC5E6E" w:rsidRPr="00234A09" w:rsidRDefault="00DC5E6E" w:rsidP="00DC5E6E">
      <w:pPr>
        <w:bidi w:val="0"/>
        <w:rPr>
          <w:rFonts w:asciiTheme="majorBidi" w:hAnsiTheme="majorBidi" w:cstheme="majorBidi"/>
          <w:sz w:val="28"/>
          <w:szCs w:val="28"/>
          <w:lang w:val="fr-FR"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 </w:t>
      </w:r>
      <w:r>
        <w:rPr>
          <w:noProof/>
        </w:rPr>
        <w:drawing>
          <wp:inline distT="0" distB="0" distL="0" distR="0" wp14:anchorId="6A191C03" wp14:editId="60549B52">
            <wp:extent cx="2486025" cy="1596390"/>
            <wp:effectExtent l="0" t="0" r="9525" b="3810"/>
            <wp:docPr id="4101" name="Picture 5" descr="Structure and Functions | Amoeba prote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Picture 5" descr="Structure and Functions | Amoeba proteu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236" cy="160872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    </w:t>
      </w:r>
      <w:r>
        <w:rPr>
          <w:noProof/>
        </w:rPr>
        <w:drawing>
          <wp:inline distT="0" distB="0" distL="0" distR="0" wp14:anchorId="28D778C6" wp14:editId="6D41118E">
            <wp:extent cx="2228850" cy="1577156"/>
            <wp:effectExtent l="0" t="0" r="0" b="4445"/>
            <wp:docPr id="4105" name="Picture 9" descr="spirogy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5" name="Picture 9" descr="spirogy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130" cy="160848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DC5E6E" w:rsidRPr="00234A09" w:rsidRDefault="00DC5E6E" w:rsidP="00DC5E6E">
      <w:pPr>
        <w:bidi w:val="0"/>
        <w:rPr>
          <w:rFonts w:asciiTheme="majorBidi" w:hAnsiTheme="majorBidi" w:cstheme="majorBidi"/>
          <w:sz w:val="28"/>
          <w:szCs w:val="28"/>
          <w:lang w:val="fr-FR" w:bidi="ar-DZ"/>
        </w:rPr>
      </w:pPr>
      <w:r>
        <w:rPr>
          <w:rFonts w:asciiTheme="majorBidi" w:hAnsiTheme="majorBidi" w:cstheme="majorBidi"/>
          <w:sz w:val="28"/>
          <w:szCs w:val="28"/>
          <w:lang w:val="fr-FR" w:bidi="ar-DZ"/>
        </w:rPr>
        <w:t xml:space="preserve">       </w:t>
      </w:r>
      <w:proofErr w:type="spellStart"/>
      <w:r w:rsidRPr="00234A09">
        <w:rPr>
          <w:rFonts w:asciiTheme="majorBidi" w:hAnsiTheme="majorBidi" w:cstheme="majorBidi"/>
          <w:i/>
          <w:iCs/>
          <w:sz w:val="28"/>
          <w:szCs w:val="28"/>
          <w:lang w:val="fr-FR" w:bidi="ar-DZ"/>
        </w:rPr>
        <w:t>Amoeba</w:t>
      </w:r>
      <w:proofErr w:type="spellEnd"/>
      <w:r w:rsidRPr="00234A09">
        <w:rPr>
          <w:rFonts w:asciiTheme="majorBidi" w:hAnsiTheme="majorBidi" w:cstheme="majorBidi"/>
          <w:i/>
          <w:iCs/>
          <w:sz w:val="28"/>
          <w:szCs w:val="28"/>
          <w:lang w:val="fr-FR" w:bidi="ar-DZ"/>
        </w:rPr>
        <w:t xml:space="preserve"> </w:t>
      </w:r>
      <w:proofErr w:type="spellStart"/>
      <w:r w:rsidRPr="00234A09">
        <w:rPr>
          <w:rFonts w:asciiTheme="majorBidi" w:hAnsiTheme="majorBidi" w:cstheme="majorBidi"/>
          <w:i/>
          <w:iCs/>
          <w:sz w:val="28"/>
          <w:szCs w:val="28"/>
          <w:lang w:val="fr-FR" w:bidi="ar-DZ"/>
        </w:rPr>
        <w:t>proteus</w:t>
      </w:r>
      <w:proofErr w:type="spellEnd"/>
      <w:r>
        <w:rPr>
          <w:rFonts w:asciiTheme="majorBidi" w:hAnsiTheme="majorBidi" w:cstheme="majorBidi"/>
          <w:i/>
          <w:iCs/>
          <w:sz w:val="28"/>
          <w:szCs w:val="28"/>
          <w:lang w:val="fr-FR" w:bidi="ar-DZ"/>
        </w:rPr>
        <w:t xml:space="preserve">                                                  </w:t>
      </w:r>
      <w:r w:rsidRPr="00234A09">
        <w:rPr>
          <w:rFonts w:asciiTheme="majorBidi" w:hAnsiTheme="majorBidi" w:cstheme="majorBidi"/>
          <w:i/>
          <w:iCs/>
          <w:sz w:val="28"/>
          <w:szCs w:val="28"/>
          <w:lang w:val="fr-FR" w:bidi="ar-DZ"/>
        </w:rPr>
        <w:t xml:space="preserve"> </w:t>
      </w:r>
      <w:proofErr w:type="spellStart"/>
      <w:r w:rsidRPr="00234A09">
        <w:rPr>
          <w:rFonts w:asciiTheme="majorBidi" w:hAnsiTheme="majorBidi" w:cstheme="majorBidi"/>
          <w:i/>
          <w:iCs/>
          <w:sz w:val="28"/>
          <w:szCs w:val="28"/>
          <w:lang w:val="fr-FR" w:bidi="ar-DZ"/>
        </w:rPr>
        <w:t>Spirogira.sp</w:t>
      </w:r>
      <w:proofErr w:type="spellEnd"/>
    </w:p>
    <w:p w:rsidR="00DC5E6E" w:rsidRPr="00234A09" w:rsidRDefault="00DC5E6E" w:rsidP="00DC5E6E">
      <w:pPr>
        <w:bidi w:val="0"/>
        <w:jc w:val="right"/>
        <w:rPr>
          <w:rFonts w:asciiTheme="majorBidi" w:hAnsiTheme="majorBidi" w:cstheme="majorBidi"/>
          <w:sz w:val="28"/>
          <w:szCs w:val="28"/>
          <w:lang w:val="fr-FR" w:bidi="ar-DZ"/>
        </w:rPr>
      </w:pPr>
      <w:r w:rsidRPr="00234A09">
        <w:rPr>
          <w:rFonts w:asciiTheme="majorBidi" w:hAnsiTheme="majorBidi" w:cstheme="majorBidi"/>
          <w:sz w:val="28"/>
          <w:szCs w:val="28"/>
          <w:rtl/>
          <w:lang w:val="fr-FR" w:bidi="ar-DZ"/>
        </w:rPr>
        <w:tab/>
      </w:r>
    </w:p>
    <w:p w:rsidR="00DC5E6E" w:rsidRDefault="00DC5E6E" w:rsidP="00DC5E6E">
      <w:pPr>
        <w:bidi w:val="0"/>
        <w:ind w:left="-993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234A09">
        <w:rPr>
          <w:rFonts w:asciiTheme="majorBidi" w:hAnsiTheme="majorBidi" w:cstheme="majorBidi"/>
          <w:sz w:val="28"/>
          <w:szCs w:val="28"/>
          <w:lang w:val="fr-FR" w:bidi="ar-DZ"/>
        </w:rPr>
        <w:t xml:space="preserve">2. </w:t>
      </w:r>
      <w:r w:rsidRPr="00234A09">
        <w:rPr>
          <w:rFonts w:asciiTheme="majorBidi" w:hAnsiTheme="majorBidi" w:cstheme="majorBidi"/>
          <w:sz w:val="24"/>
          <w:szCs w:val="24"/>
          <w:lang w:val="fr-FR" w:bidi="ar-DZ"/>
        </w:rPr>
        <w:t>les êtres vivants formés de plusieurs cellules regroupés en tissus pour former les différents organes d'un organisme. Ils sont appelés « </w:t>
      </w:r>
      <w:r w:rsidRPr="00234A09">
        <w:rPr>
          <w:rFonts w:asciiTheme="majorBidi" w:hAnsiTheme="majorBidi" w:cstheme="majorBidi"/>
          <w:color w:val="00B050"/>
          <w:sz w:val="24"/>
          <w:szCs w:val="24"/>
          <w:lang w:val="fr-FR" w:bidi="ar-DZ"/>
        </w:rPr>
        <w:t>pluricellulaires</w:t>
      </w:r>
      <w:r w:rsidRPr="00234A09">
        <w:rPr>
          <w:rFonts w:asciiTheme="majorBidi" w:hAnsiTheme="majorBidi" w:cstheme="majorBidi"/>
          <w:sz w:val="24"/>
          <w:szCs w:val="24"/>
          <w:lang w:val="fr-FR" w:bidi="ar-DZ"/>
        </w:rPr>
        <w:t xml:space="preserve"> », et on distingue deux types: </w:t>
      </w:r>
      <w:r w:rsidRPr="00234A09">
        <w:rPr>
          <w:rFonts w:asciiTheme="majorBidi" w:hAnsiTheme="majorBidi" w:cstheme="majorBidi"/>
          <w:color w:val="FF0000"/>
          <w:sz w:val="24"/>
          <w:szCs w:val="24"/>
          <w:lang w:val="fr-FR" w:bidi="ar-DZ"/>
        </w:rPr>
        <w:t xml:space="preserve">Animale </w:t>
      </w:r>
      <w:r w:rsidRPr="00234A09">
        <w:rPr>
          <w:rFonts w:asciiTheme="majorBidi" w:hAnsiTheme="majorBidi" w:cstheme="majorBidi"/>
          <w:sz w:val="24"/>
          <w:szCs w:val="24"/>
          <w:lang w:val="fr-FR" w:bidi="ar-DZ"/>
        </w:rPr>
        <w:t xml:space="preserve">et </w:t>
      </w:r>
      <w:r w:rsidRPr="00234A09">
        <w:rPr>
          <w:rFonts w:asciiTheme="majorBidi" w:hAnsiTheme="majorBidi" w:cstheme="majorBidi"/>
          <w:color w:val="FF0000"/>
          <w:sz w:val="24"/>
          <w:szCs w:val="24"/>
          <w:lang w:val="fr-FR" w:bidi="ar-DZ"/>
        </w:rPr>
        <w:t>végétale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>.</w:t>
      </w:r>
    </w:p>
    <w:p w:rsidR="00DC5E6E" w:rsidRDefault="00DC5E6E" w:rsidP="00DC5E6E">
      <w:pPr>
        <w:bidi w:val="0"/>
        <w:spacing w:after="0" w:line="240" w:lineRule="auto"/>
        <w:rPr>
          <w:rFonts w:asciiTheme="majorBidi" w:hAnsiTheme="majorBidi" w:cstheme="majorBidi"/>
          <w:sz w:val="24"/>
          <w:szCs w:val="24"/>
          <w:lang w:val="fr-FR" w:bidi="ar-DZ"/>
        </w:rPr>
      </w:pPr>
    </w:p>
    <w:p w:rsidR="00DC5E6E" w:rsidRPr="007057A0" w:rsidRDefault="00DC5E6E" w:rsidP="00DC5E6E">
      <w:pPr>
        <w:bidi w:val="0"/>
        <w:spacing w:after="0" w:line="240" w:lineRule="auto"/>
        <w:ind w:left="-993"/>
        <w:rPr>
          <w:rFonts w:asciiTheme="majorBidi" w:eastAsia="Times New Roman" w:hAnsiTheme="majorBidi" w:cstheme="majorBidi"/>
          <w:sz w:val="32"/>
          <w:szCs w:val="32"/>
          <w:lang w:bidi="ar-DZ"/>
        </w:rPr>
      </w:pPr>
    </w:p>
    <w:p w:rsidR="00DC5E6E" w:rsidRPr="007057A0" w:rsidRDefault="00DC5E6E" w:rsidP="00DC5E6E">
      <w:pPr>
        <w:pStyle w:val="Paragraphedeliste"/>
        <w:numPr>
          <w:ilvl w:val="0"/>
          <w:numId w:val="2"/>
        </w:numPr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val="fr-FR" w:bidi="ar-DZ"/>
        </w:rPr>
      </w:pPr>
      <w:r w:rsidRPr="007057A0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  <w:lang w:val="fr-FR" w:bidi="ar-DZ"/>
        </w:rPr>
        <w:t>Cellules végétal</w:t>
      </w:r>
      <w:r w:rsidRPr="007057A0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  <w:rtl/>
          <w:lang w:val="fr-FR" w:bidi="ar-DZ"/>
        </w:rPr>
        <w:t>:</w:t>
      </w:r>
    </w:p>
    <w:p w:rsidR="00DC5E6E" w:rsidRPr="007057A0" w:rsidRDefault="00DC5E6E" w:rsidP="00DC5E6E">
      <w:pPr>
        <w:bidi w:val="0"/>
        <w:spacing w:after="0" w:line="240" w:lineRule="auto"/>
        <w:ind w:left="-993"/>
        <w:rPr>
          <w:rFonts w:asciiTheme="majorBidi" w:eastAsia="Times New Roman" w:hAnsiTheme="majorBidi" w:cstheme="majorBidi"/>
          <w:sz w:val="32"/>
          <w:szCs w:val="32"/>
          <w:lang w:val="fr-FR" w:bidi="ar-DZ"/>
        </w:rPr>
      </w:pPr>
    </w:p>
    <w:p w:rsidR="00DC5E6E" w:rsidRPr="007057A0" w:rsidRDefault="00DC5E6E" w:rsidP="00DC5E6E">
      <w:pPr>
        <w:bidi w:val="0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val="fr-FR" w:bidi="ar-DZ"/>
        </w:rPr>
      </w:pPr>
      <w:proofErr w:type="gramStart"/>
      <w:r w:rsidRPr="007057A0">
        <w:rPr>
          <w:rFonts w:ascii="Times New Roman" w:eastAsia="Times New Roman" w:hAnsi="Times New Roman" w:cs="Times New Roman"/>
          <w:sz w:val="24"/>
          <w:szCs w:val="24"/>
          <w:lang w:val="fr-FR" w:bidi="ar-DZ"/>
        </w:rPr>
        <w:t>les</w:t>
      </w:r>
      <w:proofErr w:type="gramEnd"/>
      <w:r w:rsidRPr="007057A0">
        <w:rPr>
          <w:rFonts w:ascii="Times New Roman" w:eastAsia="Times New Roman" w:hAnsi="Times New Roman" w:cs="Times New Roman"/>
          <w:sz w:val="24"/>
          <w:szCs w:val="24"/>
          <w:lang w:val="fr-FR" w:bidi="ar-DZ"/>
        </w:rPr>
        <w:t> organites des cellules végétales comme le chloroplaste, la paroi cellulaire et les vacuoles les distinguent des cellules animales</w:t>
      </w:r>
      <w:r w:rsidRPr="007057A0">
        <w:rPr>
          <w:rFonts w:ascii="Times New Roman" w:eastAsia="Times New Roman" w:hAnsi="Times New Roman" w:cs="Times New Roman"/>
          <w:sz w:val="24"/>
          <w:szCs w:val="24"/>
          <w:rtl/>
          <w:lang w:val="fr-FR" w:bidi="ar-DZ"/>
        </w:rPr>
        <w:t>.</w:t>
      </w:r>
    </w:p>
    <w:p w:rsidR="00DC5E6E" w:rsidRPr="00234A09" w:rsidRDefault="00DC5E6E" w:rsidP="00DC5E6E">
      <w:pPr>
        <w:bidi w:val="0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val="fr-FR" w:bidi="ar-DZ"/>
        </w:rPr>
      </w:pPr>
      <w:r w:rsidRPr="007057A0">
        <w:rPr>
          <w:rFonts w:ascii="Times New Roman" w:eastAsia="Times New Roman" w:hAnsi="Times New Roman" w:cs="Times New Roman"/>
          <w:sz w:val="24"/>
          <w:szCs w:val="24"/>
          <w:lang w:val="fr-FR" w:bidi="ar-DZ"/>
        </w:rPr>
        <w:t>La taille des cellules végétales varie de 10 à 100 µm. La cellule végétale assure la fonction de photosynthèse, grâce à laquelle les plantes vertes sont appelées autotrophes. Cela se fait par la présence de chlorophylle dans le chloroplaste des cellules végétales.</w:t>
      </w:r>
      <w:r w:rsidRPr="007057A0">
        <w:rPr>
          <w:rFonts w:ascii="Times New Roman" w:eastAsia="Times New Roman" w:hAnsi="Times New Roman" w:cs="Times New Roman"/>
          <w:sz w:val="24"/>
          <w:szCs w:val="24"/>
          <w:lang w:val="fr-FR" w:bidi="ar-DZ"/>
        </w:rPr>
        <w:br/>
        <w:t>La paroi cellulaire est constituée de cellulose, qui apporte soutien et rigidité aux cellules.</w:t>
      </w:r>
    </w:p>
    <w:p w:rsidR="00DC5E6E" w:rsidRDefault="00DC5E6E" w:rsidP="00DC5E6E">
      <w:pPr>
        <w:bidi w:val="0"/>
        <w:ind w:left="-993"/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noProof/>
        </w:rPr>
        <w:drawing>
          <wp:inline distT="0" distB="0" distL="0" distR="0" wp14:anchorId="744B5551" wp14:editId="0914F173">
            <wp:extent cx="4683760" cy="1952625"/>
            <wp:effectExtent l="0" t="0" r="2540" b="9525"/>
            <wp:docPr id="5122" name="Picture 2" descr="La cellule végétale - GNIS Pédagog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La cellule végétale - GNIS Pédagog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760" cy="19526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DC5E6E" w:rsidRDefault="00DC5E6E" w:rsidP="00DC5E6E">
      <w:pPr>
        <w:bidi w:val="0"/>
        <w:ind w:left="-993"/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DC5E6E" w:rsidRPr="007057A0" w:rsidRDefault="00DC5E6E" w:rsidP="00DC5E6E">
      <w:pPr>
        <w:pStyle w:val="Paragraphedeliste"/>
        <w:numPr>
          <w:ilvl w:val="1"/>
          <w:numId w:val="2"/>
        </w:numPr>
        <w:bidi w:val="0"/>
        <w:spacing w:line="360" w:lineRule="auto"/>
        <w:rPr>
          <w:rFonts w:asciiTheme="majorBidi" w:hAnsiTheme="majorBidi" w:cstheme="majorBidi"/>
          <w:b/>
          <w:bCs/>
          <w:color w:val="0070C0"/>
          <w:sz w:val="28"/>
          <w:szCs w:val="28"/>
          <w:lang w:val="fr-FR" w:bidi="ar-DZ"/>
        </w:rPr>
      </w:pPr>
      <w:r w:rsidRPr="007057A0">
        <w:rPr>
          <w:rFonts w:asciiTheme="majorBidi" w:hAnsiTheme="majorBidi" w:cstheme="majorBidi"/>
          <w:b/>
          <w:bCs/>
          <w:color w:val="0070C0"/>
          <w:sz w:val="28"/>
          <w:szCs w:val="28"/>
          <w:lang w:val="fr-FR" w:bidi="ar-DZ"/>
        </w:rPr>
        <w:t>Fonctions des organites cellulaires importantes</w:t>
      </w:r>
    </w:p>
    <w:p w:rsidR="00DC5E6E" w:rsidRPr="007057A0" w:rsidRDefault="00DC5E6E" w:rsidP="00DC5E6E">
      <w:pPr>
        <w:bidi w:val="0"/>
        <w:spacing w:line="360" w:lineRule="auto"/>
        <w:ind w:left="-993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7057A0">
        <w:rPr>
          <w:rFonts w:asciiTheme="majorBidi" w:hAnsiTheme="majorBidi" w:cstheme="majorBidi"/>
          <w:sz w:val="24"/>
          <w:szCs w:val="24"/>
          <w:lang w:val="fr-FR" w:bidi="ar-DZ"/>
        </w:rPr>
        <w:t>La membrane de plasma contrôle le mouvement des molécules à l’intérieur et à l’extérieur de la cellule et en assure également l’adhésion</w:t>
      </w:r>
      <w:r w:rsidRPr="007057A0">
        <w:rPr>
          <w:rFonts w:asciiTheme="majorBidi" w:hAnsiTheme="majorBidi" w:cstheme="majorBidi"/>
          <w:sz w:val="24"/>
          <w:szCs w:val="24"/>
          <w:rtl/>
          <w:lang w:val="fr-FR" w:bidi="ar-DZ"/>
        </w:rPr>
        <w:t>.</w:t>
      </w:r>
    </w:p>
    <w:p w:rsidR="00DC5E6E" w:rsidRPr="007057A0" w:rsidRDefault="00DC5E6E" w:rsidP="00DC5E6E">
      <w:pPr>
        <w:bidi w:val="0"/>
        <w:spacing w:line="360" w:lineRule="auto"/>
        <w:ind w:left="-993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7057A0">
        <w:rPr>
          <w:rFonts w:asciiTheme="majorBidi" w:hAnsiTheme="majorBidi" w:cstheme="majorBidi"/>
          <w:sz w:val="24"/>
          <w:szCs w:val="24"/>
          <w:lang w:val="fr-FR" w:bidi="ar-DZ"/>
        </w:rPr>
        <w:t>La paroi cellulaire est habituellement rigide, non vivante et perméable, entourant la membrane plasmique. Il en existe deux types : La paroi cellulaire primaire et la paroi cellulaire secondaire.</w:t>
      </w:r>
      <w:r w:rsidRPr="007057A0">
        <w:rPr>
          <w:rFonts w:asciiTheme="majorBidi" w:hAnsiTheme="majorBidi" w:cstheme="majorBidi"/>
          <w:sz w:val="24"/>
          <w:szCs w:val="24"/>
          <w:lang w:val="fr-FR" w:bidi="ar-DZ"/>
        </w:rPr>
        <w:br/>
        <w:t>La paroi cellulaire primaire est constituée de cellulose et se forme au moment de la division cellulaire.</w:t>
      </w:r>
      <w:r w:rsidRPr="007057A0">
        <w:rPr>
          <w:rFonts w:asciiTheme="majorBidi" w:hAnsiTheme="majorBidi" w:cstheme="majorBidi"/>
          <w:sz w:val="24"/>
          <w:szCs w:val="24"/>
          <w:lang w:val="fr-FR" w:bidi="ar-DZ"/>
        </w:rPr>
        <w:br/>
        <w:t>La paroi cellulaire secondaire est composée de lignine et de cellulose et aide à donner forme et taille à la cellule</w:t>
      </w:r>
      <w:r w:rsidRPr="007057A0">
        <w:rPr>
          <w:rFonts w:asciiTheme="majorBidi" w:hAnsiTheme="majorBidi" w:cstheme="majorBidi"/>
          <w:sz w:val="24"/>
          <w:szCs w:val="24"/>
          <w:rtl/>
          <w:lang w:val="fr-FR" w:bidi="ar-DZ"/>
        </w:rPr>
        <w:t>.</w:t>
      </w:r>
    </w:p>
    <w:p w:rsidR="00DC5E6E" w:rsidRPr="007057A0" w:rsidRDefault="00DC5E6E" w:rsidP="00DC5E6E">
      <w:pPr>
        <w:bidi w:val="0"/>
        <w:spacing w:line="360" w:lineRule="auto"/>
        <w:ind w:left="-993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7057A0">
        <w:rPr>
          <w:rFonts w:asciiTheme="majorBidi" w:hAnsiTheme="majorBidi" w:cstheme="majorBidi"/>
          <w:sz w:val="24"/>
          <w:szCs w:val="24"/>
          <w:lang w:val="fr-FR" w:bidi="ar-DZ"/>
        </w:rPr>
        <w:t>Les chloroplastes sont des caractéristiques uniques des cellules végétales qui aident à la préparation des aliments au site de la photosynthèse. Les </w:t>
      </w:r>
      <w:proofErr w:type="spellStart"/>
      <w:r w:rsidRPr="007057A0">
        <w:rPr>
          <w:rFonts w:asciiTheme="majorBidi" w:hAnsiTheme="majorBidi" w:cstheme="majorBidi"/>
          <w:sz w:val="24"/>
          <w:szCs w:val="24"/>
          <w:lang w:val="fr-FR" w:bidi="ar-DZ"/>
        </w:rPr>
        <w:t>plastides</w:t>
      </w:r>
      <w:proofErr w:type="spellEnd"/>
      <w:r w:rsidRPr="007057A0">
        <w:rPr>
          <w:rFonts w:asciiTheme="majorBidi" w:hAnsiTheme="majorBidi" w:cstheme="majorBidi"/>
          <w:sz w:val="24"/>
          <w:szCs w:val="24"/>
          <w:lang w:val="fr-FR" w:bidi="ar-DZ"/>
        </w:rPr>
        <w:t> désignent les chloroplastes (</w:t>
      </w:r>
      <w:proofErr w:type="spellStart"/>
      <w:r w:rsidRPr="007057A0">
        <w:rPr>
          <w:rFonts w:asciiTheme="majorBidi" w:hAnsiTheme="majorBidi" w:cstheme="majorBidi"/>
          <w:sz w:val="24"/>
          <w:szCs w:val="24"/>
          <w:lang w:val="fr-FR" w:bidi="ar-DZ"/>
        </w:rPr>
        <w:t>plastides</w:t>
      </w:r>
      <w:proofErr w:type="spellEnd"/>
      <w:r w:rsidRPr="007057A0">
        <w:rPr>
          <w:rFonts w:asciiTheme="majorBidi" w:hAnsiTheme="majorBidi" w:cstheme="majorBidi"/>
          <w:sz w:val="24"/>
          <w:szCs w:val="24"/>
          <w:lang w:val="fr-FR" w:bidi="ar-DZ"/>
        </w:rPr>
        <w:t xml:space="preserve"> verts contenant des chlorophylles), les </w:t>
      </w:r>
      <w:proofErr w:type="spellStart"/>
      <w:r w:rsidRPr="007057A0">
        <w:rPr>
          <w:rFonts w:asciiTheme="majorBidi" w:hAnsiTheme="majorBidi" w:cstheme="majorBidi"/>
          <w:sz w:val="24"/>
          <w:szCs w:val="24"/>
          <w:lang w:val="fr-FR" w:bidi="ar-DZ"/>
        </w:rPr>
        <w:t>chromoplastes</w:t>
      </w:r>
      <w:proofErr w:type="spellEnd"/>
      <w:r w:rsidRPr="007057A0">
        <w:rPr>
          <w:rFonts w:asciiTheme="majorBidi" w:hAnsiTheme="majorBidi" w:cstheme="majorBidi"/>
          <w:sz w:val="24"/>
          <w:szCs w:val="24"/>
          <w:lang w:val="fr-FR" w:bidi="ar-DZ"/>
        </w:rPr>
        <w:t xml:space="preserve"> (</w:t>
      </w:r>
      <w:proofErr w:type="spellStart"/>
      <w:r w:rsidRPr="007057A0">
        <w:rPr>
          <w:rFonts w:asciiTheme="majorBidi" w:hAnsiTheme="majorBidi" w:cstheme="majorBidi"/>
          <w:sz w:val="24"/>
          <w:szCs w:val="24"/>
          <w:lang w:val="fr-FR" w:bidi="ar-DZ"/>
        </w:rPr>
        <w:t>plastides</w:t>
      </w:r>
      <w:proofErr w:type="spellEnd"/>
      <w:r w:rsidRPr="007057A0">
        <w:rPr>
          <w:rFonts w:asciiTheme="majorBidi" w:hAnsiTheme="majorBidi" w:cstheme="majorBidi"/>
          <w:sz w:val="24"/>
          <w:szCs w:val="24"/>
          <w:lang w:val="fr-FR" w:bidi="ar-DZ"/>
        </w:rPr>
        <w:t xml:space="preserve"> de couleur jaune à rougeâtre) et les </w:t>
      </w:r>
      <w:proofErr w:type="spellStart"/>
      <w:r w:rsidRPr="007057A0">
        <w:rPr>
          <w:rFonts w:asciiTheme="majorBidi" w:hAnsiTheme="majorBidi" w:cstheme="majorBidi"/>
          <w:sz w:val="24"/>
          <w:szCs w:val="24"/>
          <w:lang w:val="fr-FR" w:bidi="ar-DZ"/>
        </w:rPr>
        <w:t>leucoplastes</w:t>
      </w:r>
      <w:proofErr w:type="spellEnd"/>
      <w:r w:rsidRPr="007057A0">
        <w:rPr>
          <w:rFonts w:asciiTheme="majorBidi" w:hAnsiTheme="majorBidi" w:cstheme="majorBidi"/>
          <w:sz w:val="24"/>
          <w:szCs w:val="24"/>
          <w:lang w:val="fr-FR" w:bidi="ar-DZ"/>
        </w:rPr>
        <w:t xml:space="preserve"> (</w:t>
      </w:r>
      <w:proofErr w:type="spellStart"/>
      <w:r w:rsidRPr="007057A0">
        <w:rPr>
          <w:rFonts w:asciiTheme="majorBidi" w:hAnsiTheme="majorBidi" w:cstheme="majorBidi"/>
          <w:sz w:val="24"/>
          <w:szCs w:val="24"/>
          <w:lang w:val="fr-FR" w:bidi="ar-DZ"/>
        </w:rPr>
        <w:t>plastides</w:t>
      </w:r>
      <w:proofErr w:type="spellEnd"/>
      <w:r w:rsidRPr="007057A0">
        <w:rPr>
          <w:rFonts w:asciiTheme="majorBidi" w:hAnsiTheme="majorBidi" w:cstheme="majorBidi"/>
          <w:sz w:val="24"/>
          <w:szCs w:val="24"/>
          <w:lang w:val="fr-FR" w:bidi="ar-DZ"/>
        </w:rPr>
        <w:t xml:space="preserve"> incolores)</w:t>
      </w:r>
      <w:r w:rsidRPr="007057A0">
        <w:rPr>
          <w:rFonts w:asciiTheme="majorBidi" w:hAnsiTheme="majorBidi" w:cstheme="majorBidi"/>
          <w:sz w:val="24"/>
          <w:szCs w:val="24"/>
          <w:rtl/>
          <w:lang w:val="fr-FR" w:bidi="ar-DZ"/>
        </w:rPr>
        <w:t>.</w:t>
      </w:r>
    </w:p>
    <w:p w:rsidR="00DC5E6E" w:rsidRPr="007057A0" w:rsidRDefault="00DC5E6E" w:rsidP="00DC5E6E">
      <w:pPr>
        <w:bidi w:val="0"/>
        <w:spacing w:line="360" w:lineRule="auto"/>
        <w:ind w:left="-993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7057A0">
        <w:rPr>
          <w:rFonts w:asciiTheme="majorBidi" w:hAnsiTheme="majorBidi" w:cstheme="majorBidi"/>
          <w:sz w:val="24"/>
          <w:szCs w:val="24"/>
          <w:lang w:val="fr-FR" w:bidi="ar-DZ"/>
        </w:rPr>
        <w:t>Le chloroplaste contient les autres parties comme les thylakoïdes et le stroma, ce qui aide à capturer la lumière du soleil et aide à la synthèse des aliments</w:t>
      </w:r>
      <w:r w:rsidRPr="007057A0">
        <w:rPr>
          <w:rFonts w:asciiTheme="majorBidi" w:hAnsiTheme="majorBidi" w:cstheme="majorBidi"/>
          <w:sz w:val="24"/>
          <w:szCs w:val="24"/>
          <w:rtl/>
          <w:lang w:val="fr-FR" w:bidi="ar-DZ"/>
        </w:rPr>
        <w:t>.</w:t>
      </w:r>
    </w:p>
    <w:p w:rsidR="00DC5E6E" w:rsidRDefault="00DC5E6E" w:rsidP="00DC5E6E">
      <w:pPr>
        <w:bidi w:val="0"/>
        <w:spacing w:line="360" w:lineRule="auto"/>
        <w:ind w:left="-993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7057A0">
        <w:rPr>
          <w:rFonts w:asciiTheme="majorBidi" w:hAnsiTheme="majorBidi" w:cstheme="majorBidi"/>
          <w:sz w:val="24"/>
          <w:szCs w:val="24"/>
          <w:lang w:val="fr-FR" w:bidi="ar-DZ"/>
        </w:rPr>
        <w:t>Les vacuoles occupent 90% du volume total de la cellule. Ce sont les vésicules liées à la membrane, remplies de liquide. Les vacuoles contiennent une large gamme de sels dissous, sucres, pigments et autres déchets toxiques. Ils apportent également un soutien physique et contribuent à donner de la couleur aux feuilles et aux fleurs.</w:t>
      </w:r>
    </w:p>
    <w:p w:rsidR="00DC5E6E" w:rsidRPr="007057A0" w:rsidRDefault="00DC5E6E" w:rsidP="00DC5E6E">
      <w:pPr>
        <w:pStyle w:val="Paragraphedeliste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b/>
          <w:bCs/>
          <w:color w:val="0070C0"/>
          <w:sz w:val="28"/>
          <w:szCs w:val="28"/>
          <w:lang w:val="fr-FR" w:bidi="ar-DZ"/>
        </w:rPr>
      </w:pPr>
      <w:r w:rsidRPr="007057A0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 </w:t>
      </w:r>
      <w:r w:rsidRPr="007057A0">
        <w:rPr>
          <w:rFonts w:asciiTheme="majorBidi" w:hAnsiTheme="majorBidi" w:cstheme="majorBidi"/>
          <w:b/>
          <w:bCs/>
          <w:color w:val="0070C0"/>
          <w:sz w:val="28"/>
          <w:szCs w:val="28"/>
          <w:lang w:val="fr-FR" w:bidi="ar-DZ"/>
        </w:rPr>
        <w:t>Qu’est-ce qu’une cellule animale</w:t>
      </w:r>
    </w:p>
    <w:p w:rsidR="00DC5E6E" w:rsidRDefault="00DC5E6E" w:rsidP="00DC5E6E">
      <w:pPr>
        <w:bidi w:val="0"/>
        <w:spacing w:line="360" w:lineRule="auto"/>
        <w:ind w:left="-993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7057A0">
        <w:rPr>
          <w:rFonts w:asciiTheme="majorBidi" w:hAnsiTheme="majorBidi" w:cstheme="majorBidi"/>
          <w:sz w:val="24"/>
          <w:szCs w:val="24"/>
          <w:lang w:val="fr-FR" w:bidi="ar-DZ"/>
        </w:rPr>
        <w:t>Le corps humain est composé de 1014 cellules, dont la taille varie de 10-30 µm de diamètre. Les cellules animales n’ont pas de paroi cellulaire et de chloroplaste qui les distinguent principalement des cellules végétales.</w:t>
      </w:r>
    </w:p>
    <w:p w:rsidR="00DC5E6E" w:rsidRPr="007057A0" w:rsidRDefault="00DC5E6E" w:rsidP="00DC5E6E">
      <w:pPr>
        <w:pStyle w:val="Paragraphedeliste"/>
        <w:numPr>
          <w:ilvl w:val="1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  <w:r w:rsidRPr="007057A0">
        <w:rPr>
          <w:rFonts w:asciiTheme="majorBidi" w:hAnsiTheme="majorBidi" w:cstheme="majorBidi"/>
          <w:b/>
          <w:bCs/>
          <w:color w:val="0070C0"/>
          <w:sz w:val="24"/>
          <w:szCs w:val="24"/>
          <w:lang w:val="fr-FR" w:bidi="ar-DZ"/>
        </w:rPr>
        <w:t>Fonctionnement de la cellule animale</w:t>
      </w:r>
      <w:r w:rsidRPr="007057A0">
        <w:rPr>
          <w:rFonts w:asciiTheme="majorBidi" w:hAnsiTheme="majorBidi" w:cstheme="majorBidi"/>
          <w:b/>
          <w:bCs/>
          <w:color w:val="0070C0"/>
          <w:sz w:val="24"/>
          <w:szCs w:val="24"/>
          <w:rtl/>
          <w:lang w:val="fr-FR" w:bidi="ar-DZ"/>
        </w:rPr>
        <w:t>:</w:t>
      </w:r>
    </w:p>
    <w:p w:rsidR="00DC5E6E" w:rsidRDefault="00DC5E6E" w:rsidP="00DC5E6E">
      <w:pPr>
        <w:bidi w:val="0"/>
        <w:spacing w:line="360" w:lineRule="auto"/>
        <w:ind w:left="-993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7057A0">
        <w:rPr>
          <w:rFonts w:asciiTheme="majorBidi" w:hAnsiTheme="majorBidi" w:cstheme="majorBidi"/>
          <w:sz w:val="24"/>
          <w:szCs w:val="24"/>
          <w:lang w:val="fr-FR" w:bidi="ar-DZ"/>
        </w:rPr>
        <w:t>Cours précédent</w:t>
      </w:r>
    </w:p>
    <w:p w:rsidR="00DC5E6E" w:rsidRDefault="00DC5E6E" w:rsidP="00DC5E6E">
      <w:pPr>
        <w:bidi w:val="0"/>
        <w:spacing w:line="360" w:lineRule="auto"/>
        <w:ind w:left="-993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</w:p>
    <w:p w:rsidR="00DC5E6E" w:rsidRDefault="00DC5E6E" w:rsidP="00DC5E6E">
      <w:pPr>
        <w:bidi w:val="0"/>
        <w:spacing w:line="360" w:lineRule="auto"/>
        <w:ind w:left="-993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</w:p>
    <w:p w:rsidR="00DC5E6E" w:rsidRDefault="00DC5E6E" w:rsidP="00DC5E6E">
      <w:pPr>
        <w:bidi w:val="0"/>
        <w:spacing w:line="360" w:lineRule="auto"/>
        <w:ind w:left="-993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</w:p>
    <w:p w:rsidR="00DC5E6E" w:rsidRDefault="00DC5E6E" w:rsidP="00DC5E6E">
      <w:pPr>
        <w:bidi w:val="0"/>
        <w:spacing w:line="360" w:lineRule="auto"/>
        <w:ind w:left="-993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lang w:val="fr-FR" w:bidi="ar-DZ"/>
        </w:rPr>
      </w:pPr>
      <w:r w:rsidRPr="007057A0">
        <w:rPr>
          <w:rFonts w:asciiTheme="majorBidi" w:hAnsiTheme="majorBidi" w:cstheme="majorBidi"/>
          <w:b/>
          <w:bCs/>
          <w:color w:val="FF0000"/>
          <w:sz w:val="28"/>
          <w:szCs w:val="28"/>
          <w:lang w:val="fr-FR" w:bidi="ar-DZ"/>
        </w:rPr>
        <w:t>Différence entre la cellule animale et la cellule végétale</w:t>
      </w:r>
    </w:p>
    <w:p w:rsidR="007057A0" w:rsidRPr="007057A0" w:rsidRDefault="00DC5E6E" w:rsidP="00DC5E6E">
      <w:pPr>
        <w:numPr>
          <w:ilvl w:val="0"/>
          <w:numId w:val="3"/>
        </w:numPr>
        <w:tabs>
          <w:tab w:val="clear" w:pos="720"/>
        </w:tabs>
        <w:bidi w:val="0"/>
        <w:spacing w:after="0" w:line="360" w:lineRule="auto"/>
        <w:ind w:left="-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Les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 xml:space="preserve">cellules 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végétales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possèdent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certains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organites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comme la paroi cellulaire, le chloroplaste e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t les vacuoles qui sont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absents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dans les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cellules animales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.</w:t>
      </w:r>
    </w:p>
    <w:p w:rsidR="007057A0" w:rsidRPr="007057A0" w:rsidRDefault="00DC5E6E" w:rsidP="00DC5E6E">
      <w:pPr>
        <w:numPr>
          <w:ilvl w:val="0"/>
          <w:numId w:val="3"/>
        </w:numPr>
        <w:tabs>
          <w:tab w:val="clear" w:pos="720"/>
        </w:tabs>
        <w:bidi w:val="0"/>
        <w:spacing w:after="0" w:line="360" w:lineRule="auto"/>
        <w:ind w:left="-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rtl/>
          <w:lang w:bidi="ar-DZ"/>
        </w:rPr>
      </w:pP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Les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cellules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végétales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sont généralement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plus grandes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, de forme fixe et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rectangulaire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, tandis que les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cellules animales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sont relativement plus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petites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en taille, irrégulières et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rondes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.</w:t>
      </w:r>
    </w:p>
    <w:p w:rsidR="007057A0" w:rsidRPr="007057A0" w:rsidRDefault="00DC5E6E" w:rsidP="00DC5E6E">
      <w:pPr>
        <w:numPr>
          <w:ilvl w:val="0"/>
          <w:numId w:val="3"/>
        </w:numPr>
        <w:tabs>
          <w:tab w:val="clear" w:pos="720"/>
        </w:tabs>
        <w:bidi w:val="0"/>
        <w:spacing w:after="0" w:line="360" w:lineRule="auto"/>
        <w:ind w:left="-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rtl/>
          <w:lang w:bidi="ar-DZ"/>
        </w:rPr>
      </w:pP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Un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noyau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est présent dans les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deux cellules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, mais dans la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cellule végétale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il se trouve d’un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côté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tandis qu’il est présent au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centre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de la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cellule animale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.</w:t>
      </w:r>
    </w:p>
    <w:p w:rsidR="007057A0" w:rsidRPr="007057A0" w:rsidRDefault="00DC5E6E" w:rsidP="00DC5E6E">
      <w:pPr>
        <w:numPr>
          <w:ilvl w:val="0"/>
          <w:numId w:val="3"/>
        </w:numPr>
        <w:tabs>
          <w:tab w:val="clear" w:pos="720"/>
        </w:tabs>
        <w:bidi w:val="0"/>
        <w:spacing w:after="0" w:line="360" w:lineRule="auto"/>
        <w:ind w:left="-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rtl/>
          <w:lang w:bidi="ar-DZ"/>
        </w:rPr>
      </w:pP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Les centrosomes/centrioles, cils, desmosomes, lysosomes sont les organites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absents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dans les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 cellules végétales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, alors qu’ils existent dans les cellules animales.</w:t>
      </w:r>
    </w:p>
    <w:p w:rsidR="007057A0" w:rsidRPr="007057A0" w:rsidRDefault="00DC5E6E" w:rsidP="00DC5E6E">
      <w:pPr>
        <w:numPr>
          <w:ilvl w:val="0"/>
          <w:numId w:val="3"/>
        </w:numPr>
        <w:tabs>
          <w:tab w:val="clear" w:pos="720"/>
        </w:tabs>
        <w:bidi w:val="0"/>
        <w:spacing w:after="0" w:line="360" w:lineRule="auto"/>
        <w:ind w:left="-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rtl/>
          <w:lang w:bidi="ar-DZ"/>
        </w:rPr>
      </w:pP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 xml:space="preserve">Les </w:t>
      </w:r>
      <w:proofErr w:type="spellStart"/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plastides</w:t>
      </w:r>
      <w:proofErr w:type="spellEnd"/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 xml:space="preserve">, </w:t>
      </w:r>
      <w:proofErr w:type="spellStart"/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glyoxysomes</w:t>
      </w:r>
      <w:proofErr w:type="spellEnd"/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 xml:space="preserve">, le </w:t>
      </w:r>
      <w:proofErr w:type="spellStart"/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plasmodesme</w:t>
      </w:r>
      <w:proofErr w:type="spellEnd"/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 xml:space="preserve"> et le chloroplaste (pour la préparation des aliments) sont les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caractéristiques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présentes dans les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cellules végétales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mais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non présentes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dans les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cellules animales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.</w:t>
      </w:r>
    </w:p>
    <w:p w:rsidR="007057A0" w:rsidRPr="007057A0" w:rsidRDefault="00DC5E6E" w:rsidP="00DC5E6E">
      <w:pPr>
        <w:numPr>
          <w:ilvl w:val="0"/>
          <w:numId w:val="3"/>
        </w:numPr>
        <w:tabs>
          <w:tab w:val="clear" w:pos="720"/>
        </w:tabs>
        <w:bidi w:val="0"/>
        <w:spacing w:after="0" w:line="360" w:lineRule="auto"/>
        <w:ind w:left="-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rtl/>
          <w:lang w:bidi="ar-DZ"/>
        </w:rPr>
      </w:pP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Il y a une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vacuole énorme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présente dans les cellules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végétales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, mais de nombreuses et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petites vacuoles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sont présentes dans les cellules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animales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.</w:t>
      </w:r>
    </w:p>
    <w:p w:rsidR="007057A0" w:rsidRPr="007057A0" w:rsidRDefault="00DC5E6E" w:rsidP="00DC5E6E">
      <w:pPr>
        <w:numPr>
          <w:ilvl w:val="0"/>
          <w:numId w:val="3"/>
        </w:numPr>
        <w:tabs>
          <w:tab w:val="clear" w:pos="720"/>
        </w:tabs>
        <w:bidi w:val="0"/>
        <w:spacing w:after="0" w:line="360" w:lineRule="auto"/>
        <w:ind w:left="-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rtl/>
          <w:lang w:bidi="ar-DZ"/>
        </w:rPr>
      </w:pP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Les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mitochondries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, si elles sont présentes dans la cellule végétale sont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moins nombreuses</w:t>
      </w:r>
      <w:proofErr w:type="gramStart"/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,</w:t>
      </w:r>
      <w:proofErr w:type="gramEnd"/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br/>
        <w:t>Dans les cellules animales, elles jouent un rôle significatif et aident à la production d’énergie.</w:t>
      </w:r>
    </w:p>
    <w:p w:rsidR="007057A0" w:rsidRPr="007057A0" w:rsidRDefault="00DC5E6E" w:rsidP="00DC5E6E">
      <w:pPr>
        <w:numPr>
          <w:ilvl w:val="0"/>
          <w:numId w:val="3"/>
        </w:numPr>
        <w:tabs>
          <w:tab w:val="clear" w:pos="720"/>
        </w:tabs>
        <w:bidi w:val="0"/>
        <w:spacing w:after="0" w:line="360" w:lineRule="auto"/>
        <w:ind w:left="-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rtl/>
          <w:lang w:bidi="ar-DZ"/>
        </w:rPr>
      </w:pP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Le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stockage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de l’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énergie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se fait grâce au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chloroplaste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dans les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cellules végétales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, qui est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absent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dans les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cellules animales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.</w:t>
      </w:r>
    </w:p>
    <w:p w:rsidR="007057A0" w:rsidRPr="007057A0" w:rsidRDefault="00DC5E6E" w:rsidP="00DC5E6E">
      <w:pPr>
        <w:numPr>
          <w:ilvl w:val="0"/>
          <w:numId w:val="3"/>
        </w:numPr>
        <w:tabs>
          <w:tab w:val="clear" w:pos="720"/>
        </w:tabs>
        <w:bidi w:val="0"/>
        <w:spacing w:after="0" w:line="360" w:lineRule="auto"/>
        <w:ind w:left="-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rtl/>
          <w:lang w:bidi="ar-DZ"/>
        </w:rPr>
      </w:pP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La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matière alimentaire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de réserve est l’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amidon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dans les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cellules végétales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et le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glycogène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dans les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cellules animales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.</w:t>
      </w:r>
    </w:p>
    <w:p w:rsidR="007057A0" w:rsidRPr="007057A0" w:rsidRDefault="00DC5E6E" w:rsidP="00DC5E6E">
      <w:pPr>
        <w:numPr>
          <w:ilvl w:val="0"/>
          <w:numId w:val="3"/>
        </w:numPr>
        <w:tabs>
          <w:tab w:val="clear" w:pos="720"/>
        </w:tabs>
        <w:bidi w:val="0"/>
        <w:spacing w:after="0" w:line="360" w:lineRule="auto"/>
        <w:ind w:left="-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rtl/>
          <w:lang w:bidi="ar-DZ"/>
        </w:rPr>
      </w:pP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La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synthèse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des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nutriments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comme les</w:t>
      </w:r>
      <w:r w:rsidRPr="007057A0">
        <w:rPr>
          <w:rFonts w:ascii="-apple-system" w:eastAsia="+mn-ea" w:hAnsi="-apple-system" w:cs="+mn-cs"/>
          <w:b/>
          <w:bCs/>
          <w:kern w:val="24"/>
          <w:sz w:val="24"/>
          <w:szCs w:val="24"/>
          <w:lang w:val="fr-FR" w:bidi="ar-DZ"/>
        </w:rPr>
        <w:t> </w:t>
      </w:r>
      <w:hyperlink r:id="rId8" w:history="1">
        <w:r w:rsidRPr="007057A0">
          <w:rPr>
            <w:rFonts w:ascii="-apple-system" w:eastAsia="+mn-ea" w:hAnsi="-apple-system" w:cs="+mn-cs"/>
            <w:b/>
            <w:bCs/>
            <w:kern w:val="24"/>
            <w:sz w:val="24"/>
            <w:szCs w:val="24"/>
            <w:lang w:val="fr-FR" w:bidi="ar-DZ"/>
          </w:rPr>
          <w:t>acides aminés</w:t>
        </w:r>
      </w:hyperlink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, les vitamines et les coenzymes est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effectuée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par les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 cellules végétales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, mais les cellules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animales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sont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incapables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de le faire.</w:t>
      </w:r>
    </w:p>
    <w:p w:rsidR="00DC5E6E" w:rsidRDefault="00DC5E6E" w:rsidP="00DC5E6E">
      <w:pPr>
        <w:numPr>
          <w:ilvl w:val="0"/>
          <w:numId w:val="3"/>
        </w:numPr>
        <w:tabs>
          <w:tab w:val="clear" w:pos="720"/>
        </w:tabs>
        <w:bidi w:val="0"/>
        <w:spacing w:after="0" w:line="360" w:lineRule="auto"/>
        <w:ind w:left="-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La </w:t>
      </w:r>
      <w:proofErr w:type="spellStart"/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cytokinèse</w:t>
      </w:r>
      <w:proofErr w:type="spellEnd"/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se produit par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plaque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cellulaire seulement dans les cellules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v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égétales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, alors que dans les cellules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animales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, elle se produit par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sillons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 ou </w:t>
      </w:r>
      <w:r w:rsidRPr="007057A0">
        <w:rPr>
          <w:rFonts w:ascii="-apple-system" w:eastAsia="+mn-ea" w:hAnsi="-apple-system" w:cs="+mn-cs"/>
          <w:b/>
          <w:bCs/>
          <w:color w:val="3A3A3A"/>
          <w:kern w:val="24"/>
          <w:sz w:val="24"/>
          <w:szCs w:val="24"/>
          <w:lang w:val="fr-FR" w:bidi="ar-DZ"/>
        </w:rPr>
        <w:t>constrictions</w:t>
      </w:r>
      <w:r w:rsidRPr="007057A0">
        <w:rPr>
          <w:rFonts w:ascii="-apple-system" w:eastAsia="+mn-ea" w:hAnsi="-apple-system" w:cs="+mn-cs"/>
          <w:color w:val="3A3A3A"/>
          <w:kern w:val="24"/>
          <w:sz w:val="24"/>
          <w:szCs w:val="24"/>
          <w:lang w:val="fr-FR" w:bidi="ar-DZ"/>
        </w:rPr>
        <w:t>.</w:t>
      </w:r>
    </w:p>
    <w:p w:rsidR="00DC5E6E" w:rsidRDefault="00DC5E6E" w:rsidP="00DC5E6E">
      <w:pPr>
        <w:bidi w:val="0"/>
        <w:spacing w:after="0" w:line="360" w:lineRule="auto"/>
        <w:ind w:left="-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ar-DZ"/>
        </w:rPr>
      </w:pPr>
    </w:p>
    <w:p w:rsidR="00DC5E6E" w:rsidRPr="007057A0" w:rsidRDefault="00DC5E6E" w:rsidP="00DC5E6E">
      <w:pPr>
        <w:bidi w:val="0"/>
        <w:spacing w:after="0" w:line="360" w:lineRule="auto"/>
        <w:ind w:left="-709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fr-FR" w:bidi="ar-DZ"/>
        </w:rPr>
      </w:pPr>
      <w:r w:rsidRPr="007057A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fr-FR" w:bidi="ar-DZ"/>
        </w:rPr>
        <w:t>Les points communs entre cellule animale et cellule végétale</w:t>
      </w:r>
    </w:p>
    <w:p w:rsidR="00DC5E6E" w:rsidRPr="007057A0" w:rsidRDefault="00DC5E6E" w:rsidP="00DC5E6E">
      <w:pPr>
        <w:bidi w:val="0"/>
        <w:spacing w:after="0" w:line="360" w:lineRule="auto"/>
        <w:ind w:left="-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fr-FR" w:bidi="ar-DZ"/>
        </w:rPr>
      </w:pPr>
    </w:p>
    <w:p w:rsidR="00DC5E6E" w:rsidRPr="007057A0" w:rsidRDefault="00DC5E6E" w:rsidP="00DC5E6E">
      <w:pPr>
        <w:bidi w:val="0"/>
        <w:spacing w:after="0" w:line="360" w:lineRule="auto"/>
        <w:ind w:left="-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fr-FR" w:bidi="ar-DZ"/>
        </w:rPr>
      </w:pPr>
      <w:r w:rsidRPr="007057A0">
        <w:rPr>
          <w:rFonts w:ascii="Times New Roman" w:eastAsia="Times New Roman" w:hAnsi="Times New Roman" w:cs="Times New Roman"/>
          <w:sz w:val="24"/>
          <w:szCs w:val="24"/>
          <w:lang w:val="fr-FR" w:bidi="ar-DZ"/>
        </w:rPr>
        <w:t>Les cellules végétales et les cellules animales, bien que différentes à bien des égards, présentent quelques similitudes</w:t>
      </w:r>
      <w:r w:rsidRPr="007057A0">
        <w:rPr>
          <w:rFonts w:ascii="Times New Roman" w:eastAsia="Times New Roman" w:hAnsi="Times New Roman" w:cs="Times New Roman"/>
          <w:sz w:val="24"/>
          <w:szCs w:val="24"/>
          <w:rtl/>
          <w:lang w:val="fr-FR" w:bidi="ar-DZ"/>
        </w:rPr>
        <w:t>.</w:t>
      </w:r>
    </w:p>
    <w:p w:rsidR="00DC5E6E" w:rsidRPr="007057A0" w:rsidRDefault="00DC5E6E" w:rsidP="00DC5E6E">
      <w:pPr>
        <w:pStyle w:val="Paragraphedeliste"/>
        <w:numPr>
          <w:ilvl w:val="0"/>
          <w:numId w:val="4"/>
        </w:num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bidi="ar-DZ"/>
        </w:rPr>
      </w:pPr>
      <w:r w:rsidRPr="007057A0">
        <w:rPr>
          <w:rFonts w:ascii="Times New Roman" w:eastAsia="Times New Roman" w:hAnsi="Times New Roman" w:cs="Times New Roman"/>
          <w:sz w:val="24"/>
          <w:szCs w:val="24"/>
          <w:lang w:val="fr-FR" w:bidi="ar-DZ"/>
        </w:rPr>
        <w:t>Les cellules végétales et animales sont des cellules eucaryotes</w:t>
      </w:r>
      <w:r w:rsidRPr="007057A0">
        <w:rPr>
          <w:rFonts w:ascii="Times New Roman" w:eastAsia="Times New Roman" w:hAnsi="Times New Roman" w:cs="Times New Roman"/>
          <w:sz w:val="24"/>
          <w:szCs w:val="24"/>
          <w:rtl/>
          <w:lang w:val="fr-FR" w:bidi="ar-DZ"/>
        </w:rPr>
        <w:t>.</w:t>
      </w:r>
    </w:p>
    <w:p w:rsidR="00DC5E6E" w:rsidRPr="007057A0" w:rsidRDefault="00DC5E6E" w:rsidP="00DC5E6E">
      <w:pPr>
        <w:pStyle w:val="Paragraphedeliste"/>
        <w:numPr>
          <w:ilvl w:val="0"/>
          <w:numId w:val="4"/>
        </w:num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bidi="ar-DZ"/>
        </w:rPr>
      </w:pPr>
      <w:r w:rsidRPr="007057A0">
        <w:rPr>
          <w:rFonts w:ascii="Times New Roman" w:eastAsia="Times New Roman" w:hAnsi="Times New Roman" w:cs="Times New Roman"/>
          <w:sz w:val="24"/>
          <w:szCs w:val="24"/>
          <w:lang w:val="fr-FR" w:bidi="ar-DZ"/>
        </w:rPr>
        <w:t>Les deux possèdent une membrane cellulaire</w:t>
      </w:r>
      <w:r w:rsidRPr="007057A0">
        <w:rPr>
          <w:rFonts w:ascii="Times New Roman" w:eastAsia="Times New Roman" w:hAnsi="Times New Roman" w:cs="Times New Roman"/>
          <w:sz w:val="24"/>
          <w:szCs w:val="24"/>
          <w:rtl/>
          <w:lang w:val="fr-FR" w:bidi="ar-DZ"/>
        </w:rPr>
        <w:t>.</w:t>
      </w:r>
    </w:p>
    <w:p w:rsidR="00DC5E6E" w:rsidRPr="007057A0" w:rsidRDefault="00DC5E6E" w:rsidP="00DC5E6E">
      <w:pPr>
        <w:pStyle w:val="Paragraphedeliste"/>
        <w:numPr>
          <w:ilvl w:val="0"/>
          <w:numId w:val="4"/>
        </w:num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bidi="ar-DZ"/>
        </w:rPr>
      </w:pPr>
      <w:r w:rsidRPr="007057A0">
        <w:rPr>
          <w:rFonts w:ascii="Times New Roman" w:eastAsia="Times New Roman" w:hAnsi="Times New Roman" w:cs="Times New Roman"/>
          <w:sz w:val="24"/>
          <w:szCs w:val="24"/>
          <w:lang w:val="fr-FR" w:bidi="ar-DZ"/>
        </w:rPr>
        <w:lastRenderedPageBreak/>
        <w:t>Un noyau bien défini est présent</w:t>
      </w:r>
      <w:r w:rsidRPr="007057A0">
        <w:rPr>
          <w:rFonts w:ascii="Times New Roman" w:eastAsia="Times New Roman" w:hAnsi="Times New Roman" w:cs="Times New Roman"/>
          <w:sz w:val="24"/>
          <w:szCs w:val="24"/>
          <w:rtl/>
          <w:lang w:val="fr-FR" w:bidi="ar-DZ"/>
        </w:rPr>
        <w:t>.</w:t>
      </w:r>
    </w:p>
    <w:p w:rsidR="00DC5E6E" w:rsidRPr="007057A0" w:rsidRDefault="00DC5E6E" w:rsidP="00DC5E6E">
      <w:pPr>
        <w:pStyle w:val="Paragraphedeliste"/>
        <w:numPr>
          <w:ilvl w:val="0"/>
          <w:numId w:val="4"/>
        </w:num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bidi="ar-DZ"/>
        </w:rPr>
      </w:pPr>
      <w:r w:rsidRPr="007057A0">
        <w:rPr>
          <w:rFonts w:ascii="Times New Roman" w:eastAsia="Times New Roman" w:hAnsi="Times New Roman" w:cs="Times New Roman"/>
          <w:sz w:val="24"/>
          <w:szCs w:val="24"/>
          <w:lang w:val="fr-FR" w:bidi="ar-DZ"/>
        </w:rPr>
        <w:t>Les deux cellules contiennent un appareil de Golgi</w:t>
      </w:r>
      <w:r w:rsidRPr="007057A0">
        <w:rPr>
          <w:rFonts w:ascii="Times New Roman" w:eastAsia="Times New Roman" w:hAnsi="Times New Roman" w:cs="Times New Roman"/>
          <w:sz w:val="24"/>
          <w:szCs w:val="24"/>
          <w:rtl/>
          <w:lang w:val="fr-FR" w:bidi="ar-DZ"/>
        </w:rPr>
        <w:t>.</w:t>
      </w:r>
    </w:p>
    <w:p w:rsidR="00DC5E6E" w:rsidRPr="00C31666" w:rsidRDefault="00DC5E6E" w:rsidP="00DC5E6E">
      <w:pPr>
        <w:pStyle w:val="Paragraphedeliste"/>
        <w:numPr>
          <w:ilvl w:val="0"/>
          <w:numId w:val="4"/>
        </w:num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bidi="ar-DZ"/>
        </w:rPr>
      </w:pPr>
      <w:r w:rsidRPr="00C31666">
        <w:rPr>
          <w:rFonts w:ascii="Times New Roman" w:eastAsia="Times New Roman" w:hAnsi="Times New Roman" w:cs="Times New Roman"/>
          <w:sz w:val="24"/>
          <w:szCs w:val="24"/>
          <w:lang w:val="fr-FR" w:bidi="ar-DZ"/>
        </w:rPr>
        <w:t>Une des parties les plus importantes de la cellule est le cytoplasme, qui est aussi présent dans les deux</w:t>
      </w:r>
      <w:r w:rsidRPr="00C31666">
        <w:rPr>
          <w:rFonts w:ascii="Times New Roman" w:eastAsia="Times New Roman" w:hAnsi="Times New Roman" w:cs="Times New Roman"/>
          <w:sz w:val="24"/>
          <w:szCs w:val="24"/>
          <w:rtl/>
          <w:lang w:val="fr-FR" w:bidi="ar-DZ"/>
        </w:rPr>
        <w:t>.</w:t>
      </w:r>
    </w:p>
    <w:p w:rsidR="00DC5E6E" w:rsidRPr="00C31666" w:rsidRDefault="00DC5E6E" w:rsidP="00DC5E6E">
      <w:pPr>
        <w:pStyle w:val="Paragraphedeliste"/>
        <w:numPr>
          <w:ilvl w:val="0"/>
          <w:numId w:val="4"/>
        </w:num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bidi="ar-DZ"/>
        </w:rPr>
      </w:pPr>
      <w:r w:rsidRPr="00C31666">
        <w:rPr>
          <w:rFonts w:ascii="Times New Roman" w:eastAsia="Times New Roman" w:hAnsi="Times New Roman" w:cs="Times New Roman"/>
          <w:sz w:val="24"/>
          <w:szCs w:val="24"/>
          <w:lang w:val="fr-FR" w:bidi="ar-DZ"/>
        </w:rPr>
        <w:t>Les ribosomes se trouvent aussi bien dans les cellules végétales que dans les cellules animales</w:t>
      </w:r>
      <w:r w:rsidRPr="00C31666">
        <w:rPr>
          <w:rFonts w:ascii="Times New Roman" w:eastAsia="Times New Roman" w:hAnsi="Times New Roman" w:cs="Times New Roman"/>
          <w:sz w:val="24"/>
          <w:szCs w:val="24"/>
          <w:rtl/>
          <w:lang w:val="fr-FR" w:bidi="ar-DZ"/>
        </w:rPr>
        <w:t>.</w:t>
      </w:r>
    </w:p>
    <w:p w:rsidR="00DC5E6E" w:rsidRPr="007057A0" w:rsidRDefault="00DC5E6E" w:rsidP="00DC5E6E">
      <w:pPr>
        <w:bidi w:val="0"/>
        <w:spacing w:after="0" w:line="360" w:lineRule="auto"/>
        <w:ind w:left="-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fr-FR" w:bidi="ar-DZ"/>
        </w:rPr>
      </w:pPr>
    </w:p>
    <w:p w:rsidR="00DC5E6E" w:rsidRPr="00C31666" w:rsidRDefault="00DC5E6E" w:rsidP="00DC5E6E">
      <w:pPr>
        <w:bidi w:val="0"/>
        <w:spacing w:after="0" w:line="360" w:lineRule="auto"/>
        <w:ind w:left="-709"/>
        <w:contextualSpacing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fr-FR" w:bidi="ar-DZ"/>
        </w:rPr>
      </w:pPr>
      <w:r w:rsidRPr="00C3166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fr-FR" w:bidi="ar-DZ"/>
        </w:rPr>
        <w:t>Conclusion</w:t>
      </w:r>
    </w:p>
    <w:p w:rsidR="007057A0" w:rsidRPr="007057A0" w:rsidRDefault="00DC5E6E" w:rsidP="00DC5E6E">
      <w:pPr>
        <w:bidi w:val="0"/>
        <w:spacing w:after="0" w:line="360" w:lineRule="auto"/>
        <w:ind w:left="-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fr-FR" w:bidi="ar-DZ"/>
        </w:rPr>
      </w:pPr>
      <w:r w:rsidRPr="007057A0">
        <w:rPr>
          <w:rFonts w:ascii="Times New Roman" w:eastAsia="Times New Roman" w:hAnsi="Times New Roman" w:cs="Times New Roman"/>
          <w:sz w:val="24"/>
          <w:szCs w:val="24"/>
          <w:lang w:val="fr-FR" w:bidi="ar-DZ"/>
        </w:rPr>
        <w:t>Dans cet article, nous avons exposé les structures et le fonctionnement des cellules végétales et animales,  leurs types, ainsi que des points essentiels qui les distinguent.</w:t>
      </w:r>
      <w:r w:rsidRPr="007057A0">
        <w:rPr>
          <w:rFonts w:ascii="Times New Roman" w:eastAsia="Times New Roman" w:hAnsi="Times New Roman" w:cs="Times New Roman"/>
          <w:sz w:val="24"/>
          <w:szCs w:val="24"/>
          <w:lang w:val="fr-FR" w:bidi="ar-DZ"/>
        </w:rPr>
        <w:br/>
        <w:t>Toutes les cellules eucaryotes, qu’il s’agisse d’une cellule végétale ou animale, contiennent un noyau et peu d’organites en commun ainsi que des similitudes dans leur fonction.</w:t>
      </w:r>
      <w:r w:rsidRPr="007057A0">
        <w:rPr>
          <w:rFonts w:ascii="Times New Roman" w:eastAsia="Times New Roman" w:hAnsi="Times New Roman" w:cs="Times New Roman"/>
          <w:sz w:val="24"/>
          <w:szCs w:val="24"/>
          <w:lang w:val="fr-FR" w:bidi="ar-DZ"/>
        </w:rPr>
        <w:br/>
        <w:t>La raison de cette différence peut être le mode de nutrition puisque les plantes sont dites autotrophes, alors que les animaux sont les hétérotrophes.</w:t>
      </w:r>
      <w:r w:rsidRPr="007057A0">
        <w:rPr>
          <w:rFonts w:ascii="Times New Roman" w:eastAsia="Times New Roman" w:hAnsi="Times New Roman" w:cs="Times New Roman"/>
          <w:sz w:val="24"/>
          <w:szCs w:val="24"/>
          <w:lang w:val="fr-FR" w:bidi="ar-DZ"/>
        </w:rPr>
        <w:br/>
        <w:t>Une autre raison est liée à l’évolution des cellules se sont développées selon les besoins.</w:t>
      </w:r>
    </w:p>
    <w:p w:rsidR="00DC5E6E" w:rsidRDefault="00DC5E6E" w:rsidP="00DC5E6E">
      <w:pPr>
        <w:bidi w:val="0"/>
        <w:spacing w:line="360" w:lineRule="auto"/>
        <w:ind w:left="-709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lang w:val="fr-FR" w:bidi="ar-DZ"/>
        </w:rPr>
      </w:pPr>
    </w:p>
    <w:p w:rsidR="00DC5E6E" w:rsidRPr="00C31666" w:rsidRDefault="00DC5E6E" w:rsidP="00DC5E6E">
      <w:pPr>
        <w:tabs>
          <w:tab w:val="left" w:pos="3015"/>
        </w:tabs>
        <w:bidi w:val="0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noProof/>
        </w:rPr>
        <w:drawing>
          <wp:inline distT="0" distB="0" distL="0" distR="0" wp14:anchorId="037F8759" wp14:editId="4E780825">
            <wp:extent cx="5274310" cy="3039110"/>
            <wp:effectExtent l="0" t="0" r="2540" b="8890"/>
            <wp:docPr id="6146" name="Picture 2" descr="https://jeretiens.net/wp-content/uploads/2018/11/sch%C3%A9ma_comparatif_cellule_animale_v%C3%A9g%C3%A9tale_diff%C3%A9ren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https://jeretiens.net/wp-content/uploads/2018/11/sch%C3%A9ma_comparatif_cellule_animale_v%C3%A9g%C3%A9tale_diff%C3%A9renc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391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70837" w:rsidRDefault="00F70837">
      <w:pPr>
        <w:rPr>
          <w:rFonts w:hint="cs"/>
          <w:lang w:bidi="ar-DZ"/>
        </w:rPr>
      </w:pPr>
      <w:bookmarkStart w:id="0" w:name="_GoBack"/>
      <w:bookmarkEnd w:id="0"/>
    </w:p>
    <w:sectPr w:rsidR="00F70837" w:rsidSect="002E288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-apple-system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96501"/>
    <w:multiLevelType w:val="hybridMultilevel"/>
    <w:tmpl w:val="64384EA2"/>
    <w:lvl w:ilvl="0" w:tplc="027835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E019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3F041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8823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D2B4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8A73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989A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1EDA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50B5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697ABB"/>
    <w:multiLevelType w:val="multilevel"/>
    <w:tmpl w:val="EDEC09D8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633" w:hanging="360"/>
      </w:pPr>
      <w:rPr>
        <w:rFonts w:hint="default"/>
        <w:b/>
        <w:bCs/>
        <w:color w:val="0070C0"/>
      </w:rPr>
    </w:lvl>
    <w:lvl w:ilvl="2">
      <w:start w:val="1"/>
      <w:numFmt w:val="decimal"/>
      <w:isLgl/>
      <w:lvlText w:val="%1.%2.%3.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7" w:hanging="1800"/>
      </w:pPr>
      <w:rPr>
        <w:rFonts w:hint="default"/>
      </w:rPr>
    </w:lvl>
  </w:abstractNum>
  <w:abstractNum w:abstractNumId="2" w15:restartNumberingAfterBreak="0">
    <w:nsid w:val="4BB10E45"/>
    <w:multiLevelType w:val="hybridMultilevel"/>
    <w:tmpl w:val="20F0E4EE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7C6D2918"/>
    <w:multiLevelType w:val="hybridMultilevel"/>
    <w:tmpl w:val="F5CE66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E6E"/>
    <w:rsid w:val="002E2886"/>
    <w:rsid w:val="00DC5E6E"/>
    <w:rsid w:val="00F7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99F0FA7-A7AC-47AD-BB14-280EEA2BA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E6E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C5E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eretiens.net/retenir-les-acides-amines-essentiel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MOSBAH</dc:creator>
  <cp:keywords/>
  <dc:description/>
  <cp:lastModifiedBy>CAMELIA MOSBAH</cp:lastModifiedBy>
  <cp:revision>1</cp:revision>
  <dcterms:created xsi:type="dcterms:W3CDTF">2021-01-17T19:05:00Z</dcterms:created>
  <dcterms:modified xsi:type="dcterms:W3CDTF">2021-01-17T19:07:00Z</dcterms:modified>
</cp:coreProperties>
</file>