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61" w:rsidRDefault="00D86261" w:rsidP="00D86261">
      <w:pPr>
        <w:pStyle w:val="NormalWeb"/>
        <w:rPr>
          <w:rFonts w:asciiTheme="majorBidi" w:hAnsiTheme="majorBidi" w:cstheme="majorBidi"/>
          <w:b/>
          <w:bCs/>
          <w:sz w:val="28"/>
          <w:szCs w:val="28"/>
        </w:rPr>
      </w:pPr>
      <w:r>
        <w:rPr>
          <w:rFonts w:asciiTheme="majorBidi" w:hAnsiTheme="majorBidi" w:cstheme="majorBidi"/>
          <w:b/>
          <w:bCs/>
          <w:sz w:val="28"/>
          <w:szCs w:val="28"/>
        </w:rPr>
        <w:t>PARTIE 2</w:t>
      </w:r>
    </w:p>
    <w:p w:rsidR="00D86261" w:rsidRDefault="00D86261" w:rsidP="00D86261">
      <w:pPr>
        <w:pStyle w:val="NormalWeb"/>
        <w:rPr>
          <w:rFonts w:asciiTheme="majorBidi" w:hAnsiTheme="majorBidi" w:cstheme="majorBidi"/>
          <w:b/>
          <w:bCs/>
          <w:sz w:val="28"/>
          <w:szCs w:val="28"/>
        </w:rPr>
      </w:pPr>
      <w:r>
        <w:rPr>
          <w:rFonts w:asciiTheme="majorBidi" w:hAnsiTheme="majorBidi" w:cstheme="majorBidi"/>
          <w:b/>
          <w:bCs/>
          <w:sz w:val="28"/>
          <w:szCs w:val="28"/>
        </w:rPr>
        <w:t xml:space="preserve">2- </w:t>
      </w:r>
      <w:r w:rsidRPr="00157F5E">
        <w:rPr>
          <w:rFonts w:asciiTheme="majorBidi" w:hAnsiTheme="majorBidi" w:cstheme="majorBidi"/>
          <w:b/>
          <w:bCs/>
          <w:sz w:val="28"/>
          <w:szCs w:val="28"/>
        </w:rPr>
        <w:t>Les agents pathogènes exogènes chimiques</w:t>
      </w:r>
    </w:p>
    <w:p w:rsidR="00D86261" w:rsidRPr="00157F5E" w:rsidRDefault="00D86261" w:rsidP="00D86261">
      <w:pPr>
        <w:pStyle w:val="NormalWeb"/>
        <w:spacing w:line="360" w:lineRule="auto"/>
        <w:jc w:val="both"/>
        <w:rPr>
          <w:color w:val="000000" w:themeColor="text1"/>
        </w:rPr>
      </w:pPr>
      <w:r w:rsidRPr="00157F5E">
        <w:rPr>
          <w:color w:val="000000" w:themeColor="text1"/>
        </w:rPr>
        <w:t xml:space="preserve">Un </w:t>
      </w:r>
      <w:r w:rsidRPr="00157F5E">
        <w:rPr>
          <w:b/>
          <w:bCs/>
          <w:color w:val="000000" w:themeColor="text1"/>
        </w:rPr>
        <w:t xml:space="preserve">agent infectieux </w:t>
      </w:r>
      <w:r w:rsidRPr="00157F5E">
        <w:rPr>
          <w:color w:val="000000" w:themeColor="text1"/>
        </w:rPr>
        <w:t xml:space="preserve">est un </w:t>
      </w:r>
      <w:hyperlink r:id="rId6" w:tooltip="Agent biologique" w:history="1">
        <w:r w:rsidRPr="00157F5E">
          <w:rPr>
            <w:color w:val="000000" w:themeColor="text1"/>
          </w:rPr>
          <w:t>agent biologique</w:t>
        </w:r>
      </w:hyperlink>
      <w:r w:rsidRPr="00157F5E">
        <w:rPr>
          <w:color w:val="000000" w:themeColor="text1"/>
        </w:rPr>
        <w:t xml:space="preserve"> </w:t>
      </w:r>
      <w:hyperlink r:id="rId7" w:tooltip="Agent pathogène" w:history="1">
        <w:r w:rsidRPr="00157F5E">
          <w:rPr>
            <w:color w:val="000000" w:themeColor="text1"/>
          </w:rPr>
          <w:t>pathogène</w:t>
        </w:r>
      </w:hyperlink>
      <w:r w:rsidRPr="00157F5E">
        <w:rPr>
          <w:color w:val="000000" w:themeColor="text1"/>
        </w:rPr>
        <w:t xml:space="preserve"> responsable d'une </w:t>
      </w:r>
      <w:hyperlink r:id="rId8" w:tooltip="Maladie infectieuse" w:history="1">
        <w:r w:rsidRPr="00157F5E">
          <w:rPr>
            <w:color w:val="000000" w:themeColor="text1"/>
          </w:rPr>
          <w:t>maladie infectieuse</w:t>
        </w:r>
      </w:hyperlink>
      <w:r w:rsidRPr="00157F5E">
        <w:rPr>
          <w:color w:val="000000" w:themeColor="text1"/>
        </w:rPr>
        <w:t xml:space="preserve">. </w:t>
      </w:r>
    </w:p>
    <w:p w:rsidR="00D86261" w:rsidRPr="00157F5E" w:rsidRDefault="00D86261" w:rsidP="00D86261">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157F5E">
        <w:rPr>
          <w:rFonts w:ascii="Times New Roman" w:eastAsia="Times New Roman" w:hAnsi="Times New Roman" w:cs="Times New Roman"/>
          <w:color w:val="000000" w:themeColor="text1"/>
          <w:sz w:val="24"/>
          <w:szCs w:val="24"/>
          <w:lang w:eastAsia="fr-FR"/>
        </w:rPr>
        <w:t xml:space="preserve">Les agents infectieux sont majoritairement des </w:t>
      </w:r>
      <w:hyperlink r:id="rId9" w:tooltip="Micro-organisme" w:history="1">
        <w:r w:rsidRPr="00157F5E">
          <w:rPr>
            <w:rFonts w:ascii="Times New Roman" w:eastAsia="Times New Roman" w:hAnsi="Times New Roman" w:cs="Times New Roman"/>
            <w:color w:val="000000" w:themeColor="text1"/>
            <w:sz w:val="24"/>
            <w:szCs w:val="24"/>
            <w:lang w:eastAsia="fr-FR"/>
          </w:rPr>
          <w:t>micro-organismes</w:t>
        </w:r>
      </w:hyperlink>
      <w:r w:rsidRPr="00157F5E">
        <w:rPr>
          <w:rFonts w:ascii="Times New Roman" w:eastAsia="Times New Roman" w:hAnsi="Times New Roman" w:cs="Times New Roman"/>
          <w:color w:val="000000" w:themeColor="text1"/>
          <w:sz w:val="24"/>
          <w:szCs w:val="24"/>
          <w:lang w:eastAsia="fr-FR"/>
        </w:rPr>
        <w:t xml:space="preserve">, notamment des </w:t>
      </w:r>
      <w:hyperlink r:id="rId10" w:tooltip="Bactérie" w:history="1">
        <w:r w:rsidRPr="00157F5E">
          <w:rPr>
            <w:rFonts w:ascii="Times New Roman" w:eastAsia="Times New Roman" w:hAnsi="Times New Roman" w:cs="Times New Roman"/>
            <w:color w:val="000000" w:themeColor="text1"/>
            <w:sz w:val="24"/>
            <w:szCs w:val="24"/>
            <w:lang w:eastAsia="fr-FR"/>
          </w:rPr>
          <w:t>bactéries</w:t>
        </w:r>
      </w:hyperlink>
      <w:r w:rsidRPr="00157F5E">
        <w:rPr>
          <w:rFonts w:ascii="Times New Roman" w:eastAsia="Times New Roman" w:hAnsi="Times New Roman" w:cs="Times New Roman"/>
          <w:color w:val="000000" w:themeColor="text1"/>
          <w:sz w:val="24"/>
          <w:szCs w:val="24"/>
          <w:lang w:eastAsia="fr-FR"/>
        </w:rPr>
        <w:t xml:space="preserve"> et des </w:t>
      </w:r>
      <w:hyperlink r:id="rId11" w:tooltip="Virus" w:history="1">
        <w:r w:rsidRPr="00157F5E">
          <w:rPr>
            <w:rFonts w:ascii="Times New Roman" w:eastAsia="Times New Roman" w:hAnsi="Times New Roman" w:cs="Times New Roman"/>
            <w:color w:val="000000" w:themeColor="text1"/>
            <w:sz w:val="24"/>
            <w:szCs w:val="24"/>
            <w:lang w:eastAsia="fr-FR"/>
          </w:rPr>
          <w:t>virus</w:t>
        </w:r>
      </w:hyperlink>
      <w:r w:rsidRPr="00157F5E">
        <w:rPr>
          <w:rFonts w:ascii="Times New Roman" w:eastAsia="Times New Roman" w:hAnsi="Times New Roman" w:cs="Times New Roman"/>
          <w:color w:val="000000" w:themeColor="text1"/>
          <w:sz w:val="24"/>
          <w:szCs w:val="24"/>
          <w:lang w:eastAsia="fr-FR"/>
        </w:rPr>
        <w:t xml:space="preserve">. Cependant, certains </w:t>
      </w:r>
      <w:hyperlink r:id="rId12" w:tooltip="Agents pathogènes" w:history="1">
        <w:r w:rsidRPr="00157F5E">
          <w:rPr>
            <w:rFonts w:ascii="Times New Roman" w:eastAsia="Times New Roman" w:hAnsi="Times New Roman" w:cs="Times New Roman"/>
            <w:color w:val="000000" w:themeColor="text1"/>
            <w:sz w:val="24"/>
            <w:szCs w:val="24"/>
            <w:lang w:eastAsia="fr-FR"/>
          </w:rPr>
          <w:t>agents pathogènes</w:t>
        </w:r>
      </w:hyperlink>
      <w:r w:rsidRPr="00157F5E">
        <w:rPr>
          <w:rFonts w:ascii="Times New Roman" w:eastAsia="Times New Roman" w:hAnsi="Times New Roman" w:cs="Times New Roman"/>
          <w:color w:val="000000" w:themeColor="text1"/>
          <w:sz w:val="24"/>
          <w:szCs w:val="24"/>
          <w:lang w:eastAsia="fr-FR"/>
        </w:rPr>
        <w:t xml:space="preserve"> ne sont pas des organismes (les </w:t>
      </w:r>
      <w:hyperlink r:id="rId13" w:tooltip="Prion (protéine)" w:history="1">
        <w:r w:rsidRPr="00157F5E">
          <w:rPr>
            <w:rFonts w:ascii="Times New Roman" w:eastAsia="Times New Roman" w:hAnsi="Times New Roman" w:cs="Times New Roman"/>
            <w:color w:val="000000" w:themeColor="text1"/>
            <w:sz w:val="24"/>
            <w:szCs w:val="24"/>
            <w:lang w:eastAsia="fr-FR"/>
          </w:rPr>
          <w:t>prions</w:t>
        </w:r>
      </w:hyperlink>
      <w:r w:rsidRPr="00157F5E">
        <w:rPr>
          <w:rFonts w:ascii="Times New Roman" w:eastAsia="Times New Roman" w:hAnsi="Times New Roman" w:cs="Times New Roman"/>
          <w:color w:val="000000" w:themeColor="text1"/>
          <w:sz w:val="24"/>
          <w:szCs w:val="24"/>
          <w:lang w:eastAsia="fr-FR"/>
        </w:rPr>
        <w:t xml:space="preserve">), d'autres ne sont pas microscopiques (les </w:t>
      </w:r>
      <w:hyperlink r:id="rId14" w:tooltip="Ver parasite" w:history="1">
        <w:r w:rsidRPr="00157F5E">
          <w:rPr>
            <w:rFonts w:ascii="Times New Roman" w:eastAsia="Times New Roman" w:hAnsi="Times New Roman" w:cs="Times New Roman"/>
            <w:color w:val="000000" w:themeColor="text1"/>
            <w:sz w:val="24"/>
            <w:szCs w:val="24"/>
            <w:lang w:eastAsia="fr-FR"/>
          </w:rPr>
          <w:t>vers parasites</w:t>
        </w:r>
      </w:hyperlink>
      <w:r w:rsidRPr="00157F5E">
        <w:rPr>
          <w:rFonts w:ascii="Times New Roman" w:eastAsia="Times New Roman" w:hAnsi="Times New Roman" w:cs="Times New Roman"/>
          <w:color w:val="000000" w:themeColor="text1"/>
          <w:sz w:val="24"/>
          <w:szCs w:val="24"/>
          <w:lang w:eastAsia="fr-FR"/>
        </w:rPr>
        <w:t xml:space="preserve">). </w:t>
      </w:r>
    </w:p>
    <w:p w:rsidR="00D86261" w:rsidRPr="00157F5E" w:rsidRDefault="00D86261" w:rsidP="00D86261">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157F5E">
        <w:rPr>
          <w:rFonts w:ascii="Times New Roman" w:eastAsia="Times New Roman" w:hAnsi="Times New Roman" w:cs="Times New Roman"/>
          <w:color w:val="000000" w:themeColor="text1"/>
          <w:sz w:val="24"/>
          <w:szCs w:val="24"/>
          <w:lang w:eastAsia="fr-FR"/>
        </w:rPr>
        <w:t xml:space="preserve">Le </w:t>
      </w:r>
      <w:r w:rsidRPr="00157F5E">
        <w:rPr>
          <w:rFonts w:ascii="Times New Roman" w:eastAsia="Times New Roman" w:hAnsi="Times New Roman" w:cs="Times New Roman"/>
          <w:b/>
          <w:bCs/>
          <w:color w:val="000000" w:themeColor="text1"/>
          <w:sz w:val="24"/>
          <w:szCs w:val="24"/>
          <w:lang w:eastAsia="fr-FR"/>
        </w:rPr>
        <w:t>pouvoir pathogène</w:t>
      </w:r>
      <w:r w:rsidRPr="00157F5E">
        <w:rPr>
          <w:rFonts w:ascii="Times New Roman" w:eastAsia="Times New Roman" w:hAnsi="Times New Roman" w:cs="Times New Roman"/>
          <w:color w:val="000000" w:themeColor="text1"/>
          <w:sz w:val="24"/>
          <w:szCs w:val="24"/>
          <w:lang w:eastAsia="fr-FR"/>
        </w:rPr>
        <w:t xml:space="preserve"> d'un agent infectieux mesure sa capacité à provoquer une maladie chez un organisme hôte. </w:t>
      </w:r>
    </w:p>
    <w:p w:rsidR="00D86261" w:rsidRPr="00157F5E" w:rsidRDefault="00D86261" w:rsidP="00D86261">
      <w:pPr>
        <w:spacing w:before="100" w:beforeAutospacing="1" w:after="100" w:afterAutospacing="1" w:line="360" w:lineRule="auto"/>
        <w:jc w:val="both"/>
        <w:rPr>
          <w:rFonts w:asciiTheme="majorBidi" w:hAnsiTheme="majorBidi" w:cstheme="majorBidi"/>
          <w:b/>
          <w:bCs/>
          <w:sz w:val="28"/>
          <w:szCs w:val="28"/>
        </w:rPr>
      </w:pPr>
      <w:r w:rsidRPr="00157F5E">
        <w:rPr>
          <w:rFonts w:ascii="Times New Roman" w:eastAsia="Times New Roman" w:hAnsi="Times New Roman" w:cs="Times New Roman"/>
          <w:color w:val="000000" w:themeColor="text1"/>
          <w:sz w:val="24"/>
          <w:szCs w:val="24"/>
          <w:lang w:eastAsia="fr-FR"/>
        </w:rPr>
        <w:t xml:space="preserve">La </w:t>
      </w:r>
      <w:hyperlink r:id="rId15" w:tooltip="Virulence" w:history="1">
        <w:r w:rsidRPr="00157F5E">
          <w:rPr>
            <w:rFonts w:ascii="Times New Roman" w:eastAsia="Times New Roman" w:hAnsi="Times New Roman" w:cs="Times New Roman"/>
            <w:b/>
            <w:bCs/>
            <w:color w:val="000000" w:themeColor="text1"/>
            <w:sz w:val="24"/>
            <w:szCs w:val="24"/>
            <w:lang w:eastAsia="fr-FR"/>
          </w:rPr>
          <w:t>virulence</w:t>
        </w:r>
      </w:hyperlink>
      <w:r w:rsidRPr="00157F5E">
        <w:rPr>
          <w:rFonts w:ascii="Times New Roman" w:eastAsia="Times New Roman" w:hAnsi="Times New Roman" w:cs="Times New Roman"/>
          <w:b/>
          <w:bCs/>
          <w:color w:val="000000" w:themeColor="text1"/>
          <w:sz w:val="24"/>
          <w:szCs w:val="24"/>
          <w:lang w:eastAsia="fr-FR"/>
        </w:rPr>
        <w:t xml:space="preserve"> </w:t>
      </w:r>
      <w:r w:rsidRPr="00157F5E">
        <w:rPr>
          <w:rFonts w:ascii="Times New Roman" w:eastAsia="Times New Roman" w:hAnsi="Times New Roman" w:cs="Times New Roman"/>
          <w:color w:val="000000" w:themeColor="text1"/>
          <w:sz w:val="24"/>
          <w:szCs w:val="24"/>
          <w:lang w:eastAsia="fr-FR"/>
        </w:rPr>
        <w:t>d'un agent infectieux mesure sa capacité à se développer dans un organisme (</w:t>
      </w:r>
      <w:r w:rsidRPr="00157F5E">
        <w:rPr>
          <w:rFonts w:ascii="Times New Roman" w:eastAsia="Times New Roman" w:hAnsi="Times New Roman" w:cs="Times New Roman"/>
          <w:i/>
          <w:iCs/>
          <w:color w:val="000000" w:themeColor="text1"/>
          <w:sz w:val="24"/>
          <w:szCs w:val="24"/>
          <w:lang w:eastAsia="fr-FR"/>
        </w:rPr>
        <w:t>pouvoir invasif</w:t>
      </w:r>
      <w:r w:rsidRPr="00157F5E">
        <w:rPr>
          <w:rFonts w:ascii="Times New Roman" w:eastAsia="Times New Roman" w:hAnsi="Times New Roman" w:cs="Times New Roman"/>
          <w:color w:val="000000" w:themeColor="text1"/>
          <w:sz w:val="24"/>
          <w:szCs w:val="24"/>
          <w:lang w:eastAsia="fr-FR"/>
        </w:rPr>
        <w:t>) et à y sécréter des toxines (</w:t>
      </w:r>
      <w:r w:rsidRPr="00157F5E">
        <w:rPr>
          <w:rFonts w:ascii="Times New Roman" w:eastAsia="Times New Roman" w:hAnsi="Times New Roman" w:cs="Times New Roman"/>
          <w:i/>
          <w:iCs/>
          <w:color w:val="000000" w:themeColor="text1"/>
          <w:sz w:val="24"/>
          <w:szCs w:val="24"/>
          <w:lang w:eastAsia="fr-FR"/>
        </w:rPr>
        <w:t>pouvoir toxique</w:t>
      </w:r>
      <w:r w:rsidRPr="00157F5E">
        <w:rPr>
          <w:rFonts w:ascii="Times New Roman" w:eastAsia="Times New Roman" w:hAnsi="Times New Roman" w:cs="Times New Roman"/>
          <w:color w:val="000000" w:themeColor="text1"/>
          <w:sz w:val="24"/>
          <w:szCs w:val="24"/>
          <w:lang w:eastAsia="fr-FR"/>
        </w:rPr>
        <w:t xml:space="preserve">). </w:t>
      </w:r>
    </w:p>
    <w:p w:rsidR="00D86261" w:rsidRPr="00393CFA" w:rsidRDefault="00D86261" w:rsidP="00D86261">
      <w:pPr>
        <w:pStyle w:val="Paragraphedeliste"/>
        <w:numPr>
          <w:ilvl w:val="1"/>
          <w:numId w:val="2"/>
        </w:numPr>
        <w:tabs>
          <w:tab w:val="left" w:pos="2790"/>
        </w:tabs>
        <w:spacing w:line="360" w:lineRule="auto"/>
        <w:jc w:val="both"/>
        <w:rPr>
          <w:rFonts w:asciiTheme="majorBidi" w:hAnsiTheme="majorBidi" w:cstheme="majorBidi"/>
          <w:b/>
          <w:bCs/>
          <w:sz w:val="28"/>
          <w:szCs w:val="28"/>
        </w:rPr>
      </w:pPr>
      <w:r w:rsidRPr="00E83966">
        <w:rPr>
          <w:rFonts w:asciiTheme="majorBidi" w:hAnsiTheme="majorBidi" w:cstheme="majorBidi"/>
          <w:b/>
          <w:bCs/>
          <w:sz w:val="28"/>
          <w:szCs w:val="28"/>
        </w:rPr>
        <w:t>Les Toxines</w:t>
      </w:r>
      <w:r w:rsidRPr="00393CFA">
        <w:rPr>
          <w:rFonts w:asciiTheme="majorBidi" w:hAnsiTheme="majorBidi" w:cstheme="majorBidi"/>
          <w:color w:val="000000" w:themeColor="text1"/>
          <w:sz w:val="24"/>
          <w:szCs w:val="24"/>
        </w:rPr>
        <w:t xml:space="preserve"> </w:t>
      </w:r>
    </w:p>
    <w:p w:rsidR="00D86261" w:rsidRPr="00393CFA" w:rsidRDefault="00D86261" w:rsidP="00D86261">
      <w:pPr>
        <w:pStyle w:val="NormalWeb"/>
        <w:spacing w:line="360" w:lineRule="auto"/>
        <w:ind w:right="-426"/>
        <w:rPr>
          <w:rFonts w:asciiTheme="majorBidi" w:hAnsiTheme="majorBidi" w:cstheme="majorBidi"/>
        </w:rPr>
      </w:pPr>
      <w:r w:rsidRPr="00393CFA">
        <w:rPr>
          <w:rFonts w:asciiTheme="majorBidi" w:hAnsiTheme="majorBidi" w:cstheme="majorBidi"/>
          <w:b/>
          <w:bCs/>
        </w:rPr>
        <w:t>Les toxines</w:t>
      </w:r>
      <w:r w:rsidRPr="00393CFA">
        <w:rPr>
          <w:rFonts w:asciiTheme="majorBidi" w:hAnsiTheme="majorBidi" w:cstheme="majorBidi"/>
        </w:rPr>
        <w:t xml:space="preserve"> sont des molécules synthétisées par un organisme et capables de perturber le</w:t>
      </w:r>
      <w:r>
        <w:rPr>
          <w:rFonts w:asciiTheme="majorBidi" w:hAnsiTheme="majorBidi" w:cstheme="majorBidi"/>
        </w:rPr>
        <w:t xml:space="preserve">  </w:t>
      </w:r>
      <w:r w:rsidRPr="00393CFA">
        <w:rPr>
          <w:rFonts w:asciiTheme="majorBidi" w:hAnsiTheme="majorBidi" w:cstheme="majorBidi"/>
        </w:rPr>
        <w:t>fonctionnement de certaines cellules, à distance du foyer d'infection. Les toxines sont également plus ou moins immunogènes : elles sont capables d'induire une</w:t>
      </w:r>
      <w:r>
        <w:rPr>
          <w:rFonts w:asciiTheme="majorBidi" w:hAnsiTheme="majorBidi" w:cstheme="majorBidi"/>
        </w:rPr>
        <w:t xml:space="preserve"> </w:t>
      </w:r>
      <w:r w:rsidRPr="00393CFA">
        <w:rPr>
          <w:rFonts w:asciiTheme="majorBidi" w:hAnsiTheme="majorBidi" w:cstheme="majorBidi"/>
        </w:rPr>
        <w:t>réponse immunitaire.</w:t>
      </w:r>
      <w:r w:rsidRPr="00393CFA">
        <w:rPr>
          <w:rFonts w:asciiTheme="majorBidi" w:hAnsiTheme="majorBidi" w:cstheme="majorBidi"/>
        </w:rPr>
        <w:br/>
        <w:t>Il existe deux grands types de toxines:</w:t>
      </w:r>
      <w:r w:rsidRPr="00393CFA">
        <w:rPr>
          <w:rFonts w:asciiTheme="majorBidi" w:hAnsiTheme="majorBidi" w:cstheme="majorBidi"/>
        </w:rPr>
        <w:br/>
      </w:r>
      <w:r>
        <w:rPr>
          <w:rFonts w:asciiTheme="majorBidi" w:hAnsiTheme="majorBidi" w:cstheme="majorBidi"/>
        </w:rPr>
        <w:t>-</w:t>
      </w:r>
      <w:r w:rsidRPr="00393CFA">
        <w:rPr>
          <w:rFonts w:asciiTheme="majorBidi" w:hAnsiTheme="majorBidi" w:cstheme="majorBidi"/>
        </w:rPr>
        <w:t xml:space="preserve">les endotoxines, faisant partie de </w:t>
      </w:r>
      <w:proofErr w:type="spellStart"/>
      <w:r w:rsidRPr="00393CFA">
        <w:rPr>
          <w:rFonts w:asciiTheme="majorBidi" w:hAnsiTheme="majorBidi" w:cstheme="majorBidi"/>
        </w:rPr>
        <w:t>Lipo</w:t>
      </w:r>
      <w:proofErr w:type="spellEnd"/>
      <w:r>
        <w:rPr>
          <w:rFonts w:asciiTheme="majorBidi" w:hAnsiTheme="majorBidi" w:cstheme="majorBidi"/>
        </w:rPr>
        <w:t xml:space="preserve"> </w:t>
      </w:r>
      <w:proofErr w:type="spellStart"/>
      <w:r w:rsidRPr="00393CFA">
        <w:rPr>
          <w:rFonts w:asciiTheme="majorBidi" w:hAnsiTheme="majorBidi" w:cstheme="majorBidi"/>
        </w:rPr>
        <w:t>PolySaccharide</w:t>
      </w:r>
      <w:proofErr w:type="spellEnd"/>
      <w:r w:rsidRPr="00393CFA">
        <w:rPr>
          <w:rFonts w:asciiTheme="majorBidi" w:hAnsiTheme="majorBidi" w:cstheme="majorBidi"/>
        </w:rPr>
        <w:t>.</w:t>
      </w:r>
      <w:r w:rsidRPr="00393CFA">
        <w:rPr>
          <w:rFonts w:asciiTheme="majorBidi" w:hAnsiTheme="majorBidi" w:cstheme="majorBidi"/>
        </w:rPr>
        <w:br/>
        <w:t>- les exotoxines protéiques</w:t>
      </w:r>
    </w:p>
    <w:p w:rsidR="00D86261" w:rsidRPr="00447509" w:rsidRDefault="00D86261" w:rsidP="00D86261">
      <w:pPr>
        <w:pStyle w:val="NormalWeb"/>
        <w:spacing w:line="360" w:lineRule="auto"/>
        <w:jc w:val="both"/>
        <w:rPr>
          <w:rFonts w:asciiTheme="majorBidi" w:hAnsiTheme="majorBidi" w:cstheme="majorBidi"/>
          <w:color w:val="000000" w:themeColor="text1"/>
        </w:rPr>
      </w:pPr>
      <w:r w:rsidRPr="00447509">
        <w:rPr>
          <w:rFonts w:asciiTheme="majorBidi" w:hAnsiTheme="majorBidi" w:cstheme="majorBidi"/>
          <w:color w:val="000000" w:themeColor="text1"/>
        </w:rPr>
        <w:t xml:space="preserve">Les toxines sont produites par : </w:t>
      </w:r>
    </w:p>
    <w:p w:rsidR="00D86261" w:rsidRPr="00447509" w:rsidRDefault="00D86261" w:rsidP="00D86261">
      <w:pPr>
        <w:numPr>
          <w:ilvl w:val="0"/>
          <w:numId w:val="4"/>
        </w:numPr>
        <w:spacing w:before="100" w:beforeAutospacing="1" w:after="100" w:afterAutospacing="1" w:line="360" w:lineRule="auto"/>
        <w:jc w:val="both"/>
        <w:rPr>
          <w:rFonts w:asciiTheme="majorBidi" w:hAnsiTheme="majorBidi" w:cstheme="majorBidi"/>
          <w:color w:val="000000" w:themeColor="text1"/>
          <w:sz w:val="24"/>
          <w:szCs w:val="24"/>
        </w:rPr>
      </w:pPr>
      <w:r w:rsidRPr="00447509">
        <w:rPr>
          <w:rFonts w:asciiTheme="majorBidi" w:hAnsiTheme="majorBidi" w:cstheme="majorBidi"/>
          <w:color w:val="000000" w:themeColor="text1"/>
          <w:sz w:val="24"/>
          <w:szCs w:val="24"/>
        </w:rPr>
        <w:t xml:space="preserve">des </w:t>
      </w:r>
      <w:hyperlink r:id="rId16" w:tooltip="Bactérie" w:history="1">
        <w:r w:rsidRPr="00447509">
          <w:rPr>
            <w:rStyle w:val="Lienhypertexte"/>
            <w:rFonts w:asciiTheme="majorBidi" w:hAnsiTheme="majorBidi" w:cstheme="majorBidi"/>
            <w:color w:val="000000" w:themeColor="text1"/>
            <w:sz w:val="24"/>
            <w:szCs w:val="24"/>
          </w:rPr>
          <w:t>bactéries</w:t>
        </w:r>
      </w:hyperlink>
      <w:r w:rsidRPr="00447509">
        <w:rPr>
          <w:rFonts w:asciiTheme="majorBidi" w:hAnsiTheme="majorBidi" w:cstheme="majorBidi"/>
          <w:color w:val="000000" w:themeColor="text1"/>
          <w:sz w:val="24"/>
          <w:szCs w:val="24"/>
        </w:rPr>
        <w:t xml:space="preserve"> (</w:t>
      </w:r>
      <w:proofErr w:type="spellStart"/>
      <w:r w:rsidRPr="00447509">
        <w:rPr>
          <w:rFonts w:asciiTheme="majorBidi" w:hAnsiTheme="majorBidi" w:cstheme="majorBidi"/>
          <w:color w:val="000000" w:themeColor="text1"/>
          <w:sz w:val="24"/>
          <w:szCs w:val="24"/>
        </w:rPr>
        <w:fldChar w:fldCharType="begin"/>
      </w:r>
      <w:r w:rsidRPr="00447509">
        <w:rPr>
          <w:rFonts w:asciiTheme="majorBidi" w:hAnsiTheme="majorBidi" w:cstheme="majorBidi"/>
          <w:color w:val="000000" w:themeColor="text1"/>
          <w:sz w:val="24"/>
          <w:szCs w:val="24"/>
        </w:rPr>
        <w:instrText xml:space="preserve"> HYPERLINK "https://fr.wikipedia.org/wiki/Toxine_microbienne" \o "Toxine microbienne" </w:instrText>
      </w:r>
      <w:r w:rsidRPr="00447509">
        <w:rPr>
          <w:rFonts w:asciiTheme="majorBidi" w:hAnsiTheme="majorBidi" w:cstheme="majorBidi"/>
          <w:color w:val="000000" w:themeColor="text1"/>
          <w:sz w:val="24"/>
          <w:szCs w:val="24"/>
        </w:rPr>
        <w:fldChar w:fldCharType="separate"/>
      </w:r>
      <w:r w:rsidRPr="00447509">
        <w:rPr>
          <w:rStyle w:val="Lienhypertexte"/>
          <w:rFonts w:asciiTheme="majorBidi" w:hAnsiTheme="majorBidi" w:cstheme="majorBidi"/>
          <w:color w:val="000000" w:themeColor="text1"/>
          <w:sz w:val="24"/>
          <w:szCs w:val="24"/>
        </w:rPr>
        <w:t>bactériotoxines</w:t>
      </w:r>
      <w:proofErr w:type="spellEnd"/>
      <w:r w:rsidRPr="00447509">
        <w:rPr>
          <w:rFonts w:asciiTheme="majorBidi" w:hAnsiTheme="majorBidi" w:cstheme="majorBidi"/>
          <w:color w:val="000000" w:themeColor="text1"/>
          <w:sz w:val="24"/>
          <w:szCs w:val="24"/>
        </w:rPr>
        <w:fldChar w:fldCharType="end"/>
      </w:r>
      <w:r w:rsidRPr="00447509">
        <w:rPr>
          <w:rFonts w:asciiTheme="majorBidi" w:hAnsiTheme="majorBidi" w:cstheme="majorBidi"/>
          <w:color w:val="000000" w:themeColor="text1"/>
          <w:sz w:val="24"/>
          <w:szCs w:val="24"/>
        </w:rPr>
        <w:t>),</w:t>
      </w:r>
    </w:p>
    <w:p w:rsidR="00D86261" w:rsidRDefault="00D86261" w:rsidP="00D86261">
      <w:pPr>
        <w:numPr>
          <w:ilvl w:val="0"/>
          <w:numId w:val="4"/>
        </w:numPr>
        <w:spacing w:before="100" w:beforeAutospacing="1" w:after="100" w:afterAutospacing="1" w:line="360" w:lineRule="auto"/>
        <w:jc w:val="both"/>
        <w:rPr>
          <w:rFonts w:asciiTheme="majorBidi" w:hAnsiTheme="majorBidi" w:cstheme="majorBidi"/>
          <w:color w:val="000000" w:themeColor="text1"/>
          <w:sz w:val="24"/>
          <w:szCs w:val="24"/>
        </w:rPr>
      </w:pPr>
      <w:r w:rsidRPr="00447509">
        <w:rPr>
          <w:rFonts w:asciiTheme="majorBidi" w:hAnsiTheme="majorBidi" w:cstheme="majorBidi"/>
          <w:color w:val="000000" w:themeColor="text1"/>
          <w:sz w:val="24"/>
          <w:szCs w:val="24"/>
        </w:rPr>
        <w:t xml:space="preserve">des "protozoaires" </w:t>
      </w:r>
    </w:p>
    <w:p w:rsidR="00D86261" w:rsidRPr="00447509" w:rsidRDefault="00D86261" w:rsidP="00D86261">
      <w:pPr>
        <w:numPr>
          <w:ilvl w:val="0"/>
          <w:numId w:val="4"/>
        </w:numPr>
        <w:spacing w:before="100" w:beforeAutospacing="1" w:after="100" w:afterAutospacing="1" w:line="360" w:lineRule="auto"/>
        <w:jc w:val="both"/>
        <w:rPr>
          <w:rFonts w:asciiTheme="majorBidi" w:hAnsiTheme="majorBidi" w:cstheme="majorBidi"/>
          <w:color w:val="000000" w:themeColor="text1"/>
          <w:sz w:val="24"/>
          <w:szCs w:val="24"/>
        </w:rPr>
      </w:pPr>
      <w:r w:rsidRPr="00447509">
        <w:rPr>
          <w:rFonts w:asciiTheme="majorBidi" w:hAnsiTheme="majorBidi" w:cstheme="majorBidi"/>
          <w:color w:val="000000" w:themeColor="text1"/>
          <w:sz w:val="24"/>
          <w:szCs w:val="24"/>
        </w:rPr>
        <w:t>des champignons (</w:t>
      </w:r>
      <w:hyperlink r:id="rId17" w:tooltip="Mycotoxine" w:history="1">
        <w:r w:rsidRPr="00447509">
          <w:rPr>
            <w:rStyle w:val="Lienhypertexte"/>
            <w:rFonts w:asciiTheme="majorBidi" w:hAnsiTheme="majorBidi" w:cstheme="majorBidi"/>
            <w:color w:val="000000" w:themeColor="text1"/>
            <w:sz w:val="24"/>
            <w:szCs w:val="24"/>
          </w:rPr>
          <w:t>mycotoxines</w:t>
        </w:r>
      </w:hyperlink>
      <w:r w:rsidRPr="00447509">
        <w:rPr>
          <w:rFonts w:asciiTheme="majorBidi" w:hAnsiTheme="majorBidi" w:cstheme="majorBidi"/>
          <w:color w:val="000000" w:themeColor="text1"/>
          <w:sz w:val="24"/>
          <w:szCs w:val="24"/>
        </w:rPr>
        <w:t>)</w:t>
      </w:r>
    </w:p>
    <w:p w:rsidR="00D86261" w:rsidRPr="00447509" w:rsidRDefault="00D86261" w:rsidP="00D86261">
      <w:pPr>
        <w:numPr>
          <w:ilvl w:val="0"/>
          <w:numId w:val="4"/>
        </w:numPr>
        <w:spacing w:before="100" w:beforeAutospacing="1" w:after="100" w:afterAutospacing="1" w:line="360" w:lineRule="auto"/>
        <w:jc w:val="both"/>
        <w:rPr>
          <w:rFonts w:asciiTheme="majorBidi" w:hAnsiTheme="majorBidi" w:cstheme="majorBidi"/>
          <w:color w:val="000000" w:themeColor="text1"/>
          <w:sz w:val="24"/>
          <w:szCs w:val="24"/>
        </w:rPr>
      </w:pPr>
      <w:r w:rsidRPr="00447509">
        <w:rPr>
          <w:rFonts w:asciiTheme="majorBidi" w:hAnsiTheme="majorBidi" w:cstheme="majorBidi"/>
          <w:color w:val="000000" w:themeColor="text1"/>
          <w:sz w:val="24"/>
          <w:szCs w:val="24"/>
        </w:rPr>
        <w:t>des plantes (</w:t>
      </w:r>
      <w:proofErr w:type="spellStart"/>
      <w:r w:rsidRPr="00447509">
        <w:rPr>
          <w:rFonts w:asciiTheme="majorBidi" w:hAnsiTheme="majorBidi" w:cstheme="majorBidi"/>
          <w:color w:val="000000" w:themeColor="text1"/>
          <w:sz w:val="24"/>
          <w:szCs w:val="24"/>
        </w:rPr>
        <w:fldChar w:fldCharType="begin"/>
      </w:r>
      <w:r w:rsidRPr="00447509">
        <w:rPr>
          <w:rFonts w:asciiTheme="majorBidi" w:hAnsiTheme="majorBidi" w:cstheme="majorBidi"/>
          <w:color w:val="000000" w:themeColor="text1"/>
          <w:sz w:val="24"/>
          <w:szCs w:val="24"/>
        </w:rPr>
        <w:instrText xml:space="preserve"> HYPERLINK "https://fr.wikipedia.org/wiki/Phytotoxine" \o "Phytotoxine" </w:instrText>
      </w:r>
      <w:r w:rsidRPr="00447509">
        <w:rPr>
          <w:rFonts w:asciiTheme="majorBidi" w:hAnsiTheme="majorBidi" w:cstheme="majorBidi"/>
          <w:color w:val="000000" w:themeColor="text1"/>
          <w:sz w:val="24"/>
          <w:szCs w:val="24"/>
        </w:rPr>
        <w:fldChar w:fldCharType="separate"/>
      </w:r>
      <w:r w:rsidRPr="00447509">
        <w:rPr>
          <w:rStyle w:val="Lienhypertexte"/>
          <w:rFonts w:asciiTheme="majorBidi" w:hAnsiTheme="majorBidi" w:cstheme="majorBidi"/>
          <w:color w:val="000000" w:themeColor="text1"/>
          <w:sz w:val="24"/>
          <w:szCs w:val="24"/>
        </w:rPr>
        <w:t>phytotoxines</w:t>
      </w:r>
      <w:proofErr w:type="spellEnd"/>
      <w:r w:rsidRPr="00447509">
        <w:rPr>
          <w:rFonts w:asciiTheme="majorBidi" w:hAnsiTheme="majorBidi" w:cstheme="majorBidi"/>
          <w:color w:val="000000" w:themeColor="text1"/>
          <w:sz w:val="24"/>
          <w:szCs w:val="24"/>
        </w:rPr>
        <w:fldChar w:fldCharType="end"/>
      </w:r>
      <w:r w:rsidRPr="00447509">
        <w:rPr>
          <w:rFonts w:asciiTheme="majorBidi" w:hAnsiTheme="majorBidi" w:cstheme="majorBidi"/>
          <w:color w:val="000000" w:themeColor="text1"/>
          <w:sz w:val="24"/>
          <w:szCs w:val="24"/>
        </w:rPr>
        <w:t>)</w:t>
      </w:r>
    </w:p>
    <w:p w:rsidR="00D86261" w:rsidRDefault="00D86261" w:rsidP="00D86261">
      <w:pPr>
        <w:numPr>
          <w:ilvl w:val="0"/>
          <w:numId w:val="4"/>
        </w:numPr>
        <w:spacing w:before="100" w:beforeAutospacing="1" w:after="100" w:afterAutospacing="1" w:line="360" w:lineRule="auto"/>
        <w:jc w:val="both"/>
        <w:rPr>
          <w:rFonts w:asciiTheme="majorBidi" w:hAnsiTheme="majorBidi" w:cstheme="majorBidi"/>
          <w:color w:val="000000" w:themeColor="text1"/>
          <w:sz w:val="24"/>
          <w:szCs w:val="24"/>
        </w:rPr>
      </w:pPr>
      <w:r w:rsidRPr="00447509">
        <w:rPr>
          <w:rFonts w:asciiTheme="majorBidi" w:hAnsiTheme="majorBidi" w:cstheme="majorBidi"/>
          <w:color w:val="000000" w:themeColor="text1"/>
          <w:sz w:val="24"/>
          <w:szCs w:val="24"/>
        </w:rPr>
        <w:t>des algues (</w:t>
      </w:r>
      <w:proofErr w:type="spellStart"/>
      <w:r w:rsidRPr="00447509">
        <w:rPr>
          <w:rFonts w:asciiTheme="majorBidi" w:hAnsiTheme="majorBidi" w:cstheme="majorBidi"/>
          <w:color w:val="000000" w:themeColor="text1"/>
          <w:sz w:val="24"/>
          <w:szCs w:val="24"/>
        </w:rPr>
        <w:fldChar w:fldCharType="begin"/>
      </w:r>
      <w:r w:rsidRPr="00447509">
        <w:rPr>
          <w:rFonts w:asciiTheme="majorBidi" w:hAnsiTheme="majorBidi" w:cstheme="majorBidi"/>
          <w:color w:val="000000" w:themeColor="text1"/>
          <w:sz w:val="24"/>
          <w:szCs w:val="24"/>
        </w:rPr>
        <w:instrText xml:space="preserve"> HYPERLINK "https://fr.wikipedia.org/wiki/Phycotoxine" \o "Phycotoxine" </w:instrText>
      </w:r>
      <w:r w:rsidRPr="00447509">
        <w:rPr>
          <w:rFonts w:asciiTheme="majorBidi" w:hAnsiTheme="majorBidi" w:cstheme="majorBidi"/>
          <w:color w:val="000000" w:themeColor="text1"/>
          <w:sz w:val="24"/>
          <w:szCs w:val="24"/>
        </w:rPr>
        <w:fldChar w:fldCharType="separate"/>
      </w:r>
      <w:r w:rsidRPr="00447509">
        <w:rPr>
          <w:rStyle w:val="Lienhypertexte"/>
          <w:rFonts w:asciiTheme="majorBidi" w:hAnsiTheme="majorBidi" w:cstheme="majorBidi"/>
          <w:color w:val="000000" w:themeColor="text1"/>
          <w:sz w:val="24"/>
          <w:szCs w:val="24"/>
        </w:rPr>
        <w:t>phycotoxines</w:t>
      </w:r>
      <w:proofErr w:type="spellEnd"/>
      <w:r w:rsidRPr="00447509">
        <w:rPr>
          <w:rFonts w:asciiTheme="majorBidi" w:hAnsiTheme="majorBidi" w:cstheme="majorBidi"/>
          <w:color w:val="000000" w:themeColor="text1"/>
          <w:sz w:val="24"/>
          <w:szCs w:val="24"/>
        </w:rPr>
        <w:fldChar w:fldCharType="end"/>
      </w:r>
      <w:r w:rsidRPr="00447509">
        <w:rPr>
          <w:rFonts w:asciiTheme="majorBidi" w:hAnsiTheme="majorBidi" w:cstheme="majorBidi"/>
          <w:color w:val="000000" w:themeColor="text1"/>
          <w:sz w:val="24"/>
          <w:szCs w:val="24"/>
        </w:rPr>
        <w:t xml:space="preserve">) </w:t>
      </w:r>
    </w:p>
    <w:p w:rsidR="00D86261" w:rsidRDefault="00D86261" w:rsidP="00D86261">
      <w:pPr>
        <w:numPr>
          <w:ilvl w:val="0"/>
          <w:numId w:val="4"/>
        </w:numPr>
        <w:spacing w:before="100" w:beforeAutospacing="1" w:after="100" w:afterAutospacing="1" w:line="360" w:lineRule="auto"/>
        <w:jc w:val="both"/>
        <w:rPr>
          <w:rFonts w:asciiTheme="majorBidi" w:hAnsiTheme="majorBidi" w:cstheme="majorBidi"/>
          <w:color w:val="000000" w:themeColor="text1"/>
          <w:sz w:val="24"/>
          <w:szCs w:val="24"/>
        </w:rPr>
      </w:pPr>
      <w:r w:rsidRPr="00447509">
        <w:rPr>
          <w:rFonts w:asciiTheme="majorBidi" w:hAnsiTheme="majorBidi" w:cstheme="majorBidi"/>
          <w:color w:val="000000" w:themeColor="text1"/>
          <w:sz w:val="24"/>
          <w:szCs w:val="24"/>
        </w:rPr>
        <w:t xml:space="preserve">des animaux (parfois nommées </w:t>
      </w:r>
      <w:hyperlink r:id="rId18" w:tooltip="Zootoxine (page inexistante)" w:history="1">
        <w:proofErr w:type="spellStart"/>
        <w:r w:rsidRPr="00447509">
          <w:rPr>
            <w:rStyle w:val="Lienhypertexte"/>
            <w:rFonts w:asciiTheme="majorBidi" w:hAnsiTheme="majorBidi" w:cstheme="majorBidi"/>
            <w:color w:val="000000" w:themeColor="text1"/>
            <w:sz w:val="24"/>
            <w:szCs w:val="24"/>
          </w:rPr>
          <w:t>zootoxines</w:t>
        </w:r>
        <w:proofErr w:type="spellEnd"/>
      </w:hyperlink>
      <w:r w:rsidRPr="00447509">
        <w:rPr>
          <w:rFonts w:asciiTheme="majorBidi" w:hAnsiTheme="majorBidi" w:cstheme="majorBidi"/>
          <w:color w:val="000000" w:themeColor="text1"/>
          <w:sz w:val="24"/>
          <w:szCs w:val="24"/>
        </w:rPr>
        <w:t xml:space="preserve"> ou toxines animales).</w:t>
      </w:r>
    </w:p>
    <w:p w:rsidR="00D86261" w:rsidRPr="007B2849" w:rsidRDefault="00D86261" w:rsidP="00D86261">
      <w:pPr>
        <w:pStyle w:val="Paragraphedeliste"/>
        <w:numPr>
          <w:ilvl w:val="2"/>
          <w:numId w:val="2"/>
        </w:numPr>
        <w:tabs>
          <w:tab w:val="left" w:pos="3000"/>
        </w:tabs>
        <w:spacing w:line="360" w:lineRule="auto"/>
        <w:jc w:val="both"/>
        <w:rPr>
          <w:rFonts w:asciiTheme="majorBidi" w:hAnsiTheme="majorBidi" w:cstheme="majorBidi"/>
          <w:b/>
          <w:bCs/>
          <w:sz w:val="24"/>
          <w:szCs w:val="24"/>
        </w:rPr>
      </w:pPr>
      <w:r w:rsidRPr="007B2849">
        <w:rPr>
          <w:rFonts w:asciiTheme="majorBidi" w:hAnsiTheme="majorBidi" w:cstheme="majorBidi"/>
          <w:b/>
          <w:bCs/>
          <w:sz w:val="24"/>
          <w:szCs w:val="24"/>
        </w:rPr>
        <w:t xml:space="preserve">Les endotoxines </w:t>
      </w:r>
      <w:r w:rsidRPr="007B2849">
        <w:rPr>
          <w:rFonts w:asciiTheme="majorBidi" w:hAnsiTheme="majorBidi" w:cstheme="majorBidi"/>
          <w:b/>
          <w:bCs/>
          <w:sz w:val="24"/>
          <w:szCs w:val="24"/>
        </w:rPr>
        <w:tab/>
      </w:r>
    </w:p>
    <w:p w:rsidR="00D86261" w:rsidRDefault="00D86261" w:rsidP="00D86261">
      <w:pPr>
        <w:pStyle w:val="Paragraphedeliste"/>
        <w:tabs>
          <w:tab w:val="left" w:pos="3000"/>
        </w:tabs>
        <w:spacing w:line="360" w:lineRule="auto"/>
        <w:ind w:left="360"/>
        <w:jc w:val="both"/>
        <w:rPr>
          <w:rFonts w:asciiTheme="majorBidi" w:hAnsiTheme="majorBidi" w:cstheme="majorBidi"/>
          <w:sz w:val="24"/>
          <w:szCs w:val="24"/>
        </w:rPr>
      </w:pPr>
      <w:r>
        <w:rPr>
          <w:rFonts w:asciiTheme="majorBidi" w:hAnsiTheme="majorBidi" w:cstheme="majorBidi"/>
          <w:b/>
          <w:bCs/>
          <w:sz w:val="24"/>
          <w:szCs w:val="24"/>
        </w:rPr>
        <w:t xml:space="preserve">         </w:t>
      </w:r>
      <w:r w:rsidRPr="007B2849">
        <w:rPr>
          <w:rFonts w:asciiTheme="majorBidi" w:hAnsiTheme="majorBidi" w:cstheme="majorBidi"/>
          <w:b/>
          <w:bCs/>
          <w:sz w:val="24"/>
          <w:szCs w:val="24"/>
        </w:rPr>
        <w:t>-Localisation</w:t>
      </w:r>
      <w:r w:rsidRPr="007B2849">
        <w:rPr>
          <w:rFonts w:asciiTheme="majorBidi" w:hAnsiTheme="majorBidi" w:cstheme="majorBidi"/>
          <w:sz w:val="24"/>
          <w:szCs w:val="24"/>
        </w:rPr>
        <w:br/>
        <w:t xml:space="preserve">Elles se trouvent sur la face externe de </w:t>
      </w:r>
      <w:r w:rsidRPr="00AB604F">
        <w:rPr>
          <w:rFonts w:asciiTheme="majorBidi" w:hAnsiTheme="majorBidi" w:cstheme="majorBidi"/>
          <w:b/>
          <w:bCs/>
          <w:sz w:val="24"/>
          <w:szCs w:val="24"/>
        </w:rPr>
        <w:t xml:space="preserve">la membrane externe des bactéries Gram (-). </w:t>
      </w:r>
      <w:r w:rsidRPr="007B2849">
        <w:rPr>
          <w:rFonts w:asciiTheme="majorBidi" w:hAnsiTheme="majorBidi" w:cstheme="majorBidi"/>
          <w:sz w:val="24"/>
          <w:szCs w:val="24"/>
        </w:rPr>
        <w:lastRenderedPageBreak/>
        <w:t>Elles</w:t>
      </w:r>
      <w:r>
        <w:rPr>
          <w:rFonts w:asciiTheme="majorBidi" w:hAnsiTheme="majorBidi" w:cstheme="majorBidi"/>
          <w:sz w:val="24"/>
          <w:szCs w:val="24"/>
        </w:rPr>
        <w:t xml:space="preserve"> </w:t>
      </w:r>
      <w:r w:rsidRPr="007B2849">
        <w:rPr>
          <w:rFonts w:asciiTheme="majorBidi" w:hAnsiTheme="majorBidi" w:cstheme="majorBidi"/>
          <w:sz w:val="24"/>
          <w:szCs w:val="24"/>
        </w:rPr>
        <w:t>sont libérées suite à la lyse des bactéries. Ceci peut intervenir lors d'une septicémie à</w:t>
      </w:r>
      <w:r w:rsidRPr="007B2849">
        <w:rPr>
          <w:rFonts w:asciiTheme="majorBidi" w:hAnsiTheme="majorBidi" w:cstheme="majorBidi"/>
          <w:sz w:val="24"/>
          <w:szCs w:val="24"/>
        </w:rPr>
        <w:br/>
        <w:t>bacille G(-) traitée massivement par des antibiotiques.</w:t>
      </w:r>
    </w:p>
    <w:p w:rsidR="00D86261" w:rsidRDefault="00D86261" w:rsidP="00D86261">
      <w:pPr>
        <w:spacing w:after="0" w:line="240" w:lineRule="auto"/>
        <w:jc w:val="both"/>
        <w:rPr>
          <w:rFonts w:asciiTheme="majorBidi" w:eastAsia="Times New Roman" w:hAnsiTheme="majorBidi" w:cstheme="majorBidi"/>
          <w:b/>
          <w:bCs/>
          <w:sz w:val="24"/>
          <w:szCs w:val="24"/>
          <w:lang w:eastAsia="fr-FR"/>
        </w:rPr>
      </w:pPr>
      <w:r>
        <w:rPr>
          <w:rFonts w:ascii="Arial" w:eastAsia="Times New Roman" w:hAnsi="Arial" w:cs="Arial"/>
          <w:sz w:val="32"/>
          <w:szCs w:val="32"/>
          <w:lang w:eastAsia="fr-FR"/>
        </w:rPr>
        <w:t xml:space="preserve">          </w:t>
      </w:r>
      <w:r w:rsidRPr="007B2849">
        <w:rPr>
          <w:rFonts w:asciiTheme="majorBidi" w:eastAsia="Times New Roman" w:hAnsiTheme="majorBidi" w:cstheme="majorBidi"/>
          <w:b/>
          <w:bCs/>
          <w:sz w:val="24"/>
          <w:szCs w:val="24"/>
          <w:lang w:eastAsia="fr-FR"/>
        </w:rPr>
        <w:t>-Nature chimique et conséquences</w:t>
      </w:r>
    </w:p>
    <w:p w:rsidR="00D8626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imes New Roman" w:eastAsia="Times New Roman" w:hAnsi="Times New Roman" w:cs="Times New Roman"/>
          <w:sz w:val="24"/>
          <w:szCs w:val="24"/>
          <w:lang w:eastAsia="fr-FR"/>
        </w:rPr>
        <w:br/>
      </w:r>
      <w:r w:rsidRPr="007B2849">
        <w:rPr>
          <w:rFonts w:asciiTheme="majorBidi" w:eastAsia="Times New Roman" w:hAnsiTheme="majorBidi" w:cstheme="majorBidi"/>
          <w:sz w:val="24"/>
          <w:szCs w:val="24"/>
          <w:lang w:eastAsia="fr-FR"/>
        </w:rPr>
        <w:t>Les endotoxines sont de nature lipidique. Elles correspondent au lipide A du LPS. Ceci leur</w:t>
      </w:r>
      <w:r w:rsidRPr="007B2849">
        <w:rPr>
          <w:rFonts w:asciiTheme="majorBidi" w:eastAsia="Times New Roman" w:hAnsiTheme="majorBidi" w:cstheme="majorBidi"/>
          <w:sz w:val="24"/>
          <w:szCs w:val="24"/>
          <w:lang w:eastAsia="fr-FR"/>
        </w:rPr>
        <w:br/>
        <w:t>confère des propriétés caractéristiques des lipides :</w:t>
      </w:r>
    </w:p>
    <w:p w:rsidR="00D8626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 Elles sont peu sensibles à la chaleur. On ne peut donc pas les inactiver par</w:t>
      </w:r>
      <w:r w:rsidRPr="007B2849">
        <w:rPr>
          <w:rFonts w:asciiTheme="majorBidi" w:eastAsia="Times New Roman" w:hAnsiTheme="majorBidi" w:cstheme="majorBidi"/>
          <w:sz w:val="24"/>
          <w:szCs w:val="24"/>
          <w:lang w:eastAsia="fr-FR"/>
        </w:rPr>
        <w:br/>
        <w:t>chauffage.</w:t>
      </w:r>
      <w:r w:rsidRPr="007B2849">
        <w:rPr>
          <w:rFonts w:asciiTheme="majorBidi" w:eastAsia="Times New Roman" w:hAnsiTheme="majorBidi" w:cstheme="majorBidi"/>
          <w:sz w:val="24"/>
          <w:szCs w:val="24"/>
          <w:lang w:eastAsia="fr-FR"/>
        </w:rPr>
        <w:br/>
        <w:t>– Elles sont peu immunogènes : Il n'y a quasiment pas d'anticorps produits contre les</w:t>
      </w:r>
      <w:r w:rsidRPr="007B2849">
        <w:rPr>
          <w:rFonts w:asciiTheme="majorBidi" w:eastAsia="Times New Roman" w:hAnsiTheme="majorBidi" w:cstheme="majorBidi"/>
          <w:sz w:val="24"/>
          <w:szCs w:val="24"/>
          <w:lang w:eastAsia="fr-FR"/>
        </w:rPr>
        <w:br/>
        <w:t xml:space="preserve">endotoxines. On ne peut donc </w:t>
      </w:r>
      <w:r>
        <w:rPr>
          <w:rFonts w:asciiTheme="majorBidi" w:eastAsia="Times New Roman" w:hAnsiTheme="majorBidi" w:cstheme="majorBidi"/>
          <w:sz w:val="24"/>
          <w:szCs w:val="24"/>
          <w:lang w:eastAsia="fr-FR"/>
        </w:rPr>
        <w:t xml:space="preserve"> </w:t>
      </w:r>
      <w:proofErr w:type="gramStart"/>
      <w:r w:rsidRPr="007B2849">
        <w:rPr>
          <w:rFonts w:asciiTheme="majorBidi" w:eastAsia="Times New Roman" w:hAnsiTheme="majorBidi" w:cstheme="majorBidi"/>
          <w:sz w:val="24"/>
          <w:szCs w:val="24"/>
          <w:lang w:eastAsia="fr-FR"/>
        </w:rPr>
        <w:t>pas</w:t>
      </w:r>
      <w:proofErr w:type="gramEnd"/>
      <w:r w:rsidRPr="007B2849">
        <w:rPr>
          <w:rFonts w:asciiTheme="majorBidi" w:eastAsia="Times New Roman" w:hAnsiTheme="majorBidi" w:cstheme="majorBidi"/>
          <w:sz w:val="24"/>
          <w:szCs w:val="24"/>
          <w:lang w:eastAsia="fr-FR"/>
        </w:rPr>
        <w:t xml:space="preserve"> concevoir de vaccins contre elles.</w:t>
      </w:r>
    </w:p>
    <w:p w:rsidR="00D86261" w:rsidRDefault="00D86261" w:rsidP="00D86261">
      <w:pPr>
        <w:spacing w:after="0" w:line="360" w:lineRule="auto"/>
        <w:jc w:val="both"/>
        <w:rPr>
          <w:rFonts w:asciiTheme="majorBidi" w:eastAsia="Times New Roman" w:hAnsiTheme="majorBidi" w:cstheme="majorBidi"/>
          <w:sz w:val="24"/>
          <w:szCs w:val="24"/>
          <w:lang w:eastAsia="fr-FR"/>
        </w:rPr>
      </w:pPr>
      <w:r>
        <w:rPr>
          <w:noProof/>
          <w:lang w:eastAsia="fr-FR"/>
        </w:rPr>
        <w:drawing>
          <wp:inline distT="0" distB="0" distL="0" distR="0" wp14:anchorId="4D65673E" wp14:editId="463696DC">
            <wp:extent cx="6143625" cy="3867150"/>
            <wp:effectExtent l="0" t="0" r="9525" b="0"/>
            <wp:docPr id="1" name="Image 2" descr="http://fdanieau.free.fr/cours/bts/A1/microbiologie/chapitre16/Toxine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danieau.free.fr/cours/bts/A1/microbiologie/chapitre16/Toxines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4769" cy="3867870"/>
                    </a:xfrm>
                    <a:prstGeom prst="rect">
                      <a:avLst/>
                    </a:prstGeom>
                    <a:noFill/>
                    <a:ln>
                      <a:noFill/>
                    </a:ln>
                  </pic:spPr>
                </pic:pic>
              </a:graphicData>
            </a:graphic>
          </wp:inline>
        </w:drawing>
      </w:r>
    </w:p>
    <w:p w:rsidR="00D86261" w:rsidRDefault="00D86261" w:rsidP="00D86261">
      <w:pPr>
        <w:spacing w:after="0" w:line="360" w:lineRule="auto"/>
        <w:jc w:val="both"/>
        <w:rPr>
          <w:rFonts w:asciiTheme="majorBidi" w:eastAsia="Times New Roman" w:hAnsiTheme="majorBidi" w:cstheme="majorBidi"/>
          <w:sz w:val="24"/>
          <w:szCs w:val="24"/>
          <w:lang w:eastAsia="fr-FR"/>
        </w:rPr>
      </w:pPr>
    </w:p>
    <w:p w:rsidR="00D86261" w:rsidRPr="007B2849" w:rsidRDefault="00D86261" w:rsidP="00D86261">
      <w:pPr>
        <w:spacing w:after="0" w:line="240" w:lineRule="auto"/>
        <w:jc w:val="both"/>
        <w:rPr>
          <w:rFonts w:asciiTheme="majorBidi" w:eastAsia="Times New Roman" w:hAnsiTheme="majorBidi" w:cstheme="majorBidi"/>
          <w:b/>
          <w:bCs/>
          <w:sz w:val="24"/>
          <w:szCs w:val="24"/>
          <w:lang w:eastAsia="fr-FR"/>
        </w:rPr>
      </w:pPr>
      <w:r w:rsidRPr="007B2849">
        <w:rPr>
          <w:rFonts w:asciiTheme="majorBidi" w:eastAsia="Times New Roman" w:hAnsiTheme="majorBidi" w:cstheme="majorBidi"/>
          <w:sz w:val="24"/>
          <w:szCs w:val="24"/>
          <w:lang w:eastAsia="fr-FR"/>
        </w:rPr>
        <w:br/>
      </w:r>
      <w:r>
        <w:rPr>
          <w:rFonts w:ascii="Arial" w:eastAsia="Times New Roman" w:hAnsi="Arial" w:cs="Arial"/>
          <w:sz w:val="32"/>
          <w:szCs w:val="32"/>
          <w:lang w:eastAsia="fr-FR"/>
        </w:rPr>
        <w:t xml:space="preserve">       </w:t>
      </w:r>
      <w:r w:rsidRPr="007B2849">
        <w:rPr>
          <w:rFonts w:asciiTheme="majorBidi" w:eastAsia="Times New Roman" w:hAnsiTheme="majorBidi" w:cstheme="majorBidi"/>
          <w:b/>
          <w:bCs/>
          <w:sz w:val="24"/>
          <w:szCs w:val="24"/>
          <w:lang w:eastAsia="fr-FR"/>
        </w:rPr>
        <w:t>-Mécanismes d'action - Niveau de toxicité</w:t>
      </w:r>
    </w:p>
    <w:p w:rsidR="00D86261" w:rsidRDefault="00D86261" w:rsidP="00D86261">
      <w:pPr>
        <w:spacing w:after="0" w:line="360" w:lineRule="auto"/>
        <w:jc w:val="both"/>
        <w:rPr>
          <w:rStyle w:val="markedcontent"/>
          <w:rFonts w:asciiTheme="majorBidi" w:hAnsiTheme="majorBidi" w:cstheme="majorBidi"/>
          <w:sz w:val="24"/>
          <w:szCs w:val="24"/>
        </w:rPr>
      </w:pPr>
      <w:r w:rsidRPr="007B2849">
        <w:rPr>
          <w:rFonts w:asciiTheme="majorBidi" w:eastAsia="Times New Roman" w:hAnsiTheme="majorBidi" w:cstheme="majorBidi"/>
          <w:b/>
          <w:bCs/>
          <w:sz w:val="24"/>
          <w:szCs w:val="24"/>
          <w:lang w:eastAsia="fr-FR"/>
        </w:rPr>
        <w:br/>
      </w:r>
      <w:r w:rsidRPr="00EE44A3">
        <w:rPr>
          <w:rStyle w:val="markedcontent"/>
          <w:rFonts w:asciiTheme="majorBidi" w:hAnsiTheme="majorBidi" w:cstheme="majorBidi"/>
          <w:sz w:val="24"/>
          <w:szCs w:val="24"/>
        </w:rPr>
        <w:t>A faible concentration, elle déclenche toute une série de réactions d’alarme et, à forte</w:t>
      </w:r>
      <w:r w:rsidRPr="00EE44A3">
        <w:rPr>
          <w:rFonts w:asciiTheme="majorBidi" w:hAnsiTheme="majorBidi" w:cstheme="majorBidi"/>
          <w:sz w:val="24"/>
          <w:szCs w:val="24"/>
        </w:rPr>
        <w:br/>
      </w:r>
      <w:r w:rsidRPr="00EE44A3">
        <w:rPr>
          <w:rStyle w:val="markedcontent"/>
          <w:rFonts w:asciiTheme="majorBidi" w:hAnsiTheme="majorBidi" w:cstheme="majorBidi"/>
          <w:sz w:val="24"/>
          <w:szCs w:val="24"/>
        </w:rPr>
        <w:t>concentration, elle provoque un choc toxique, (ou choc endotoxinique ou choc septique</w:t>
      </w:r>
      <w:proofErr w:type="gramStart"/>
      <w:r w:rsidRPr="00EE44A3">
        <w:rPr>
          <w:rStyle w:val="markedcontent"/>
          <w:rFonts w:asciiTheme="majorBidi" w:hAnsiTheme="majorBidi" w:cstheme="majorBidi"/>
          <w:sz w:val="24"/>
          <w:szCs w:val="24"/>
        </w:rPr>
        <w:t>)</w:t>
      </w:r>
      <w:proofErr w:type="gramEnd"/>
      <w:r w:rsidRPr="00EE44A3">
        <w:rPr>
          <w:rFonts w:asciiTheme="majorBidi" w:hAnsiTheme="majorBidi" w:cstheme="majorBidi"/>
          <w:sz w:val="24"/>
          <w:szCs w:val="24"/>
        </w:rPr>
        <w:br/>
      </w:r>
      <w:r w:rsidRPr="00EE44A3">
        <w:rPr>
          <w:rStyle w:val="markedcontent"/>
          <w:rFonts w:asciiTheme="majorBidi" w:hAnsiTheme="majorBidi" w:cstheme="majorBidi"/>
          <w:sz w:val="24"/>
          <w:szCs w:val="24"/>
        </w:rPr>
        <w:t>responsable de la mort du patient dans 50% des cas.</w:t>
      </w:r>
      <w:r w:rsidRPr="00EE44A3">
        <w:rPr>
          <w:rFonts w:asciiTheme="majorBidi" w:hAnsiTheme="majorBidi" w:cstheme="majorBidi"/>
          <w:sz w:val="24"/>
          <w:szCs w:val="24"/>
        </w:rPr>
        <w:br/>
      </w:r>
      <w:r w:rsidRPr="00EE44A3">
        <w:rPr>
          <w:rStyle w:val="markedcontent"/>
          <w:rFonts w:asciiTheme="majorBidi" w:hAnsiTheme="majorBidi" w:cstheme="majorBidi"/>
          <w:sz w:val="24"/>
          <w:szCs w:val="24"/>
        </w:rPr>
        <w:t>Ainsi les LPS jouent un rôle important dans l’activation du système immunitaire.</w:t>
      </w:r>
      <w:r w:rsidRPr="00EE44A3">
        <w:rPr>
          <w:rFonts w:asciiTheme="majorBidi" w:hAnsiTheme="majorBidi" w:cstheme="majorBidi"/>
          <w:sz w:val="24"/>
          <w:szCs w:val="24"/>
        </w:rPr>
        <w:br/>
      </w:r>
      <w:r w:rsidRPr="00EE44A3">
        <w:rPr>
          <w:rStyle w:val="markedcontent"/>
          <w:rFonts w:asciiTheme="majorBidi" w:hAnsiTheme="majorBidi" w:cstheme="majorBidi"/>
          <w:sz w:val="24"/>
          <w:szCs w:val="24"/>
        </w:rPr>
        <w:lastRenderedPageBreak/>
        <w:t>Leur action est le résultat de la sécrétion de médiateurs par les cellules de l’organisme infecté.</w:t>
      </w:r>
      <w:r w:rsidRPr="00EE44A3">
        <w:rPr>
          <w:rFonts w:asciiTheme="majorBidi" w:hAnsiTheme="majorBidi" w:cstheme="majorBidi"/>
          <w:sz w:val="24"/>
          <w:szCs w:val="24"/>
        </w:rPr>
        <w:br/>
      </w:r>
      <w:r w:rsidRPr="00EE44A3">
        <w:rPr>
          <w:rStyle w:val="markedcontent"/>
          <w:rFonts w:asciiTheme="majorBidi" w:hAnsiTheme="majorBidi" w:cstheme="majorBidi"/>
          <w:sz w:val="24"/>
          <w:szCs w:val="24"/>
        </w:rPr>
        <w:t>Elles agissent sur quatre types de cellules cibles : les phagocytes mononuclés (monocytes</w:t>
      </w:r>
      <w:r w:rsidRPr="00EE44A3">
        <w:rPr>
          <w:rFonts w:asciiTheme="majorBidi" w:hAnsiTheme="majorBidi" w:cstheme="majorBidi"/>
          <w:sz w:val="24"/>
          <w:szCs w:val="24"/>
        </w:rPr>
        <w:br/>
      </w:r>
      <w:r w:rsidRPr="00EE44A3">
        <w:rPr>
          <w:rStyle w:val="markedcontent"/>
          <w:rFonts w:asciiTheme="majorBidi" w:hAnsiTheme="majorBidi" w:cstheme="majorBidi"/>
          <w:sz w:val="24"/>
          <w:szCs w:val="24"/>
        </w:rPr>
        <w:t xml:space="preserve">du sang périphérique, macrophages de la rate, moelle osseuse, cellules de </w:t>
      </w:r>
      <w:proofErr w:type="spellStart"/>
      <w:r w:rsidRPr="00EE44A3">
        <w:rPr>
          <w:rStyle w:val="markedcontent"/>
          <w:rFonts w:asciiTheme="majorBidi" w:hAnsiTheme="majorBidi" w:cstheme="majorBidi"/>
          <w:sz w:val="24"/>
          <w:szCs w:val="24"/>
        </w:rPr>
        <w:t>Kupffer</w:t>
      </w:r>
      <w:proofErr w:type="spellEnd"/>
      <w:r w:rsidRPr="00EE44A3">
        <w:rPr>
          <w:rStyle w:val="markedcontent"/>
          <w:rFonts w:asciiTheme="majorBidi" w:hAnsiTheme="majorBidi" w:cstheme="majorBidi"/>
          <w:sz w:val="24"/>
          <w:szCs w:val="24"/>
        </w:rPr>
        <w:t>)</w:t>
      </w:r>
      <w:proofErr w:type="gramStart"/>
      <w:r w:rsidRPr="00EE44A3">
        <w:rPr>
          <w:rStyle w:val="markedcontent"/>
          <w:rFonts w:asciiTheme="majorBidi" w:hAnsiTheme="majorBidi" w:cstheme="majorBidi"/>
          <w:sz w:val="24"/>
          <w:szCs w:val="24"/>
        </w:rPr>
        <w:t>,</w:t>
      </w:r>
      <w:proofErr w:type="gramEnd"/>
      <w:r w:rsidRPr="00EE44A3">
        <w:rPr>
          <w:rFonts w:asciiTheme="majorBidi" w:hAnsiTheme="majorBidi" w:cstheme="majorBidi"/>
          <w:sz w:val="24"/>
          <w:szCs w:val="24"/>
        </w:rPr>
        <w:br/>
      </w:r>
      <w:r w:rsidRPr="00EE44A3">
        <w:rPr>
          <w:rStyle w:val="markedcontent"/>
          <w:rFonts w:asciiTheme="majorBidi" w:hAnsiTheme="majorBidi" w:cstheme="majorBidi"/>
          <w:sz w:val="24"/>
          <w:szCs w:val="24"/>
        </w:rPr>
        <w:t>les polynucléaires neutrophiles, les plaquettes, et les lymphocytes B</w:t>
      </w:r>
      <w:r>
        <w:rPr>
          <w:rStyle w:val="markedcontent"/>
          <w:rFonts w:asciiTheme="majorBidi" w:hAnsiTheme="majorBidi" w:cstheme="majorBidi"/>
          <w:sz w:val="24"/>
          <w:szCs w:val="24"/>
        </w:rPr>
        <w:t>.</w:t>
      </w:r>
    </w:p>
    <w:p w:rsidR="00D86261" w:rsidRPr="00E13000" w:rsidRDefault="00D86261" w:rsidP="00D86261">
      <w:pPr>
        <w:spacing w:after="0" w:line="360" w:lineRule="auto"/>
        <w:jc w:val="both"/>
        <w:rPr>
          <w:rStyle w:val="markedcontent"/>
          <w:rFonts w:asciiTheme="majorBidi" w:hAnsiTheme="majorBidi" w:cstheme="majorBidi"/>
          <w:b/>
          <w:bCs/>
          <w:sz w:val="24"/>
          <w:szCs w:val="24"/>
        </w:rPr>
      </w:pPr>
      <w:r>
        <w:rPr>
          <w:rStyle w:val="markedcontent"/>
          <w:rFonts w:ascii="Arial" w:hAnsi="Arial" w:cs="Arial"/>
        </w:rPr>
        <w:t xml:space="preserve">                </w:t>
      </w:r>
      <w:r w:rsidRPr="00E13000">
        <w:rPr>
          <w:rStyle w:val="markedcontent"/>
          <w:rFonts w:asciiTheme="majorBidi" w:hAnsiTheme="majorBidi" w:cstheme="majorBidi"/>
          <w:b/>
          <w:bCs/>
          <w:sz w:val="24"/>
          <w:szCs w:val="24"/>
        </w:rPr>
        <w:t>-  Activation des molécules circulantes</w:t>
      </w:r>
    </w:p>
    <w:p w:rsidR="00D86261" w:rsidRDefault="00D86261" w:rsidP="00D86261">
      <w:pPr>
        <w:spacing w:after="0" w:line="360" w:lineRule="auto"/>
        <w:jc w:val="both"/>
        <w:rPr>
          <w:rStyle w:val="markedcontent"/>
          <w:rFonts w:asciiTheme="majorBidi" w:hAnsiTheme="majorBidi" w:cstheme="majorBidi"/>
          <w:sz w:val="24"/>
          <w:szCs w:val="24"/>
        </w:rPr>
      </w:pPr>
      <w:r>
        <w:br/>
      </w:r>
      <w:r>
        <w:rPr>
          <w:rStyle w:val="markedcontent"/>
          <w:rFonts w:asciiTheme="majorBidi" w:hAnsiTheme="majorBidi" w:cstheme="majorBidi"/>
          <w:sz w:val="24"/>
          <w:szCs w:val="24"/>
        </w:rPr>
        <w:t xml:space="preserve">          </w:t>
      </w:r>
      <w:r w:rsidRPr="00E13000">
        <w:rPr>
          <w:rStyle w:val="markedcontent"/>
          <w:rFonts w:asciiTheme="majorBidi" w:hAnsiTheme="majorBidi" w:cstheme="majorBidi"/>
          <w:sz w:val="24"/>
          <w:szCs w:val="24"/>
        </w:rPr>
        <w:t>Dans certaines infections graves, les bactéries peuvent passer dans la circulation sanguine</w:t>
      </w:r>
      <w:r>
        <w:rPr>
          <w:rFonts w:asciiTheme="majorBidi" w:hAnsiTheme="majorBidi" w:cstheme="majorBidi"/>
          <w:sz w:val="24"/>
          <w:szCs w:val="24"/>
        </w:rPr>
        <w:t xml:space="preserve"> </w:t>
      </w:r>
      <w:r w:rsidRPr="00E13000">
        <w:rPr>
          <w:rStyle w:val="markedcontent"/>
          <w:rFonts w:asciiTheme="majorBidi" w:hAnsiTheme="majorBidi" w:cstheme="majorBidi"/>
          <w:sz w:val="24"/>
          <w:szCs w:val="24"/>
        </w:rPr>
        <w:t>où elles se multiplient, libérant ainsi les endotoxines.</w:t>
      </w:r>
      <w:r w:rsidRPr="00E13000">
        <w:rPr>
          <w:rFonts w:asciiTheme="majorBidi" w:hAnsiTheme="majorBidi" w:cstheme="majorBidi"/>
          <w:sz w:val="24"/>
          <w:szCs w:val="24"/>
        </w:rPr>
        <w:br/>
      </w:r>
      <w:r w:rsidRPr="00E13000">
        <w:rPr>
          <w:rStyle w:val="markedcontent"/>
          <w:rFonts w:asciiTheme="majorBidi" w:hAnsiTheme="majorBidi" w:cstheme="majorBidi"/>
          <w:sz w:val="24"/>
          <w:szCs w:val="24"/>
        </w:rPr>
        <w:t xml:space="preserve">Les LPS libérés se lient (par lipide A) à la protéine plasmatique LBP (LPS </w:t>
      </w:r>
      <w:proofErr w:type="spellStart"/>
      <w:r w:rsidRPr="00E13000">
        <w:rPr>
          <w:rStyle w:val="markedcontent"/>
          <w:rFonts w:asciiTheme="majorBidi" w:hAnsiTheme="majorBidi" w:cstheme="majorBidi"/>
          <w:sz w:val="24"/>
          <w:szCs w:val="24"/>
        </w:rPr>
        <w:t>Binding</w:t>
      </w:r>
      <w:proofErr w:type="spellEnd"/>
      <w:r w:rsidRPr="00E13000">
        <w:rPr>
          <w:rFonts w:asciiTheme="majorBidi" w:hAnsiTheme="majorBidi" w:cstheme="majorBidi"/>
          <w:sz w:val="24"/>
          <w:szCs w:val="24"/>
        </w:rPr>
        <w:br/>
      </w:r>
      <w:proofErr w:type="spellStart"/>
      <w:r w:rsidRPr="00E13000">
        <w:rPr>
          <w:rStyle w:val="markedcontent"/>
          <w:rFonts w:asciiTheme="majorBidi" w:hAnsiTheme="majorBidi" w:cstheme="majorBidi"/>
          <w:sz w:val="24"/>
          <w:szCs w:val="24"/>
        </w:rPr>
        <w:t>Protein</w:t>
      </w:r>
      <w:proofErr w:type="spellEnd"/>
      <w:r w:rsidRPr="00E13000">
        <w:rPr>
          <w:rStyle w:val="markedcontent"/>
          <w:rFonts w:asciiTheme="majorBidi" w:hAnsiTheme="majorBidi" w:cstheme="majorBidi"/>
          <w:sz w:val="24"/>
          <w:szCs w:val="24"/>
        </w:rPr>
        <w:t xml:space="preserve">). </w:t>
      </w:r>
    </w:p>
    <w:p w:rsidR="00D86261" w:rsidRDefault="00D86261" w:rsidP="00D86261">
      <w:pPr>
        <w:spacing w:after="0" w:line="360" w:lineRule="auto"/>
        <w:jc w:val="both"/>
        <w:rPr>
          <w:rStyle w:val="markedcontent"/>
          <w:rFonts w:asciiTheme="majorBidi" w:hAnsiTheme="majorBidi" w:cstheme="majorBidi"/>
          <w:sz w:val="24"/>
          <w:szCs w:val="24"/>
        </w:rPr>
      </w:pPr>
      <w:r w:rsidRPr="00E13000">
        <w:rPr>
          <w:rStyle w:val="markedcontent"/>
          <w:rFonts w:asciiTheme="majorBidi" w:hAnsiTheme="majorBidi" w:cstheme="majorBidi"/>
          <w:sz w:val="24"/>
          <w:szCs w:val="24"/>
        </w:rPr>
        <w:t>Le complexe LBP-LPS reconnaît la protéine membranaire CD14 présente sur les</w:t>
      </w:r>
      <w:r w:rsidRPr="00E13000">
        <w:rPr>
          <w:rFonts w:asciiTheme="majorBidi" w:hAnsiTheme="majorBidi" w:cstheme="majorBidi"/>
          <w:sz w:val="24"/>
          <w:szCs w:val="24"/>
        </w:rPr>
        <w:br/>
      </w:r>
      <w:r w:rsidRPr="00E13000">
        <w:rPr>
          <w:rStyle w:val="markedcontent"/>
          <w:rFonts w:asciiTheme="majorBidi" w:hAnsiTheme="majorBidi" w:cstheme="majorBidi"/>
          <w:sz w:val="24"/>
          <w:szCs w:val="24"/>
        </w:rPr>
        <w:t>macrophages, les monocytes et les polynucléaires neutrophiles.</w:t>
      </w:r>
      <w:r w:rsidRPr="00E13000">
        <w:rPr>
          <w:rFonts w:asciiTheme="majorBidi" w:hAnsiTheme="majorBidi" w:cstheme="majorBidi"/>
          <w:sz w:val="24"/>
          <w:szCs w:val="24"/>
        </w:rPr>
        <w:br/>
      </w:r>
      <w:r w:rsidRPr="00E13000">
        <w:rPr>
          <w:rStyle w:val="markedcontent"/>
          <w:rFonts w:asciiTheme="majorBidi" w:hAnsiTheme="majorBidi" w:cstheme="majorBidi"/>
          <w:sz w:val="24"/>
          <w:szCs w:val="24"/>
        </w:rPr>
        <w:t>Les cellules épithéliales, surtout celles de l’endothélium vasculaire, dépourvues</w:t>
      </w:r>
      <w:r w:rsidRPr="00E13000">
        <w:rPr>
          <w:rFonts w:asciiTheme="majorBidi" w:hAnsiTheme="majorBidi" w:cstheme="majorBidi"/>
          <w:sz w:val="24"/>
          <w:szCs w:val="24"/>
        </w:rPr>
        <w:br/>
      </w:r>
      <w:r w:rsidRPr="00E13000">
        <w:rPr>
          <w:rStyle w:val="markedcontent"/>
          <w:rFonts w:asciiTheme="majorBidi" w:hAnsiTheme="majorBidi" w:cstheme="majorBidi"/>
          <w:sz w:val="24"/>
          <w:szCs w:val="24"/>
        </w:rPr>
        <w:t>du récepteur CD14, peuvent toutefois répondre au LPS grâce à la présence dans le sang</w:t>
      </w:r>
      <w:r w:rsidRPr="00E13000">
        <w:rPr>
          <w:rFonts w:asciiTheme="majorBidi" w:hAnsiTheme="majorBidi" w:cstheme="majorBidi"/>
          <w:sz w:val="24"/>
          <w:szCs w:val="24"/>
        </w:rPr>
        <w:br/>
      </w:r>
      <w:r w:rsidRPr="00E13000">
        <w:rPr>
          <w:rStyle w:val="markedcontent"/>
          <w:rFonts w:asciiTheme="majorBidi" w:hAnsiTheme="majorBidi" w:cstheme="majorBidi"/>
          <w:sz w:val="24"/>
          <w:szCs w:val="24"/>
        </w:rPr>
        <w:t>d’une forme soluble du CD14. Ces dernières modulent donc la disponibilité des endotoxines</w:t>
      </w:r>
      <w:r w:rsidRPr="00E13000">
        <w:rPr>
          <w:rFonts w:asciiTheme="majorBidi" w:hAnsiTheme="majorBidi" w:cstheme="majorBidi"/>
          <w:sz w:val="24"/>
          <w:szCs w:val="24"/>
        </w:rPr>
        <w:br/>
      </w:r>
      <w:r w:rsidRPr="00E13000">
        <w:rPr>
          <w:rStyle w:val="markedcontent"/>
          <w:rFonts w:asciiTheme="majorBidi" w:hAnsiTheme="majorBidi" w:cstheme="majorBidi"/>
          <w:sz w:val="24"/>
          <w:szCs w:val="24"/>
        </w:rPr>
        <w:t>et leur élimination de la circulation.</w:t>
      </w:r>
    </w:p>
    <w:p w:rsidR="00D86261" w:rsidRDefault="00D86261" w:rsidP="00D86261">
      <w:pPr>
        <w:spacing w:after="0" w:line="360" w:lineRule="auto"/>
        <w:jc w:val="both"/>
        <w:rPr>
          <w:rStyle w:val="markedcontent"/>
          <w:rFonts w:asciiTheme="majorBidi" w:hAnsiTheme="majorBidi" w:cstheme="majorBidi"/>
          <w:b/>
          <w:bCs/>
          <w:sz w:val="24"/>
          <w:szCs w:val="24"/>
        </w:rPr>
      </w:pPr>
      <w:r>
        <w:rPr>
          <w:rStyle w:val="markedcontent"/>
          <w:rFonts w:ascii="Arial" w:hAnsi="Arial" w:cs="Arial"/>
        </w:rPr>
        <w:t xml:space="preserve">                        -</w:t>
      </w:r>
      <w:r w:rsidRPr="002D1E0A">
        <w:rPr>
          <w:rStyle w:val="markedcontent"/>
          <w:rFonts w:asciiTheme="majorBidi" w:hAnsiTheme="majorBidi" w:cstheme="majorBidi"/>
          <w:b/>
          <w:bCs/>
          <w:sz w:val="24"/>
          <w:szCs w:val="24"/>
        </w:rPr>
        <w:t>Activation cellulaire</w:t>
      </w:r>
    </w:p>
    <w:p w:rsidR="00D86261" w:rsidRPr="002D1E0A" w:rsidRDefault="00D86261" w:rsidP="00D86261">
      <w:pPr>
        <w:spacing w:after="0" w:line="360" w:lineRule="auto"/>
        <w:jc w:val="both"/>
        <w:rPr>
          <w:rFonts w:asciiTheme="majorBidi" w:hAnsiTheme="majorBidi" w:cstheme="majorBidi"/>
          <w:b/>
          <w:bCs/>
          <w:sz w:val="24"/>
          <w:szCs w:val="24"/>
        </w:rPr>
      </w:pPr>
      <w:r>
        <w:br/>
      </w:r>
      <w:r>
        <w:rPr>
          <w:rStyle w:val="markedcontent"/>
          <w:rFonts w:ascii="Arial" w:hAnsi="Arial" w:cs="Arial"/>
        </w:rPr>
        <w:t xml:space="preserve">                 </w:t>
      </w:r>
      <w:r w:rsidRPr="002D1E0A">
        <w:rPr>
          <w:rStyle w:val="markedcontent"/>
          <w:rFonts w:asciiTheme="majorBidi" w:hAnsiTheme="majorBidi" w:cstheme="majorBidi"/>
          <w:sz w:val="24"/>
          <w:szCs w:val="24"/>
        </w:rPr>
        <w:t>Les endotoxines se lient au récepteur CD14 et conduisent ensuite à l’activation du</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récepteur</w:t>
      </w:r>
      <w:r>
        <w:rPr>
          <w:rStyle w:val="markedcontent"/>
          <w:rFonts w:asciiTheme="majorBidi" w:hAnsiTheme="majorBidi" w:cstheme="majorBidi"/>
          <w:sz w:val="24"/>
          <w:szCs w:val="24"/>
        </w:rPr>
        <w:t xml:space="preserve"> </w:t>
      </w:r>
      <w:r w:rsidRPr="002D1E0A">
        <w:rPr>
          <w:rStyle w:val="markedcontent"/>
          <w:rFonts w:asciiTheme="majorBidi" w:hAnsiTheme="majorBidi" w:cstheme="majorBidi"/>
          <w:sz w:val="24"/>
          <w:szCs w:val="24"/>
        </w:rPr>
        <w:t>TLR-4 (</w:t>
      </w:r>
      <w:proofErr w:type="spellStart"/>
      <w:r w:rsidRPr="002D1E0A">
        <w:rPr>
          <w:rStyle w:val="markedcontent"/>
          <w:rFonts w:asciiTheme="majorBidi" w:hAnsiTheme="majorBidi" w:cstheme="majorBidi"/>
          <w:sz w:val="24"/>
          <w:szCs w:val="24"/>
        </w:rPr>
        <w:t>Toll</w:t>
      </w:r>
      <w:proofErr w:type="spellEnd"/>
      <w:r w:rsidRPr="002D1E0A">
        <w:rPr>
          <w:rStyle w:val="markedcontent"/>
          <w:rFonts w:asciiTheme="majorBidi" w:hAnsiTheme="majorBidi" w:cstheme="majorBidi"/>
          <w:sz w:val="24"/>
          <w:szCs w:val="24"/>
        </w:rPr>
        <w:t xml:space="preserve">- </w:t>
      </w:r>
      <w:proofErr w:type="spellStart"/>
      <w:r w:rsidRPr="002D1E0A">
        <w:rPr>
          <w:rStyle w:val="markedcontent"/>
          <w:rFonts w:asciiTheme="majorBidi" w:hAnsiTheme="majorBidi" w:cstheme="majorBidi"/>
          <w:sz w:val="24"/>
          <w:szCs w:val="24"/>
        </w:rPr>
        <w:t>like-receptor</w:t>
      </w:r>
      <w:proofErr w:type="spellEnd"/>
      <w:r w:rsidRPr="002D1E0A">
        <w:rPr>
          <w:rStyle w:val="markedcontent"/>
          <w:rFonts w:asciiTheme="majorBidi" w:hAnsiTheme="majorBidi" w:cstheme="majorBidi"/>
          <w:sz w:val="24"/>
          <w:szCs w:val="24"/>
        </w:rPr>
        <w:t>- 4).</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Les récepteurs  TLR jouent un rôle important dans l'immunité innée et notamment</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dans les défenses contre les micro-organismes. Ils peuvent reconnaître des motifs</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 xml:space="preserve">moléculaires, dénommés </w:t>
      </w:r>
      <w:proofErr w:type="spellStart"/>
      <w:r w:rsidRPr="002D1E0A">
        <w:rPr>
          <w:rStyle w:val="markedcontent"/>
          <w:rFonts w:asciiTheme="majorBidi" w:hAnsiTheme="majorBidi" w:cstheme="majorBidi"/>
          <w:sz w:val="24"/>
          <w:szCs w:val="24"/>
        </w:rPr>
        <w:t>PAMPs</w:t>
      </w:r>
      <w:proofErr w:type="spellEnd"/>
      <w:r w:rsidRPr="002D1E0A">
        <w:rPr>
          <w:rStyle w:val="markedcontent"/>
          <w:rFonts w:asciiTheme="majorBidi" w:hAnsiTheme="majorBidi" w:cstheme="majorBidi"/>
          <w:sz w:val="24"/>
          <w:szCs w:val="24"/>
        </w:rPr>
        <w:t xml:space="preserve"> (</w:t>
      </w:r>
      <w:proofErr w:type="spellStart"/>
      <w:r w:rsidRPr="002D1E0A">
        <w:rPr>
          <w:rStyle w:val="markedcontent"/>
          <w:rFonts w:asciiTheme="majorBidi" w:hAnsiTheme="majorBidi" w:cstheme="majorBidi"/>
          <w:sz w:val="24"/>
          <w:szCs w:val="24"/>
        </w:rPr>
        <w:t>pathogenassociated</w:t>
      </w:r>
      <w:proofErr w:type="spellEnd"/>
      <w:r w:rsidRPr="002D1E0A">
        <w:rPr>
          <w:rStyle w:val="markedcontent"/>
          <w:rFonts w:asciiTheme="majorBidi" w:hAnsiTheme="majorBidi" w:cstheme="majorBidi"/>
          <w:sz w:val="24"/>
          <w:szCs w:val="24"/>
        </w:rPr>
        <w:t xml:space="preserve"> </w:t>
      </w:r>
      <w:proofErr w:type="spellStart"/>
      <w:r w:rsidRPr="002D1E0A">
        <w:rPr>
          <w:rStyle w:val="markedcontent"/>
          <w:rFonts w:asciiTheme="majorBidi" w:hAnsiTheme="majorBidi" w:cstheme="majorBidi"/>
          <w:sz w:val="24"/>
          <w:szCs w:val="24"/>
        </w:rPr>
        <w:t>microbia</w:t>
      </w:r>
      <w:proofErr w:type="spellEnd"/>
      <w:r w:rsidRPr="002D1E0A">
        <w:rPr>
          <w:rStyle w:val="markedcontent"/>
          <w:rFonts w:asciiTheme="majorBidi" w:hAnsiTheme="majorBidi" w:cstheme="majorBidi"/>
          <w:sz w:val="24"/>
          <w:szCs w:val="24"/>
        </w:rPr>
        <w:t xml:space="preserve"> patterns), uniquement</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présents chez des micro-organismes pathogènes.</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 xml:space="preserve">Ces </w:t>
      </w:r>
      <w:proofErr w:type="spellStart"/>
      <w:r w:rsidRPr="002D1E0A">
        <w:rPr>
          <w:rStyle w:val="markedcontent"/>
          <w:rFonts w:asciiTheme="majorBidi" w:hAnsiTheme="majorBidi" w:cstheme="majorBidi"/>
          <w:sz w:val="24"/>
          <w:szCs w:val="24"/>
        </w:rPr>
        <w:t>PAMPs</w:t>
      </w:r>
      <w:proofErr w:type="spellEnd"/>
      <w:r w:rsidRPr="002D1E0A">
        <w:rPr>
          <w:rStyle w:val="markedcontent"/>
          <w:rFonts w:asciiTheme="majorBidi" w:hAnsiTheme="majorBidi" w:cstheme="majorBidi"/>
          <w:sz w:val="24"/>
          <w:szCs w:val="24"/>
        </w:rPr>
        <w:t xml:space="preserve"> sont des composants des parois bactériennes comme les LPS.</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L’interaction des molécules de LPS avec leur récepteur initie une cascade d’événements</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qui se termine la synthèse de différents composés : les cytokines et des médiateurs lipidiques</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 xml:space="preserve">tels que les prostaglandines, </w:t>
      </w:r>
      <w:proofErr w:type="spellStart"/>
      <w:r w:rsidRPr="002D1E0A">
        <w:rPr>
          <w:rStyle w:val="markedcontent"/>
          <w:rFonts w:asciiTheme="majorBidi" w:hAnsiTheme="majorBidi" w:cstheme="majorBidi"/>
          <w:sz w:val="24"/>
          <w:szCs w:val="24"/>
        </w:rPr>
        <w:t>thromboxanes</w:t>
      </w:r>
      <w:proofErr w:type="spellEnd"/>
      <w:r w:rsidRPr="002D1E0A">
        <w:rPr>
          <w:rStyle w:val="markedcontent"/>
          <w:rFonts w:asciiTheme="majorBidi" w:hAnsiTheme="majorBidi" w:cstheme="majorBidi"/>
          <w:sz w:val="24"/>
          <w:szCs w:val="24"/>
        </w:rPr>
        <w:t>.</w:t>
      </w:r>
    </w:p>
    <w:p w:rsidR="00D86261" w:rsidRPr="007B2849" w:rsidRDefault="00D86261" w:rsidP="00D86261">
      <w:pPr>
        <w:spacing w:after="0" w:line="360" w:lineRule="auto"/>
        <w:jc w:val="both"/>
        <w:rPr>
          <w:rFonts w:asciiTheme="majorBidi" w:eastAsia="Times New Roman" w:hAnsiTheme="majorBidi" w:cstheme="majorBidi"/>
          <w:b/>
          <w:bCs/>
          <w:sz w:val="24"/>
          <w:szCs w:val="24"/>
          <w:lang w:eastAsia="fr-FR"/>
        </w:rPr>
      </w:pPr>
      <w:r w:rsidRPr="002D1E0A">
        <w:rPr>
          <w:rFonts w:asciiTheme="majorBidi" w:eastAsia="Times New Roman" w:hAnsiTheme="majorBidi" w:cstheme="majorBidi"/>
          <w:b/>
          <w:bCs/>
          <w:sz w:val="24"/>
          <w:szCs w:val="24"/>
          <w:lang w:eastAsia="fr-FR"/>
        </w:rPr>
        <w:br/>
      </w:r>
      <w:r w:rsidRPr="007B2849">
        <w:rPr>
          <w:rFonts w:asciiTheme="majorBidi" w:eastAsia="Times New Roman" w:hAnsiTheme="majorBidi" w:cstheme="majorBidi"/>
          <w:b/>
          <w:bCs/>
          <w:sz w:val="24"/>
          <w:szCs w:val="24"/>
          <w:lang w:eastAsia="fr-FR"/>
        </w:rPr>
        <w:t>Les principaux symptômes observés sont :</w:t>
      </w:r>
    </w:p>
    <w:p w:rsidR="00D86261" w:rsidRDefault="00D86261" w:rsidP="00D86261">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une forte fièvre (</w:t>
      </w:r>
      <w:r w:rsidRPr="007B2849">
        <w:rPr>
          <w:rFonts w:asciiTheme="majorBidi" w:eastAsia="Times New Roman" w:hAnsiTheme="majorBidi" w:cstheme="majorBidi"/>
          <w:sz w:val="24"/>
          <w:szCs w:val="24"/>
          <w:lang w:eastAsia="fr-FR"/>
        </w:rPr>
        <w:t>Endotoxines sont très pyrétiques</w:t>
      </w:r>
      <w:r>
        <w:rPr>
          <w:rFonts w:asciiTheme="majorBidi" w:eastAsia="Times New Roman" w:hAnsiTheme="majorBidi" w:cstheme="majorBidi"/>
          <w:sz w:val="24"/>
          <w:szCs w:val="24"/>
          <w:lang w:eastAsia="fr-FR"/>
        </w:rPr>
        <w:t>)</w:t>
      </w:r>
      <w:r w:rsidRPr="007B2849">
        <w:rPr>
          <w:rFonts w:asciiTheme="majorBidi" w:eastAsia="Times New Roman" w:hAnsiTheme="majorBidi" w:cstheme="majorBidi"/>
          <w:sz w:val="24"/>
          <w:szCs w:val="24"/>
          <w:lang w:eastAsia="fr-FR"/>
        </w:rPr>
        <w:t>.</w:t>
      </w:r>
      <w:r w:rsidRPr="007B2849">
        <w:rPr>
          <w:rFonts w:asciiTheme="majorBidi" w:eastAsia="Times New Roman" w:hAnsiTheme="majorBidi" w:cstheme="majorBidi"/>
          <w:sz w:val="24"/>
          <w:szCs w:val="24"/>
          <w:lang w:eastAsia="fr-FR"/>
        </w:rPr>
        <w:br/>
        <w:t>– des atteintes vasculaires, avec vasodilatation et augmentation de la perméabilité des</w:t>
      </w:r>
      <w:r w:rsidRPr="007B2849">
        <w:rPr>
          <w:rFonts w:asciiTheme="majorBidi" w:eastAsia="Times New Roman" w:hAnsiTheme="majorBidi" w:cstheme="majorBidi"/>
          <w:sz w:val="24"/>
          <w:szCs w:val="24"/>
          <w:lang w:eastAsia="fr-FR"/>
        </w:rPr>
        <w:br/>
        <w:t>vaisseaux, d'où la formation d'œdèmes et une chute générale de la pression</w:t>
      </w:r>
      <w:r w:rsidRPr="007B2849">
        <w:rPr>
          <w:rFonts w:asciiTheme="majorBidi" w:eastAsia="Times New Roman" w:hAnsiTheme="majorBidi" w:cstheme="majorBidi"/>
          <w:sz w:val="24"/>
          <w:szCs w:val="24"/>
          <w:lang w:eastAsia="fr-FR"/>
        </w:rPr>
        <w:br/>
        <w:t>artérielle.</w:t>
      </w:r>
      <w:r w:rsidRPr="007B2849">
        <w:rPr>
          <w:rFonts w:asciiTheme="majorBidi" w:eastAsia="Times New Roman" w:hAnsiTheme="majorBidi" w:cstheme="majorBidi"/>
          <w:sz w:val="24"/>
          <w:szCs w:val="24"/>
          <w:lang w:eastAsia="fr-FR"/>
        </w:rPr>
        <w:br/>
      </w:r>
      <w:r w:rsidRPr="007B2849">
        <w:rPr>
          <w:rFonts w:asciiTheme="majorBidi" w:eastAsia="Times New Roman" w:hAnsiTheme="majorBidi" w:cstheme="majorBidi"/>
          <w:sz w:val="24"/>
          <w:szCs w:val="24"/>
          <w:lang w:eastAsia="fr-FR"/>
        </w:rPr>
        <w:lastRenderedPageBreak/>
        <w:t xml:space="preserve">– des atteintes de l'hémostase : la </w:t>
      </w:r>
      <w:proofErr w:type="spellStart"/>
      <w:r w:rsidRPr="007B2849">
        <w:rPr>
          <w:rFonts w:asciiTheme="majorBidi" w:eastAsia="Times New Roman" w:hAnsiTheme="majorBidi" w:cstheme="majorBidi"/>
          <w:sz w:val="24"/>
          <w:szCs w:val="24"/>
          <w:lang w:eastAsia="fr-FR"/>
        </w:rPr>
        <w:t>dégranulation</w:t>
      </w:r>
      <w:proofErr w:type="spellEnd"/>
      <w:r w:rsidRPr="007B2849">
        <w:rPr>
          <w:rFonts w:asciiTheme="majorBidi" w:eastAsia="Times New Roman" w:hAnsiTheme="majorBidi" w:cstheme="majorBidi"/>
          <w:sz w:val="24"/>
          <w:szCs w:val="24"/>
          <w:lang w:eastAsia="fr-FR"/>
        </w:rPr>
        <w:t xml:space="preserve"> des plaquettes est activée de façon</w:t>
      </w:r>
      <w:r w:rsidRPr="007B2849">
        <w:rPr>
          <w:rFonts w:asciiTheme="majorBidi" w:eastAsia="Times New Roman" w:hAnsiTheme="majorBidi" w:cstheme="majorBidi"/>
          <w:sz w:val="24"/>
          <w:szCs w:val="24"/>
          <w:lang w:eastAsia="fr-FR"/>
        </w:rPr>
        <w:br/>
        <w:t>anarchique dans les vaisseaux, provoquant une « coagulation intravasculaire</w:t>
      </w:r>
      <w:r w:rsidRPr="007B2849">
        <w:rPr>
          <w:rFonts w:asciiTheme="majorBidi" w:eastAsia="Times New Roman" w:hAnsiTheme="majorBidi" w:cstheme="majorBidi"/>
          <w:sz w:val="24"/>
          <w:szCs w:val="24"/>
          <w:lang w:eastAsia="fr-FR"/>
        </w:rPr>
        <w:br/>
      </w:r>
      <w:proofErr w:type="gramStart"/>
      <w:r w:rsidRPr="007B2849">
        <w:rPr>
          <w:rFonts w:asciiTheme="majorBidi" w:eastAsia="Times New Roman" w:hAnsiTheme="majorBidi" w:cstheme="majorBidi"/>
          <w:sz w:val="24"/>
          <w:szCs w:val="24"/>
          <w:lang w:eastAsia="fr-FR"/>
        </w:rPr>
        <w:t>disséminée</w:t>
      </w:r>
      <w:r>
        <w:rPr>
          <w:rFonts w:asciiTheme="majorBidi" w:eastAsia="Times New Roman" w:hAnsiTheme="majorBidi" w:cstheme="majorBidi"/>
          <w:sz w:val="24"/>
          <w:szCs w:val="24"/>
          <w:lang w:eastAsia="fr-FR"/>
        </w:rPr>
        <w:t> .</w:t>
      </w:r>
      <w:proofErr w:type="gramEnd"/>
      <w:r w:rsidRPr="007B2849">
        <w:rPr>
          <w:rFonts w:asciiTheme="majorBidi" w:eastAsia="Times New Roman" w:hAnsiTheme="majorBidi" w:cstheme="majorBidi"/>
          <w:sz w:val="24"/>
          <w:szCs w:val="24"/>
          <w:lang w:eastAsia="fr-FR"/>
        </w:rPr>
        <w:t xml:space="preserve"> ».</w:t>
      </w:r>
      <w:r w:rsidRPr="007B2849">
        <w:rPr>
          <w:rFonts w:asciiTheme="majorBidi" w:eastAsia="Times New Roman" w:hAnsiTheme="majorBidi" w:cstheme="majorBidi"/>
          <w:sz w:val="24"/>
          <w:szCs w:val="24"/>
          <w:lang w:eastAsia="fr-FR"/>
        </w:rPr>
        <w:br/>
        <w:t>Tous ces symptômes sont la conséquence de l'</w:t>
      </w:r>
      <w:proofErr w:type="spellStart"/>
      <w:r w:rsidRPr="007B2849">
        <w:rPr>
          <w:rFonts w:asciiTheme="majorBidi" w:eastAsia="Times New Roman" w:hAnsiTheme="majorBidi" w:cstheme="majorBidi"/>
          <w:sz w:val="24"/>
          <w:szCs w:val="24"/>
          <w:lang w:eastAsia="fr-FR"/>
        </w:rPr>
        <w:t>hyperactivation</w:t>
      </w:r>
      <w:proofErr w:type="spellEnd"/>
      <w:r w:rsidRPr="007B2849">
        <w:rPr>
          <w:rFonts w:asciiTheme="majorBidi" w:eastAsia="Times New Roman" w:hAnsiTheme="majorBidi" w:cstheme="majorBidi"/>
          <w:sz w:val="24"/>
          <w:szCs w:val="24"/>
          <w:lang w:eastAsia="fr-FR"/>
        </w:rPr>
        <w:t xml:space="preserve"> des macrophages : une fois</w:t>
      </w:r>
      <w:r w:rsidRPr="007B2849">
        <w:rPr>
          <w:rFonts w:asciiTheme="majorBidi" w:eastAsia="Times New Roman" w:hAnsiTheme="majorBidi" w:cstheme="majorBidi"/>
          <w:sz w:val="24"/>
          <w:szCs w:val="24"/>
          <w:lang w:eastAsia="fr-FR"/>
        </w:rPr>
        <w:br/>
        <w:t>libérée dans le sang, l'endotoxine se lie à une protéine appelée LBP (pour</w:t>
      </w:r>
      <w:r w:rsidRPr="007B2849">
        <w:rPr>
          <w:rFonts w:asciiTheme="majorBidi" w:eastAsia="Times New Roman" w:hAnsiTheme="majorBidi" w:cstheme="majorBidi"/>
          <w:sz w:val="24"/>
          <w:szCs w:val="24"/>
          <w:lang w:eastAsia="fr-FR"/>
        </w:rPr>
        <w:br/>
      </w:r>
      <w:proofErr w:type="spellStart"/>
      <w:r w:rsidRPr="007B2849">
        <w:rPr>
          <w:rFonts w:asciiTheme="majorBidi" w:eastAsia="Times New Roman" w:hAnsiTheme="majorBidi" w:cstheme="majorBidi"/>
          <w:sz w:val="24"/>
          <w:szCs w:val="24"/>
          <w:lang w:eastAsia="fr-FR"/>
        </w:rPr>
        <w:t>Lipopolysaccharide</w:t>
      </w:r>
      <w:proofErr w:type="spellEnd"/>
      <w:r w:rsidRPr="007B2849">
        <w:rPr>
          <w:rFonts w:asciiTheme="majorBidi" w:eastAsia="Times New Roman" w:hAnsiTheme="majorBidi" w:cstheme="majorBidi"/>
          <w:sz w:val="24"/>
          <w:szCs w:val="24"/>
          <w:lang w:eastAsia="fr-FR"/>
        </w:rPr>
        <w:t xml:space="preserve"> </w:t>
      </w:r>
      <w:proofErr w:type="spellStart"/>
      <w:r w:rsidRPr="007B2849">
        <w:rPr>
          <w:rFonts w:asciiTheme="majorBidi" w:eastAsia="Times New Roman" w:hAnsiTheme="majorBidi" w:cstheme="majorBidi"/>
          <w:sz w:val="24"/>
          <w:szCs w:val="24"/>
          <w:lang w:eastAsia="fr-FR"/>
        </w:rPr>
        <w:t>Binding</w:t>
      </w:r>
      <w:proofErr w:type="spellEnd"/>
      <w:r w:rsidRPr="007B2849">
        <w:rPr>
          <w:rFonts w:asciiTheme="majorBidi" w:eastAsia="Times New Roman" w:hAnsiTheme="majorBidi" w:cstheme="majorBidi"/>
          <w:sz w:val="24"/>
          <w:szCs w:val="24"/>
          <w:lang w:eastAsia="fr-FR"/>
        </w:rPr>
        <w:t xml:space="preserve"> </w:t>
      </w:r>
      <w:proofErr w:type="spellStart"/>
      <w:r w:rsidRPr="007B2849">
        <w:rPr>
          <w:rFonts w:asciiTheme="majorBidi" w:eastAsia="Times New Roman" w:hAnsiTheme="majorBidi" w:cstheme="majorBidi"/>
          <w:sz w:val="24"/>
          <w:szCs w:val="24"/>
          <w:lang w:eastAsia="fr-FR"/>
        </w:rPr>
        <w:t>Protein</w:t>
      </w:r>
      <w:proofErr w:type="spellEnd"/>
      <w:r w:rsidRPr="007B2849">
        <w:rPr>
          <w:rFonts w:asciiTheme="majorBidi" w:eastAsia="Times New Roman" w:hAnsiTheme="majorBidi" w:cstheme="majorBidi"/>
          <w:sz w:val="24"/>
          <w:szCs w:val="24"/>
          <w:lang w:eastAsia="fr-FR"/>
        </w:rPr>
        <w:t>) et ce complexe se fixerait sur une molécule réceptrice</w:t>
      </w:r>
      <w:r w:rsidRPr="007B2849">
        <w:rPr>
          <w:rFonts w:asciiTheme="majorBidi" w:eastAsia="Times New Roman" w:hAnsiTheme="majorBidi" w:cstheme="majorBidi"/>
          <w:sz w:val="24"/>
          <w:szCs w:val="24"/>
          <w:lang w:eastAsia="fr-FR"/>
        </w:rPr>
        <w:br/>
        <w:t>située à la surface des macrophages (CD14). Ceci aurait pour conséquence la libération de</w:t>
      </w:r>
      <w:r w:rsidRPr="007B2849">
        <w:rPr>
          <w:rFonts w:asciiTheme="majorBidi" w:eastAsia="Times New Roman" w:hAnsiTheme="majorBidi" w:cstheme="majorBidi"/>
          <w:sz w:val="24"/>
          <w:szCs w:val="24"/>
          <w:lang w:eastAsia="fr-FR"/>
        </w:rPr>
        <w:br/>
        <w:t>nombreux médiateurs de l'inflammation.</w:t>
      </w:r>
    </w:p>
    <w:p w:rsidR="00D8626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Elles ont une activité toxique qui ne s'exprime qu'à forte dose : il faut une libération</w:t>
      </w:r>
      <w:r w:rsidRPr="007B2849">
        <w:rPr>
          <w:rFonts w:asciiTheme="majorBidi" w:eastAsia="Times New Roman" w:hAnsiTheme="majorBidi" w:cstheme="majorBidi"/>
          <w:sz w:val="24"/>
          <w:szCs w:val="24"/>
          <w:lang w:eastAsia="fr-FR"/>
        </w:rPr>
        <w:br/>
        <w:t>massive d'endotoxines pour observer un choc toxique. A faible dose, elles ont globalement</w:t>
      </w:r>
    </w:p>
    <w:p w:rsidR="00D86261" w:rsidRDefault="00D86261" w:rsidP="00D86261">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Un effet bénéfique </w:t>
      </w:r>
    </w:p>
    <w:p w:rsidR="00D86261" w:rsidRPr="00BD3CD4" w:rsidRDefault="00D86261" w:rsidP="00D86261">
      <w:pPr>
        <w:spacing w:after="0" w:line="360" w:lineRule="auto"/>
        <w:jc w:val="both"/>
        <w:rPr>
          <w:rStyle w:val="markedcontent"/>
          <w:rFonts w:asciiTheme="majorBidi" w:hAnsiTheme="majorBidi" w:cstheme="majorBidi"/>
          <w:sz w:val="24"/>
          <w:szCs w:val="24"/>
        </w:rPr>
      </w:pPr>
      <w:r>
        <w:rPr>
          <w:rStyle w:val="markedcontent"/>
          <w:rFonts w:ascii="Arial" w:hAnsi="Arial" w:cs="Arial"/>
          <w:b/>
          <w:bCs/>
        </w:rPr>
        <w:t xml:space="preserve">                  -</w:t>
      </w:r>
      <w:r w:rsidRPr="00BD3CD4">
        <w:rPr>
          <w:rStyle w:val="markedcontent"/>
          <w:rFonts w:asciiTheme="majorBidi" w:hAnsiTheme="majorBidi" w:cstheme="majorBidi"/>
          <w:b/>
          <w:bCs/>
          <w:sz w:val="24"/>
          <w:szCs w:val="24"/>
        </w:rPr>
        <w:t>Rôle des endotoxines dans le choc septique</w:t>
      </w:r>
    </w:p>
    <w:p w:rsidR="00D86261" w:rsidRDefault="00D86261" w:rsidP="00D86261">
      <w:pPr>
        <w:spacing w:after="0" w:line="360" w:lineRule="auto"/>
        <w:jc w:val="both"/>
        <w:rPr>
          <w:rStyle w:val="markedcontent"/>
          <w:rFonts w:asciiTheme="majorBidi" w:hAnsiTheme="majorBidi" w:cstheme="majorBidi"/>
          <w:sz w:val="24"/>
          <w:szCs w:val="24"/>
          <w:rtl/>
        </w:rPr>
      </w:pPr>
      <w:r w:rsidRPr="002D1E0A">
        <w:rPr>
          <w:rStyle w:val="markedcontent"/>
          <w:rFonts w:ascii="Arial" w:hAnsi="Arial" w:cs="Arial"/>
        </w:rPr>
        <w:br/>
      </w:r>
      <w:r w:rsidRPr="002D1E0A">
        <w:rPr>
          <w:rStyle w:val="markedcontent"/>
          <w:rFonts w:asciiTheme="majorBidi" w:hAnsiTheme="majorBidi" w:cstheme="majorBidi"/>
          <w:sz w:val="24"/>
          <w:szCs w:val="24"/>
        </w:rPr>
        <w:t>L’interaction des LPS avec ces différents types cellulaires va induire trois événements</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majeurs qui peuvent conduire à l’état de choc septique :</w:t>
      </w:r>
    </w:p>
    <w:p w:rsidR="00D86261" w:rsidRDefault="00D86261" w:rsidP="00D86261">
      <w:pPr>
        <w:spacing w:after="0" w:line="360" w:lineRule="auto"/>
        <w:jc w:val="both"/>
        <w:rPr>
          <w:rStyle w:val="markedcontent"/>
          <w:rFonts w:asciiTheme="majorBidi" w:hAnsiTheme="majorBidi" w:cstheme="majorBidi"/>
          <w:sz w:val="24"/>
          <w:szCs w:val="24"/>
          <w:rtl/>
        </w:rPr>
      </w:pPr>
      <w:r w:rsidRPr="002D1E0A">
        <w:rPr>
          <w:rStyle w:val="markedcontent"/>
          <w:rFonts w:asciiTheme="majorBidi" w:hAnsiTheme="majorBidi" w:cstheme="majorBidi"/>
          <w:sz w:val="24"/>
          <w:szCs w:val="24"/>
        </w:rPr>
        <w:t>- la production de cytokines par les monocytes, les macrophages et les cellules</w:t>
      </w:r>
      <w:r w:rsidRPr="002D1E0A">
        <w:rPr>
          <w:rFonts w:asciiTheme="majorBidi" w:hAnsiTheme="majorBidi" w:cstheme="majorBidi"/>
          <w:sz w:val="24"/>
          <w:szCs w:val="24"/>
        </w:rPr>
        <w:br/>
      </w:r>
      <w:r w:rsidRPr="002D1E0A">
        <w:rPr>
          <w:rStyle w:val="markedcontent"/>
          <w:rFonts w:asciiTheme="majorBidi" w:hAnsiTheme="majorBidi" w:cstheme="majorBidi"/>
          <w:sz w:val="24"/>
          <w:szCs w:val="24"/>
        </w:rPr>
        <w:t>endothéliales ;</w:t>
      </w:r>
    </w:p>
    <w:p w:rsidR="00D86261" w:rsidRDefault="00D86261" w:rsidP="00D86261">
      <w:pPr>
        <w:spacing w:after="0" w:line="360" w:lineRule="auto"/>
        <w:jc w:val="both"/>
        <w:rPr>
          <w:rStyle w:val="markedcontent"/>
          <w:rFonts w:asciiTheme="majorBidi" w:hAnsiTheme="majorBidi" w:cstheme="majorBidi"/>
          <w:sz w:val="24"/>
          <w:szCs w:val="24"/>
          <w:rtl/>
        </w:rPr>
      </w:pPr>
      <w:r w:rsidRPr="002D1E0A">
        <w:rPr>
          <w:rStyle w:val="markedcontent"/>
          <w:rFonts w:asciiTheme="majorBidi" w:hAnsiTheme="majorBidi" w:cstheme="majorBidi"/>
          <w:sz w:val="24"/>
          <w:szCs w:val="24"/>
        </w:rPr>
        <w:t xml:space="preserve">-l’activation du système du complément </w:t>
      </w:r>
    </w:p>
    <w:p w:rsidR="00D86261" w:rsidRDefault="00D86261" w:rsidP="00D86261">
      <w:pPr>
        <w:spacing w:after="0" w:line="360" w:lineRule="auto"/>
        <w:jc w:val="both"/>
        <w:rPr>
          <w:rStyle w:val="markedcontent"/>
          <w:rFonts w:asciiTheme="majorBidi" w:hAnsiTheme="majorBidi" w:cstheme="majorBidi"/>
          <w:sz w:val="24"/>
          <w:szCs w:val="24"/>
        </w:rPr>
      </w:pPr>
      <w:r w:rsidRPr="002D1E0A">
        <w:rPr>
          <w:rStyle w:val="markedcontent"/>
          <w:rFonts w:asciiTheme="majorBidi" w:hAnsiTheme="majorBidi" w:cstheme="majorBidi"/>
          <w:sz w:val="24"/>
          <w:szCs w:val="24"/>
        </w:rPr>
        <w:t>- l’activation du système de la coagulation.</w:t>
      </w:r>
    </w:p>
    <w:p w:rsidR="00D86261" w:rsidRDefault="00D86261" w:rsidP="00D86261">
      <w:pPr>
        <w:spacing w:after="0" w:line="360" w:lineRule="auto"/>
        <w:jc w:val="both"/>
        <w:rPr>
          <w:rStyle w:val="markedcontent"/>
          <w:rFonts w:asciiTheme="majorBidi" w:hAnsiTheme="majorBidi" w:cstheme="majorBidi"/>
          <w:sz w:val="24"/>
          <w:szCs w:val="24"/>
        </w:rPr>
      </w:pPr>
      <w:r w:rsidRPr="00902B35">
        <w:rPr>
          <w:rStyle w:val="markedcontent"/>
          <w:rFonts w:asciiTheme="majorBidi" w:hAnsiTheme="majorBidi" w:cstheme="majorBidi"/>
          <w:sz w:val="24"/>
          <w:szCs w:val="24"/>
        </w:rPr>
        <w:t xml:space="preserve">Les cytokines produites (interleukines IL-6, IL-8, </w:t>
      </w:r>
      <w:proofErr w:type="spellStart"/>
      <w:r w:rsidRPr="00902B35">
        <w:rPr>
          <w:rStyle w:val="markedcontent"/>
          <w:rFonts w:asciiTheme="majorBidi" w:hAnsiTheme="majorBidi" w:cstheme="majorBidi"/>
          <w:sz w:val="24"/>
          <w:szCs w:val="24"/>
        </w:rPr>
        <w:t>Tumor</w:t>
      </w:r>
      <w:proofErr w:type="spellEnd"/>
      <w:r w:rsidRPr="00902B35">
        <w:rPr>
          <w:rStyle w:val="markedcontent"/>
          <w:rFonts w:asciiTheme="majorBidi" w:hAnsiTheme="majorBidi" w:cstheme="majorBidi"/>
          <w:sz w:val="24"/>
          <w:szCs w:val="24"/>
        </w:rPr>
        <w:t xml:space="preserve"> </w:t>
      </w:r>
      <w:proofErr w:type="spellStart"/>
      <w:r w:rsidRPr="00902B35">
        <w:rPr>
          <w:rStyle w:val="markedcontent"/>
          <w:rFonts w:asciiTheme="majorBidi" w:hAnsiTheme="majorBidi" w:cstheme="majorBidi"/>
          <w:sz w:val="24"/>
          <w:szCs w:val="24"/>
        </w:rPr>
        <w:t>Necrosis</w:t>
      </w:r>
      <w:proofErr w:type="spellEnd"/>
      <w:r w:rsidRPr="00902B35">
        <w:rPr>
          <w:rStyle w:val="markedcontent"/>
          <w:rFonts w:asciiTheme="majorBidi" w:hAnsiTheme="majorBidi" w:cstheme="majorBidi"/>
          <w:sz w:val="24"/>
          <w:szCs w:val="24"/>
        </w:rPr>
        <w:t xml:space="preserve"> Factor TNF et facteur</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d’activation des plaquettes PAF), ainsi que les composants du complément activés (C3a et</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C5a) vont endommager les cellules endothéliales des vaisseaux sanguins.</w:t>
      </w:r>
    </w:p>
    <w:p w:rsidR="00D86261" w:rsidRPr="00902B35" w:rsidRDefault="00D86261" w:rsidP="00D86261">
      <w:pPr>
        <w:spacing w:after="0" w:line="360" w:lineRule="auto"/>
        <w:jc w:val="both"/>
        <w:rPr>
          <w:rFonts w:asciiTheme="majorBidi" w:hAnsiTheme="majorBidi" w:cstheme="majorBidi"/>
          <w:sz w:val="24"/>
          <w:szCs w:val="24"/>
        </w:rPr>
      </w:pPr>
      <w:r w:rsidRPr="00902B35">
        <w:rPr>
          <w:rStyle w:val="markedcontent"/>
          <w:rFonts w:asciiTheme="majorBidi" w:hAnsiTheme="majorBidi" w:cstheme="majorBidi"/>
          <w:sz w:val="24"/>
          <w:szCs w:val="24"/>
        </w:rPr>
        <w:t>En effet, les facteurs C3a et C5a, en synergie avec l’IL-8, favorisent l’action des</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leucocytes avec les cellules endothéliales puis leur diapédèse.</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 xml:space="preserve">Associée à la libération d’enzymes </w:t>
      </w:r>
      <w:proofErr w:type="spellStart"/>
      <w:r w:rsidRPr="00902B35">
        <w:rPr>
          <w:rStyle w:val="markedcontent"/>
          <w:rFonts w:asciiTheme="majorBidi" w:hAnsiTheme="majorBidi" w:cstheme="majorBidi"/>
          <w:sz w:val="24"/>
          <w:szCs w:val="24"/>
        </w:rPr>
        <w:t>lysosomales</w:t>
      </w:r>
      <w:proofErr w:type="spellEnd"/>
      <w:r w:rsidRPr="00902B35">
        <w:rPr>
          <w:rStyle w:val="markedcontent"/>
          <w:rFonts w:asciiTheme="majorBidi" w:hAnsiTheme="majorBidi" w:cstheme="majorBidi"/>
          <w:sz w:val="24"/>
          <w:szCs w:val="24"/>
        </w:rPr>
        <w:t xml:space="preserve"> par les leucocytes, la diapédèse contribue</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à l’altération des cellules endothéliales. En favorisant les mécanismes de coagulation</w:t>
      </w:r>
      <w:proofErr w:type="gramStart"/>
      <w:r w:rsidRPr="00902B35">
        <w:rPr>
          <w:rStyle w:val="markedcontent"/>
          <w:rFonts w:asciiTheme="majorBidi" w:hAnsiTheme="majorBidi" w:cstheme="majorBidi"/>
          <w:sz w:val="24"/>
          <w:szCs w:val="24"/>
        </w:rPr>
        <w:t>,</w:t>
      </w:r>
      <w:proofErr w:type="gramEnd"/>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les LPS entraînent une coagulation intravasculaire disséminée.</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La formation de caillots dans les vaisseaux sanguins induit une diminution de la pression</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 xml:space="preserve">artérielle et, en conséquence, une </w:t>
      </w:r>
      <w:proofErr w:type="spellStart"/>
      <w:r w:rsidRPr="00902B35">
        <w:rPr>
          <w:rStyle w:val="markedcontent"/>
          <w:rFonts w:asciiTheme="majorBidi" w:hAnsiTheme="majorBidi" w:cstheme="majorBidi"/>
          <w:sz w:val="24"/>
          <w:szCs w:val="24"/>
        </w:rPr>
        <w:t>hypooxygénation</w:t>
      </w:r>
      <w:proofErr w:type="spellEnd"/>
      <w:r w:rsidRPr="00902B35">
        <w:rPr>
          <w:rStyle w:val="markedcontent"/>
          <w:rFonts w:asciiTheme="majorBidi" w:hAnsiTheme="majorBidi" w:cstheme="majorBidi"/>
          <w:sz w:val="24"/>
          <w:szCs w:val="24"/>
        </w:rPr>
        <w:t xml:space="preserve"> des tissus des poumons, des reins</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et du cerveau.</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Les antibiotiques eux-mêmes, en début de traitement de la maladie, peuvent avoir un effet</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préjudiciable pour le patient en induisant une libération massive de LPS dans la circulation</w:t>
      </w:r>
      <w:r w:rsidRPr="00902B35">
        <w:rPr>
          <w:rFonts w:asciiTheme="majorBidi" w:hAnsiTheme="majorBidi" w:cstheme="majorBidi"/>
          <w:sz w:val="24"/>
          <w:szCs w:val="24"/>
        </w:rPr>
        <w:br/>
      </w:r>
      <w:r w:rsidRPr="00902B35">
        <w:rPr>
          <w:rStyle w:val="markedcontent"/>
          <w:rFonts w:asciiTheme="majorBidi" w:hAnsiTheme="majorBidi" w:cstheme="majorBidi"/>
          <w:sz w:val="24"/>
          <w:szCs w:val="24"/>
        </w:rPr>
        <w:t>sanguine.</w:t>
      </w:r>
    </w:p>
    <w:p w:rsidR="00D86261" w:rsidRDefault="00D86261" w:rsidP="00D86261">
      <w:pPr>
        <w:rPr>
          <w:rFonts w:asciiTheme="majorBidi" w:eastAsia="Times New Roman" w:hAnsiTheme="majorBidi" w:cstheme="majorBidi"/>
          <w:sz w:val="24"/>
          <w:szCs w:val="24"/>
          <w:lang w:eastAsia="fr-FR"/>
        </w:rPr>
      </w:pPr>
    </w:p>
    <w:p w:rsidR="00D86261" w:rsidRDefault="00D86261" w:rsidP="00D86261">
      <w:pPr>
        <w:spacing w:after="0" w:line="360" w:lineRule="auto"/>
        <w:jc w:val="both"/>
        <w:rPr>
          <w:rFonts w:asciiTheme="majorBidi" w:eastAsia="Times New Roman" w:hAnsiTheme="majorBidi" w:cstheme="majorBidi"/>
          <w:sz w:val="24"/>
          <w:szCs w:val="24"/>
          <w:lang w:eastAsia="fr-FR"/>
        </w:rPr>
      </w:pPr>
      <w:r>
        <w:rPr>
          <w:noProof/>
          <w:lang w:eastAsia="fr-FR"/>
        </w:rPr>
        <w:drawing>
          <wp:inline distT="0" distB="0" distL="0" distR="0" wp14:anchorId="76B1E587" wp14:editId="21BF6667">
            <wp:extent cx="5638800" cy="4438650"/>
            <wp:effectExtent l="0" t="0" r="0" b="0"/>
            <wp:docPr id="2" name="Image 2" descr="http://fdanieau.free.fr/cours/bts/A1/microbiologie/chapitre16/Toxin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danieau.free.fr/cours/bts/A1/microbiologie/chapitre16/Toxines00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4438650"/>
                    </a:xfrm>
                    <a:prstGeom prst="rect">
                      <a:avLst/>
                    </a:prstGeom>
                    <a:noFill/>
                    <a:ln>
                      <a:noFill/>
                    </a:ln>
                  </pic:spPr>
                </pic:pic>
              </a:graphicData>
            </a:graphic>
          </wp:inline>
        </w:drawing>
      </w:r>
    </w:p>
    <w:p w:rsidR="00D86261" w:rsidRDefault="00D86261" w:rsidP="00D86261">
      <w:pPr>
        <w:spacing w:after="0" w:line="240" w:lineRule="auto"/>
        <w:rPr>
          <w:rFonts w:asciiTheme="majorBidi" w:eastAsia="Times New Roman" w:hAnsiTheme="majorBidi" w:cstheme="majorBidi"/>
          <w:b/>
          <w:bCs/>
          <w:sz w:val="28"/>
          <w:szCs w:val="28"/>
          <w:lang w:eastAsia="fr-FR"/>
        </w:rPr>
      </w:pPr>
      <w:r w:rsidRPr="007B2849">
        <w:rPr>
          <w:rFonts w:asciiTheme="majorBidi" w:eastAsia="Times New Roman" w:hAnsiTheme="majorBidi" w:cstheme="majorBidi"/>
          <w:b/>
          <w:bCs/>
          <w:sz w:val="24"/>
          <w:szCs w:val="24"/>
          <w:lang w:eastAsia="fr-FR"/>
        </w:rPr>
        <w:br/>
      </w:r>
      <w:r w:rsidRPr="007B2849">
        <w:rPr>
          <w:rFonts w:asciiTheme="majorBidi" w:eastAsia="Times New Roman" w:hAnsiTheme="majorBidi" w:cstheme="majorBidi"/>
          <w:b/>
          <w:bCs/>
          <w:sz w:val="28"/>
          <w:szCs w:val="28"/>
          <w:lang w:eastAsia="fr-FR"/>
        </w:rPr>
        <w:t>2. Généralités sur les exotoxines protéiques</w:t>
      </w:r>
    </w:p>
    <w:p w:rsidR="00D86261" w:rsidRDefault="00D86261" w:rsidP="00D86261">
      <w:pPr>
        <w:spacing w:after="0" w:line="240" w:lineRule="auto"/>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8"/>
          <w:szCs w:val="28"/>
          <w:lang w:eastAsia="fr-FR"/>
        </w:rPr>
        <w:br/>
      </w:r>
      <w:r>
        <w:rPr>
          <w:rFonts w:asciiTheme="majorBidi" w:eastAsia="Times New Roman" w:hAnsiTheme="majorBidi" w:cstheme="majorBidi"/>
          <w:sz w:val="24"/>
          <w:szCs w:val="24"/>
          <w:lang w:eastAsia="fr-FR"/>
        </w:rPr>
        <w:t xml:space="preserve">      -</w:t>
      </w:r>
      <w:r w:rsidRPr="007B2849">
        <w:rPr>
          <w:rFonts w:asciiTheme="majorBidi" w:eastAsia="Times New Roman" w:hAnsiTheme="majorBidi" w:cstheme="majorBidi"/>
          <w:b/>
          <w:bCs/>
          <w:sz w:val="24"/>
          <w:szCs w:val="24"/>
          <w:lang w:eastAsia="fr-FR"/>
        </w:rPr>
        <w:t>Localisation</w:t>
      </w:r>
    </w:p>
    <w:p w:rsidR="00D86261" w:rsidRDefault="00D86261" w:rsidP="00D86261">
      <w:pPr>
        <w:spacing w:after="0" w:line="24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On distingue 3 types de localisation :</w:t>
      </w:r>
    </w:p>
    <w:p w:rsidR="00D86261" w:rsidRDefault="00D86261" w:rsidP="00D86261">
      <w:pPr>
        <w:spacing w:after="0" w:line="24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 sécrétées hors de la bactérie: exotoxines vraies (toxines diphtériques</w:t>
      </w:r>
      <w:proofErr w:type="gramStart"/>
      <w:r w:rsidRPr="007B2849">
        <w:rPr>
          <w:rFonts w:asciiTheme="majorBidi" w:eastAsia="Times New Roman" w:hAnsiTheme="majorBidi" w:cstheme="majorBidi"/>
          <w:sz w:val="24"/>
          <w:szCs w:val="24"/>
          <w:lang w:eastAsia="fr-FR"/>
        </w:rPr>
        <w:t>,</w:t>
      </w:r>
      <w:proofErr w:type="gramEnd"/>
      <w:r w:rsidRPr="007B2849">
        <w:rPr>
          <w:rFonts w:asciiTheme="majorBidi" w:eastAsia="Times New Roman" w:hAnsiTheme="majorBidi" w:cstheme="majorBidi"/>
          <w:sz w:val="24"/>
          <w:szCs w:val="24"/>
          <w:lang w:eastAsia="fr-FR"/>
        </w:rPr>
        <w:br/>
        <w:t>staphylococciques, d'E. Coli...).</w:t>
      </w:r>
    </w:p>
    <w:p w:rsidR="00D86261" w:rsidRDefault="00D86261" w:rsidP="00D86261">
      <w:pPr>
        <w:spacing w:after="0" w:line="240" w:lineRule="auto"/>
        <w:jc w:val="both"/>
        <w:rPr>
          <w:rFonts w:asciiTheme="majorBidi" w:eastAsia="Times New Roman" w:hAnsiTheme="majorBidi" w:cstheme="majorBidi"/>
          <w:sz w:val="24"/>
          <w:szCs w:val="24"/>
          <w:rtl/>
          <w:lang w:eastAsia="fr-FR"/>
        </w:rPr>
      </w:pPr>
      <w:r w:rsidRPr="007B2849">
        <w:rPr>
          <w:rFonts w:asciiTheme="majorBidi" w:eastAsia="Times New Roman" w:hAnsiTheme="majorBidi" w:cstheme="majorBidi"/>
          <w:sz w:val="24"/>
          <w:szCs w:val="24"/>
          <w:lang w:eastAsia="fr-FR"/>
        </w:rPr>
        <w:br/>
        <w:t>– présentes dans le cytoplasme et libérées uniquement lors de la lyse cellulaire:</w:t>
      </w:r>
      <w:r w:rsidRPr="007B2849">
        <w:rPr>
          <w:rFonts w:asciiTheme="majorBidi" w:eastAsia="Times New Roman" w:hAnsiTheme="majorBidi" w:cstheme="majorBidi"/>
          <w:sz w:val="24"/>
          <w:szCs w:val="24"/>
          <w:lang w:eastAsia="fr-FR"/>
        </w:rPr>
        <w:br/>
        <w:t>exotoxines cytoplasmiques (représentent 25 % de ce type de toxines, c'est le cas de</w:t>
      </w:r>
      <w:r w:rsidRPr="007B2849">
        <w:rPr>
          <w:rFonts w:asciiTheme="majorBidi" w:eastAsia="Times New Roman" w:hAnsiTheme="majorBidi" w:cstheme="majorBidi"/>
          <w:sz w:val="24"/>
          <w:szCs w:val="24"/>
          <w:lang w:eastAsia="fr-FR"/>
        </w:rPr>
        <w:br/>
        <w:t>la toxine cholérique).</w:t>
      </w:r>
    </w:p>
    <w:p w:rsidR="00D86261" w:rsidRDefault="00D86261" w:rsidP="00D86261">
      <w:pPr>
        <w:spacing w:after="0" w:line="24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 xml:space="preserve">– présentes dans le cytoplasme et sécrétées hors de la bactérie: exotoxines </w:t>
      </w:r>
      <w:proofErr w:type="gramStart"/>
      <w:r w:rsidRPr="007B2849">
        <w:rPr>
          <w:rFonts w:asciiTheme="majorBidi" w:eastAsia="Times New Roman" w:hAnsiTheme="majorBidi" w:cstheme="majorBidi"/>
          <w:sz w:val="24"/>
          <w:szCs w:val="24"/>
          <w:lang w:eastAsia="fr-FR"/>
        </w:rPr>
        <w:t>mixtes</w:t>
      </w:r>
      <w:proofErr w:type="gramEnd"/>
      <w:r w:rsidRPr="007B2849">
        <w:rPr>
          <w:rFonts w:asciiTheme="majorBidi" w:eastAsia="Times New Roman" w:hAnsiTheme="majorBidi" w:cstheme="majorBidi"/>
          <w:sz w:val="24"/>
          <w:szCs w:val="24"/>
          <w:lang w:eastAsia="fr-FR"/>
        </w:rPr>
        <w:br/>
        <w:t>(toxines des Clostridium).</w:t>
      </w:r>
    </w:p>
    <w:p w:rsidR="00D86261" w:rsidRPr="007B2849" w:rsidRDefault="00D86261" w:rsidP="00D86261">
      <w:pPr>
        <w:spacing w:after="0" w:line="240" w:lineRule="auto"/>
        <w:jc w:val="both"/>
        <w:rPr>
          <w:rFonts w:asciiTheme="majorBidi" w:eastAsia="Times New Roman" w:hAnsiTheme="majorBidi" w:cstheme="majorBidi"/>
          <w:sz w:val="24"/>
          <w:szCs w:val="24"/>
          <w:lang w:eastAsia="fr-FR"/>
        </w:rPr>
      </w:pPr>
    </w:p>
    <w:p w:rsidR="00D86261" w:rsidRPr="00AD2251" w:rsidRDefault="00D86261" w:rsidP="00D86261">
      <w:pPr>
        <w:spacing w:after="0"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w:t>
      </w:r>
      <w:r w:rsidRPr="007B2849">
        <w:rPr>
          <w:rFonts w:asciiTheme="majorBidi" w:eastAsia="Times New Roman" w:hAnsiTheme="majorBidi" w:cstheme="majorBidi"/>
          <w:b/>
          <w:bCs/>
          <w:sz w:val="24"/>
          <w:szCs w:val="24"/>
          <w:lang w:eastAsia="fr-FR"/>
        </w:rPr>
        <w:t xml:space="preserve"> Nature chimique et conséquences</w:t>
      </w:r>
    </w:p>
    <w:p w:rsidR="00D86261" w:rsidRPr="00AD225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b/>
          <w:bCs/>
          <w:sz w:val="24"/>
          <w:szCs w:val="24"/>
          <w:lang w:eastAsia="fr-FR"/>
        </w:rPr>
        <w:br/>
        <w:t xml:space="preserve">Les exotoxines </w:t>
      </w:r>
      <w:r w:rsidRPr="007B2849">
        <w:rPr>
          <w:rFonts w:asciiTheme="majorBidi" w:eastAsia="Times New Roman" w:hAnsiTheme="majorBidi" w:cstheme="majorBidi"/>
          <w:sz w:val="24"/>
          <w:szCs w:val="24"/>
          <w:lang w:eastAsia="fr-FR"/>
        </w:rPr>
        <w:t>sont de nature protéique, ceci a plusieurs conséquence</w:t>
      </w:r>
      <w:r>
        <w:rPr>
          <w:rFonts w:asciiTheme="majorBidi" w:eastAsia="Times New Roman" w:hAnsiTheme="majorBidi" w:cstheme="majorBidi"/>
          <w:sz w:val="24"/>
          <w:szCs w:val="24"/>
          <w:lang w:eastAsia="fr-FR"/>
        </w:rPr>
        <w:t xml:space="preserve">s </w:t>
      </w:r>
      <w:r w:rsidRPr="007B2849">
        <w:rPr>
          <w:rFonts w:asciiTheme="majorBidi" w:eastAsia="Times New Roman" w:hAnsiTheme="majorBidi" w:cstheme="majorBidi"/>
          <w:sz w:val="24"/>
          <w:szCs w:val="24"/>
          <w:lang w:eastAsia="fr-FR"/>
        </w:rPr>
        <w:t>sur leur</w:t>
      </w:r>
      <w:r w:rsidRPr="007B2849">
        <w:rPr>
          <w:rFonts w:asciiTheme="majorBidi" w:eastAsia="Times New Roman" w:hAnsiTheme="majorBidi" w:cstheme="majorBidi"/>
          <w:sz w:val="24"/>
          <w:szCs w:val="24"/>
          <w:lang w:eastAsia="fr-FR"/>
        </w:rPr>
        <w:br/>
        <w:t>fonctionnement.</w:t>
      </w:r>
      <w:r w:rsidRPr="00AD2251">
        <w:rPr>
          <w:rFonts w:asciiTheme="majorBidi" w:eastAsia="Times New Roman" w:hAnsiTheme="majorBidi" w:cstheme="majorBidi"/>
          <w:sz w:val="24"/>
          <w:szCs w:val="24"/>
          <w:lang w:eastAsia="fr-FR"/>
        </w:rPr>
        <w:t xml:space="preserve"> </w:t>
      </w:r>
    </w:p>
    <w:p w:rsidR="00D86261" w:rsidRPr="00AD225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lastRenderedPageBreak/>
        <w:t>Elles sont codées par des gènes et donc transmissibles si les gènes sont portés par des</w:t>
      </w:r>
      <w:r w:rsidRPr="00AD2251">
        <w:rPr>
          <w:rFonts w:asciiTheme="majorBidi" w:eastAsia="Times New Roman" w:hAnsiTheme="majorBidi" w:cstheme="majorBidi"/>
          <w:sz w:val="24"/>
          <w:szCs w:val="24"/>
          <w:lang w:eastAsia="fr-FR"/>
        </w:rPr>
        <w:t xml:space="preserve"> </w:t>
      </w:r>
      <w:r w:rsidRPr="007B2849">
        <w:rPr>
          <w:rFonts w:asciiTheme="majorBidi" w:eastAsia="Times New Roman" w:hAnsiTheme="majorBidi" w:cstheme="majorBidi"/>
          <w:sz w:val="24"/>
          <w:szCs w:val="24"/>
          <w:lang w:eastAsia="fr-FR"/>
        </w:rPr>
        <w:t>plasmides ou des phages.</w:t>
      </w:r>
    </w:p>
    <w:p w:rsidR="00D8626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 xml:space="preserve">Elles sont </w:t>
      </w:r>
      <w:r w:rsidRPr="007B2849">
        <w:rPr>
          <w:rFonts w:asciiTheme="majorBidi" w:eastAsia="Times New Roman" w:hAnsiTheme="majorBidi" w:cstheme="majorBidi"/>
          <w:b/>
          <w:bCs/>
          <w:sz w:val="24"/>
          <w:szCs w:val="24"/>
          <w:lang w:eastAsia="fr-FR"/>
        </w:rPr>
        <w:t xml:space="preserve">thermosensibles: </w:t>
      </w:r>
      <w:r w:rsidRPr="007B2849">
        <w:rPr>
          <w:rFonts w:asciiTheme="majorBidi" w:eastAsia="Times New Roman" w:hAnsiTheme="majorBidi" w:cstheme="majorBidi"/>
          <w:sz w:val="24"/>
          <w:szCs w:val="24"/>
          <w:lang w:eastAsia="fr-FR"/>
        </w:rPr>
        <w:t>elles sont facilement dénaturées par la chaleur et perdent ainsi</w:t>
      </w:r>
      <w:r w:rsidRPr="007B2849">
        <w:rPr>
          <w:rFonts w:asciiTheme="majorBidi" w:eastAsia="Times New Roman" w:hAnsiTheme="majorBidi" w:cstheme="majorBidi"/>
          <w:sz w:val="24"/>
          <w:szCs w:val="24"/>
          <w:lang w:eastAsia="fr-FR"/>
        </w:rPr>
        <w:br/>
        <w:t>leur activité toxique.</w:t>
      </w:r>
    </w:p>
    <w:p w:rsidR="00D8626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Elles sont très immunogènes: leur présence dans l'organisme provoque la synthèse</w:t>
      </w:r>
      <w:r w:rsidRPr="007B2849">
        <w:rPr>
          <w:rFonts w:asciiTheme="majorBidi" w:eastAsia="Times New Roman" w:hAnsiTheme="majorBidi" w:cstheme="majorBidi"/>
          <w:sz w:val="24"/>
          <w:szCs w:val="24"/>
          <w:lang w:eastAsia="fr-FR"/>
        </w:rPr>
        <w:br/>
        <w:t xml:space="preserve">d'anticorps </w:t>
      </w:r>
      <w:proofErr w:type="spellStart"/>
      <w:r w:rsidRPr="007B2849">
        <w:rPr>
          <w:rFonts w:asciiTheme="majorBidi" w:eastAsia="Times New Roman" w:hAnsiTheme="majorBidi" w:cstheme="majorBidi"/>
          <w:sz w:val="24"/>
          <w:szCs w:val="24"/>
          <w:lang w:eastAsia="fr-FR"/>
        </w:rPr>
        <w:t>anti-toxines</w:t>
      </w:r>
      <w:proofErr w:type="spellEnd"/>
      <w:r w:rsidRPr="007B2849">
        <w:rPr>
          <w:rFonts w:asciiTheme="majorBidi" w:eastAsia="Times New Roman" w:hAnsiTheme="majorBidi" w:cstheme="majorBidi"/>
          <w:sz w:val="24"/>
          <w:szCs w:val="24"/>
          <w:lang w:eastAsia="fr-FR"/>
        </w:rPr>
        <w:t>, capables de bloquer leur activité toxique.</w:t>
      </w:r>
    </w:p>
    <w:p w:rsidR="00D86261" w:rsidRDefault="00D86261" w:rsidP="00D86261">
      <w:pPr>
        <w:spacing w:after="0" w:line="360" w:lineRule="auto"/>
        <w:jc w:val="both"/>
        <w:rPr>
          <w:rFonts w:asciiTheme="majorBidi" w:eastAsia="Times New Roman" w:hAnsiTheme="majorBidi" w:cstheme="majorBidi"/>
          <w:sz w:val="24"/>
          <w:szCs w:val="24"/>
          <w:lang w:eastAsia="fr-FR"/>
        </w:rPr>
      </w:pPr>
    </w:p>
    <w:p w:rsidR="00D86261" w:rsidRDefault="00D86261" w:rsidP="00D86261">
      <w:pPr>
        <w:spacing w:after="0" w:line="360" w:lineRule="auto"/>
        <w:jc w:val="both"/>
        <w:rPr>
          <w:rFonts w:asciiTheme="majorBidi" w:eastAsia="Times New Roman" w:hAnsiTheme="majorBidi" w:cstheme="majorBidi"/>
          <w:sz w:val="24"/>
          <w:szCs w:val="24"/>
          <w:lang w:eastAsia="fr-FR"/>
        </w:rPr>
      </w:pPr>
      <w:r>
        <w:rPr>
          <w:noProof/>
          <w:lang w:eastAsia="fr-FR"/>
        </w:rPr>
        <w:drawing>
          <wp:inline distT="0" distB="0" distL="0" distR="0" wp14:anchorId="00799FCB" wp14:editId="54F3CE5D">
            <wp:extent cx="5762625" cy="3705225"/>
            <wp:effectExtent l="0" t="0" r="9525" b="9525"/>
            <wp:docPr id="3" name="Image 3" descr="http://fdanieau.free.fr/cours/bts/A1/microbiologie/chapitre16/Toxine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danieau.free.fr/cours/bts/A1/microbiologie/chapitre16/Toxines00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704000"/>
                    </a:xfrm>
                    <a:prstGeom prst="rect">
                      <a:avLst/>
                    </a:prstGeom>
                    <a:noFill/>
                    <a:ln>
                      <a:noFill/>
                    </a:ln>
                  </pic:spPr>
                </pic:pic>
              </a:graphicData>
            </a:graphic>
          </wp:inline>
        </w:drawing>
      </w:r>
    </w:p>
    <w:p w:rsidR="00D8626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Ces deux propriétés sont exploitées en vaccination: il est possible de produire des toxines</w:t>
      </w:r>
      <w:r w:rsidRPr="007B2849">
        <w:rPr>
          <w:rFonts w:asciiTheme="majorBidi" w:eastAsia="Times New Roman" w:hAnsiTheme="majorBidi" w:cstheme="majorBidi"/>
          <w:sz w:val="24"/>
          <w:szCs w:val="24"/>
          <w:lang w:eastAsia="fr-FR"/>
        </w:rPr>
        <w:br/>
        <w:t>inactives (= anatoxines) par traitement thermique (40°C, pendant 2 semaines) ou</w:t>
      </w:r>
      <w:r w:rsidRPr="007B2849">
        <w:rPr>
          <w:rFonts w:asciiTheme="majorBidi" w:eastAsia="Times New Roman" w:hAnsiTheme="majorBidi" w:cstheme="majorBidi"/>
          <w:sz w:val="24"/>
          <w:szCs w:val="24"/>
          <w:lang w:eastAsia="fr-FR"/>
        </w:rPr>
        <w:br/>
        <w:t xml:space="preserve">chimique (formol ou </w:t>
      </w:r>
      <w:proofErr w:type="spellStart"/>
      <w:r w:rsidRPr="007B2849">
        <w:rPr>
          <w:rFonts w:asciiTheme="majorBidi" w:eastAsia="Times New Roman" w:hAnsiTheme="majorBidi" w:cstheme="majorBidi"/>
          <w:sz w:val="24"/>
          <w:szCs w:val="24"/>
          <w:lang w:eastAsia="fr-FR"/>
        </w:rPr>
        <w:t>glutaraldéhyde</w:t>
      </w:r>
      <w:proofErr w:type="spellEnd"/>
      <w:r w:rsidRPr="007B2849">
        <w:rPr>
          <w:rFonts w:asciiTheme="majorBidi" w:eastAsia="Times New Roman" w:hAnsiTheme="majorBidi" w:cstheme="majorBidi"/>
          <w:sz w:val="24"/>
          <w:szCs w:val="24"/>
          <w:lang w:eastAsia="fr-FR"/>
        </w:rPr>
        <w:t>).</w:t>
      </w:r>
    </w:p>
    <w:p w:rsidR="00D86261"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 xml:space="preserve">Les </w:t>
      </w:r>
      <w:r w:rsidRPr="009531A5">
        <w:rPr>
          <w:rFonts w:asciiTheme="majorBidi" w:eastAsia="Times New Roman" w:hAnsiTheme="majorBidi" w:cstheme="majorBidi"/>
          <w:b/>
          <w:bCs/>
          <w:sz w:val="24"/>
          <w:szCs w:val="24"/>
          <w:lang w:eastAsia="fr-FR"/>
        </w:rPr>
        <w:t xml:space="preserve">anatoxines </w:t>
      </w:r>
      <w:r w:rsidRPr="007B2849">
        <w:rPr>
          <w:rFonts w:asciiTheme="majorBidi" w:eastAsia="Times New Roman" w:hAnsiTheme="majorBidi" w:cstheme="majorBidi"/>
          <w:sz w:val="24"/>
          <w:szCs w:val="24"/>
          <w:lang w:eastAsia="fr-FR"/>
        </w:rPr>
        <w:t>ne présentent plus de pouvoir toxique, mais elles restent immunogènes et</w:t>
      </w:r>
      <w:r w:rsidRPr="007B2849">
        <w:rPr>
          <w:rFonts w:asciiTheme="majorBidi" w:eastAsia="Times New Roman" w:hAnsiTheme="majorBidi" w:cstheme="majorBidi"/>
          <w:sz w:val="24"/>
          <w:szCs w:val="24"/>
          <w:lang w:eastAsia="fr-FR"/>
        </w:rPr>
        <w:br/>
        <w:t>sont donc capables d'induire une réponse immunitaire protectrice (production d'anti-</w:t>
      </w:r>
      <w:r w:rsidRPr="007B2849">
        <w:rPr>
          <w:rFonts w:asciiTheme="majorBidi" w:eastAsia="Times New Roman" w:hAnsiTheme="majorBidi" w:cstheme="majorBidi"/>
          <w:sz w:val="24"/>
          <w:szCs w:val="24"/>
          <w:lang w:eastAsia="fr-FR"/>
        </w:rPr>
        <w:br/>
        <w:t>toxines).</w:t>
      </w:r>
      <w:r w:rsidRPr="007B2849">
        <w:rPr>
          <w:rFonts w:asciiTheme="majorBidi" w:eastAsia="Times New Roman" w:hAnsiTheme="majorBidi" w:cstheme="majorBidi"/>
          <w:sz w:val="24"/>
          <w:szCs w:val="24"/>
          <w:lang w:eastAsia="fr-FR"/>
        </w:rPr>
        <w:br/>
      </w:r>
      <w:r>
        <w:rPr>
          <w:rFonts w:asciiTheme="majorBidi" w:eastAsia="Times New Roman" w:hAnsiTheme="majorBidi" w:cstheme="majorBidi"/>
          <w:b/>
          <w:bCs/>
          <w:sz w:val="24"/>
          <w:szCs w:val="24"/>
          <w:lang w:eastAsia="fr-FR"/>
        </w:rPr>
        <w:t xml:space="preserve">             -</w:t>
      </w:r>
      <w:r w:rsidRPr="007B2849">
        <w:rPr>
          <w:rFonts w:asciiTheme="majorBidi" w:eastAsia="Times New Roman" w:hAnsiTheme="majorBidi" w:cstheme="majorBidi"/>
          <w:b/>
          <w:bCs/>
          <w:sz w:val="24"/>
          <w:szCs w:val="24"/>
          <w:lang w:eastAsia="fr-FR"/>
        </w:rPr>
        <w:t>Niveau de toxicité</w:t>
      </w:r>
    </w:p>
    <w:p w:rsidR="00D86261" w:rsidRDefault="00D86261" w:rsidP="00D86261">
      <w:pPr>
        <w:spacing w:after="0" w:line="360" w:lineRule="auto"/>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lastRenderedPageBreak/>
        <w:br/>
        <w:t>Elles ont une activité toxique bien supérieure à tous les poisons chimiques et végétaux</w:t>
      </w:r>
      <w:r w:rsidRPr="007B2849">
        <w:rPr>
          <w:rFonts w:asciiTheme="majorBidi" w:eastAsia="Times New Roman" w:hAnsiTheme="majorBidi" w:cstheme="majorBidi"/>
          <w:sz w:val="24"/>
          <w:szCs w:val="24"/>
          <w:lang w:eastAsia="fr-FR"/>
        </w:rPr>
        <w:br/>
        <w:t>connus.</w:t>
      </w:r>
      <w:r w:rsidRPr="007B2849">
        <w:rPr>
          <w:rFonts w:asciiTheme="majorBidi" w:eastAsia="Times New Roman" w:hAnsiTheme="majorBidi" w:cstheme="majorBidi"/>
          <w:sz w:val="24"/>
          <w:szCs w:val="24"/>
          <w:lang w:eastAsia="fr-FR"/>
        </w:rPr>
        <w:br/>
        <w:t>Ex: valeur de l'indice de toxicité</w:t>
      </w:r>
      <w:r w:rsidRPr="007B2849">
        <w:rPr>
          <w:rFonts w:asciiTheme="majorBidi" w:eastAsia="Times New Roman" w:hAnsiTheme="majorBidi" w:cstheme="majorBidi"/>
          <w:sz w:val="24"/>
          <w:szCs w:val="24"/>
          <w:lang w:eastAsia="fr-FR"/>
        </w:rPr>
        <w:br/>
        <w:t>Arsenic 0,03</w:t>
      </w:r>
      <w:r w:rsidRPr="007B2849">
        <w:rPr>
          <w:rFonts w:asciiTheme="majorBidi" w:eastAsia="Times New Roman" w:hAnsiTheme="majorBidi" w:cstheme="majorBidi"/>
          <w:sz w:val="24"/>
          <w:szCs w:val="24"/>
          <w:lang w:eastAsia="fr-FR"/>
        </w:rPr>
        <w:br/>
        <w:t>T diphtérique 2 000</w:t>
      </w:r>
    </w:p>
    <w:p w:rsidR="00D86261" w:rsidRDefault="00D86261" w:rsidP="00D86261">
      <w:pPr>
        <w:spacing w:after="0" w:line="360" w:lineRule="auto"/>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t>T tétanique / botulinique 700 000</w:t>
      </w:r>
      <w:r w:rsidRPr="007B2849">
        <w:rPr>
          <w:rFonts w:asciiTheme="majorBidi" w:eastAsia="Times New Roman" w:hAnsiTheme="majorBidi" w:cstheme="majorBidi"/>
          <w:sz w:val="24"/>
          <w:szCs w:val="24"/>
          <w:lang w:eastAsia="fr-FR"/>
        </w:rPr>
        <w:br/>
        <w:t>Pour évaluer l'activité d'une toxine, on définit 2 paramètres :</w:t>
      </w:r>
      <w:r w:rsidRPr="007B2849">
        <w:rPr>
          <w:rFonts w:asciiTheme="majorBidi" w:eastAsia="Times New Roman" w:hAnsiTheme="majorBidi" w:cstheme="majorBidi"/>
          <w:sz w:val="24"/>
          <w:szCs w:val="24"/>
          <w:lang w:eastAsia="fr-FR"/>
        </w:rPr>
        <w:br/>
        <w:t>- la DMM (Dose Minimale Mortelle) = la plus petite quantité entraînant la mort</w:t>
      </w:r>
      <w:r w:rsidRPr="007B2849">
        <w:rPr>
          <w:rFonts w:asciiTheme="majorBidi" w:eastAsia="Times New Roman" w:hAnsiTheme="majorBidi" w:cstheme="majorBidi"/>
          <w:sz w:val="24"/>
          <w:szCs w:val="24"/>
          <w:lang w:eastAsia="fr-FR"/>
        </w:rPr>
        <w:br/>
        <w:t>d'un cobaye.</w:t>
      </w:r>
      <w:r w:rsidRPr="007B2849">
        <w:rPr>
          <w:rFonts w:asciiTheme="majorBidi" w:eastAsia="Times New Roman" w:hAnsiTheme="majorBidi" w:cstheme="majorBidi"/>
          <w:sz w:val="24"/>
          <w:szCs w:val="24"/>
          <w:lang w:eastAsia="fr-FR"/>
        </w:rPr>
        <w:br/>
        <w:t>- la DL5O (Dose Létale 50) = dose pour laquelle 50 % du lot de cobayes est tué.</w:t>
      </w:r>
    </w:p>
    <w:p w:rsidR="00D86261" w:rsidRPr="00A96167" w:rsidRDefault="00D86261" w:rsidP="00D86261">
      <w:pPr>
        <w:spacing w:after="0" w:line="360" w:lineRule="auto"/>
        <w:jc w:val="both"/>
        <w:rPr>
          <w:rFonts w:asciiTheme="majorBidi" w:eastAsia="Times New Roman" w:hAnsiTheme="majorBidi" w:cstheme="majorBidi"/>
          <w:b/>
          <w:bCs/>
          <w:sz w:val="24"/>
          <w:szCs w:val="24"/>
          <w:lang w:eastAsia="fr-FR"/>
        </w:rPr>
      </w:pPr>
      <w:r w:rsidRPr="007B2849">
        <w:rPr>
          <w:rFonts w:asciiTheme="majorBidi" w:eastAsia="Times New Roman" w:hAnsiTheme="majorBidi" w:cstheme="majorBidi"/>
          <w:sz w:val="24"/>
          <w:szCs w:val="24"/>
          <w:lang w:eastAsia="fr-FR"/>
        </w:rPr>
        <w:br/>
      </w:r>
      <w:r>
        <w:rPr>
          <w:rFonts w:asciiTheme="majorBidi" w:eastAsia="Times New Roman" w:hAnsiTheme="majorBidi" w:cstheme="majorBidi"/>
          <w:b/>
          <w:bCs/>
          <w:sz w:val="24"/>
          <w:szCs w:val="24"/>
          <w:lang w:eastAsia="fr-FR"/>
        </w:rPr>
        <w:t xml:space="preserve">          -</w:t>
      </w:r>
      <w:r w:rsidRPr="007B2849">
        <w:rPr>
          <w:rFonts w:asciiTheme="majorBidi" w:eastAsia="Times New Roman" w:hAnsiTheme="majorBidi" w:cstheme="majorBidi"/>
          <w:b/>
          <w:bCs/>
          <w:sz w:val="24"/>
          <w:szCs w:val="24"/>
          <w:lang w:eastAsia="fr-FR"/>
        </w:rPr>
        <w:t xml:space="preserve"> Comparaison endotoxine et exotoxine</w:t>
      </w:r>
    </w:p>
    <w:p w:rsidR="00D86261" w:rsidRPr="007B2849" w:rsidRDefault="00D86261" w:rsidP="00D86261">
      <w:pPr>
        <w:spacing w:after="0" w:line="360" w:lineRule="auto"/>
        <w:jc w:val="both"/>
        <w:rPr>
          <w:rFonts w:asciiTheme="majorBidi" w:eastAsia="Times New Roman" w:hAnsiTheme="majorBidi" w:cstheme="majorBidi"/>
          <w:sz w:val="24"/>
          <w:szCs w:val="24"/>
          <w:lang w:eastAsia="fr-FR"/>
        </w:rPr>
      </w:pPr>
      <w:r w:rsidRPr="007B2849">
        <w:rPr>
          <w:rFonts w:asciiTheme="majorBidi" w:eastAsia="Times New Roman" w:hAnsiTheme="majorBidi" w:cstheme="majorBidi"/>
          <w:sz w:val="24"/>
          <w:szCs w:val="24"/>
          <w:lang w:eastAsia="fr-FR"/>
        </w:rPr>
        <w:br/>
        <w:t>Les deux types de toxine apparaissent très différents. Sur le plan physiologique, l'effet</w:t>
      </w:r>
      <w:r w:rsidRPr="007B2849">
        <w:rPr>
          <w:rFonts w:asciiTheme="majorBidi" w:eastAsia="Times New Roman" w:hAnsiTheme="majorBidi" w:cstheme="majorBidi"/>
          <w:sz w:val="24"/>
          <w:szCs w:val="24"/>
          <w:lang w:eastAsia="fr-FR"/>
        </w:rPr>
        <w:br/>
        <w:t>toxique de l'endotoxine nécessite une multiplication importante de la bactérie, alors que</w:t>
      </w:r>
      <w:r w:rsidRPr="007B2849">
        <w:rPr>
          <w:rFonts w:asciiTheme="majorBidi" w:eastAsia="Times New Roman" w:hAnsiTheme="majorBidi" w:cstheme="majorBidi"/>
          <w:sz w:val="24"/>
          <w:szCs w:val="24"/>
          <w:lang w:eastAsia="fr-FR"/>
        </w:rPr>
        <w:br/>
        <w:t>l'exotoxine, active à très faible dose, agit même si cette multiplication n'a pas eu lieu.</w:t>
      </w:r>
    </w:p>
    <w:p w:rsidR="00D86261" w:rsidRPr="00AD2251" w:rsidRDefault="00D86261" w:rsidP="00D86261">
      <w:pPr>
        <w:pStyle w:val="Paragraphedeliste"/>
        <w:tabs>
          <w:tab w:val="left" w:pos="3000"/>
        </w:tabs>
        <w:spacing w:line="360" w:lineRule="auto"/>
        <w:ind w:left="360"/>
        <w:jc w:val="both"/>
        <w:rPr>
          <w:rFonts w:asciiTheme="majorBidi" w:hAnsiTheme="majorBidi" w:cstheme="majorBidi"/>
          <w:b/>
          <w:bCs/>
          <w:sz w:val="24"/>
          <w:szCs w:val="24"/>
        </w:rPr>
      </w:pPr>
    </w:p>
    <w:p w:rsidR="00D86261" w:rsidRDefault="00D86261" w:rsidP="00D86261">
      <w:pPr>
        <w:pStyle w:val="Paragraphedeliste"/>
        <w:tabs>
          <w:tab w:val="left" w:pos="3000"/>
        </w:tabs>
        <w:spacing w:line="360" w:lineRule="auto"/>
        <w:ind w:left="360"/>
        <w:jc w:val="both"/>
        <w:rPr>
          <w:rFonts w:asciiTheme="majorBidi" w:hAnsiTheme="majorBidi" w:cstheme="majorBidi"/>
          <w:b/>
          <w:bCs/>
          <w:sz w:val="24"/>
          <w:szCs w:val="24"/>
        </w:rPr>
      </w:pPr>
      <w:r>
        <w:rPr>
          <w:noProof/>
          <w:lang w:eastAsia="fr-FR"/>
        </w:rPr>
        <w:lastRenderedPageBreak/>
        <w:drawing>
          <wp:inline distT="0" distB="0" distL="0" distR="0" wp14:anchorId="499051C2" wp14:editId="409D63A8">
            <wp:extent cx="5715000" cy="4314825"/>
            <wp:effectExtent l="0" t="0" r="0" b="9525"/>
            <wp:docPr id="4" name="Image 4" descr="http://fdanieau.free.fr/cours/bts/A1/microbiologie/chapitre16/Tabl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danieau.free.fr/cours/bts/A1/microbiologie/chapitre16/Tableau.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4314825"/>
                    </a:xfrm>
                    <a:prstGeom prst="rect">
                      <a:avLst/>
                    </a:prstGeom>
                    <a:noFill/>
                    <a:ln>
                      <a:noFill/>
                    </a:ln>
                  </pic:spPr>
                </pic:pic>
              </a:graphicData>
            </a:graphic>
          </wp:inline>
        </w:drawing>
      </w:r>
    </w:p>
    <w:p w:rsidR="00D86261" w:rsidRDefault="00D86261" w:rsidP="00D86261"/>
    <w:p w:rsidR="00D86261" w:rsidRPr="00127FEF" w:rsidRDefault="00D86261" w:rsidP="00D8626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3-</w:t>
      </w:r>
      <w:r w:rsidRPr="00127FEF">
        <w:rPr>
          <w:rFonts w:ascii="Times New Roman" w:eastAsia="Times New Roman" w:hAnsi="Times New Roman" w:cs="Times New Roman"/>
          <w:b/>
          <w:bCs/>
          <w:sz w:val="27"/>
          <w:szCs w:val="27"/>
          <w:lang w:eastAsia="fr-FR"/>
        </w:rPr>
        <w:t>Les mécanismes d'action des exotoxines</w:t>
      </w:r>
    </w:p>
    <w:p w:rsidR="00D86261" w:rsidRPr="00127FEF" w:rsidRDefault="00D86261" w:rsidP="00D86261">
      <w:pPr>
        <w:spacing w:before="100" w:beforeAutospacing="1" w:after="100" w:afterAutospacing="1" w:line="360" w:lineRule="auto"/>
        <w:rPr>
          <w:rFonts w:ascii="Times New Roman" w:eastAsia="Times New Roman" w:hAnsi="Times New Roman" w:cs="Times New Roman"/>
          <w:sz w:val="24"/>
          <w:szCs w:val="24"/>
          <w:lang w:eastAsia="fr-FR"/>
        </w:rPr>
      </w:pPr>
      <w:r w:rsidRPr="00127FEF">
        <w:rPr>
          <w:rFonts w:ascii="Times New Roman" w:eastAsia="Times New Roman" w:hAnsi="Times New Roman" w:cs="Times New Roman"/>
          <w:sz w:val="24"/>
          <w:szCs w:val="24"/>
          <w:lang w:eastAsia="fr-FR"/>
        </w:rPr>
        <w:t>Les exotoxines peuvent être classées en fonction de différents critères:</w:t>
      </w:r>
      <w:r w:rsidRPr="00127FEF">
        <w:rPr>
          <w:rFonts w:ascii="Times New Roman" w:eastAsia="Times New Roman" w:hAnsi="Times New Roman" w:cs="Times New Roman"/>
          <w:sz w:val="24"/>
          <w:szCs w:val="24"/>
          <w:lang w:eastAsia="fr-FR"/>
        </w:rPr>
        <w:br/>
        <w:t>Selon le tissu ou la cellule qu'elles altèrent:</w:t>
      </w:r>
      <w:r w:rsidRPr="00127FEF">
        <w:rPr>
          <w:rFonts w:ascii="Times New Roman" w:eastAsia="Times New Roman" w:hAnsi="Times New Roman" w:cs="Times New Roman"/>
          <w:sz w:val="24"/>
          <w:szCs w:val="24"/>
          <w:lang w:eastAsia="fr-FR"/>
        </w:rPr>
        <w:br/>
        <w:t>--&gt; les neurotoxines (toxine botulinique ou tétanique) agissent sur le tissu nerveux</w:t>
      </w:r>
      <w:proofErr w:type="gramStart"/>
      <w:r w:rsidRPr="00127FEF">
        <w:rPr>
          <w:rFonts w:ascii="Times New Roman" w:eastAsia="Times New Roman" w:hAnsi="Times New Roman" w:cs="Times New Roman"/>
          <w:sz w:val="24"/>
          <w:szCs w:val="24"/>
          <w:lang w:eastAsia="fr-FR"/>
        </w:rPr>
        <w:t>,</w:t>
      </w:r>
      <w:proofErr w:type="gramEnd"/>
      <w:r w:rsidRPr="00127FEF">
        <w:rPr>
          <w:rFonts w:ascii="Times New Roman" w:eastAsia="Times New Roman" w:hAnsi="Times New Roman" w:cs="Times New Roman"/>
          <w:sz w:val="24"/>
          <w:szCs w:val="24"/>
          <w:lang w:eastAsia="fr-FR"/>
        </w:rPr>
        <w:br/>
        <w:t xml:space="preserve">--&gt; les </w:t>
      </w:r>
      <w:proofErr w:type="spellStart"/>
      <w:r w:rsidRPr="00127FEF">
        <w:rPr>
          <w:rFonts w:ascii="Times New Roman" w:eastAsia="Times New Roman" w:hAnsi="Times New Roman" w:cs="Times New Roman"/>
          <w:sz w:val="24"/>
          <w:szCs w:val="24"/>
          <w:lang w:eastAsia="fr-FR"/>
        </w:rPr>
        <w:t>enterotoxines</w:t>
      </w:r>
      <w:proofErr w:type="spellEnd"/>
      <w:r w:rsidRPr="00127FEF">
        <w:rPr>
          <w:rFonts w:ascii="Times New Roman" w:eastAsia="Times New Roman" w:hAnsi="Times New Roman" w:cs="Times New Roman"/>
          <w:sz w:val="24"/>
          <w:szCs w:val="24"/>
          <w:lang w:eastAsia="fr-FR"/>
        </w:rPr>
        <w:t xml:space="preserve"> (toxine cholérique, staphylococcique ...) agissent sur les </w:t>
      </w:r>
      <w:proofErr w:type="spellStart"/>
      <w:r w:rsidRPr="00127FEF">
        <w:rPr>
          <w:rFonts w:ascii="Times New Roman" w:eastAsia="Times New Roman" w:hAnsi="Times New Roman" w:cs="Times New Roman"/>
          <w:sz w:val="24"/>
          <w:szCs w:val="24"/>
          <w:lang w:eastAsia="fr-FR"/>
        </w:rPr>
        <w:t>enterocytes</w:t>
      </w:r>
      <w:proofErr w:type="spellEnd"/>
      <w:r w:rsidRPr="00127FEF">
        <w:rPr>
          <w:rFonts w:ascii="Times New Roman" w:eastAsia="Times New Roman" w:hAnsi="Times New Roman" w:cs="Times New Roman"/>
          <w:sz w:val="24"/>
          <w:szCs w:val="24"/>
          <w:lang w:eastAsia="fr-FR"/>
        </w:rPr>
        <w:t xml:space="preserve"> ....</w:t>
      </w:r>
      <w:r w:rsidRPr="00127FEF">
        <w:rPr>
          <w:rFonts w:ascii="Times New Roman" w:eastAsia="Times New Roman" w:hAnsi="Times New Roman" w:cs="Times New Roman"/>
          <w:sz w:val="24"/>
          <w:szCs w:val="24"/>
          <w:lang w:eastAsia="fr-FR"/>
        </w:rPr>
        <w:br/>
        <w:t>Selon leur effet biologique:</w:t>
      </w:r>
      <w:r w:rsidRPr="00127FEF">
        <w:rPr>
          <w:rFonts w:ascii="Times New Roman" w:eastAsia="Times New Roman" w:hAnsi="Times New Roman" w:cs="Times New Roman"/>
          <w:sz w:val="24"/>
          <w:szCs w:val="24"/>
          <w:lang w:eastAsia="fr-FR"/>
        </w:rPr>
        <w:br/>
        <w:t xml:space="preserve">--&gt; les toxines </w:t>
      </w:r>
      <w:proofErr w:type="spellStart"/>
      <w:r w:rsidRPr="00127FEF">
        <w:rPr>
          <w:rFonts w:ascii="Times New Roman" w:eastAsia="Times New Roman" w:hAnsi="Times New Roman" w:cs="Times New Roman"/>
          <w:sz w:val="24"/>
          <w:szCs w:val="24"/>
          <w:lang w:eastAsia="fr-FR"/>
        </w:rPr>
        <w:t>dermonécrotiques</w:t>
      </w:r>
      <w:proofErr w:type="spellEnd"/>
      <w:proofErr w:type="gramStart"/>
      <w:r w:rsidRPr="00127FEF">
        <w:rPr>
          <w:rFonts w:ascii="Times New Roman" w:eastAsia="Times New Roman" w:hAnsi="Times New Roman" w:cs="Times New Roman"/>
          <w:sz w:val="24"/>
          <w:szCs w:val="24"/>
          <w:lang w:eastAsia="fr-FR"/>
        </w:rPr>
        <w:t>,</w:t>
      </w:r>
      <w:proofErr w:type="gramEnd"/>
      <w:r w:rsidRPr="00127FEF">
        <w:rPr>
          <w:rFonts w:ascii="Times New Roman" w:eastAsia="Times New Roman" w:hAnsi="Times New Roman" w:cs="Times New Roman"/>
          <w:sz w:val="24"/>
          <w:szCs w:val="24"/>
          <w:lang w:eastAsia="fr-FR"/>
        </w:rPr>
        <w:br/>
        <w:t xml:space="preserve">--&gt; les toxines </w:t>
      </w:r>
      <w:proofErr w:type="spellStart"/>
      <w:r w:rsidRPr="00127FEF">
        <w:rPr>
          <w:rFonts w:ascii="Times New Roman" w:eastAsia="Times New Roman" w:hAnsi="Times New Roman" w:cs="Times New Roman"/>
          <w:sz w:val="24"/>
          <w:szCs w:val="24"/>
          <w:lang w:eastAsia="fr-FR"/>
        </w:rPr>
        <w:t>oedématogènes</w:t>
      </w:r>
      <w:proofErr w:type="spellEnd"/>
      <w:r w:rsidRPr="00127FEF">
        <w:rPr>
          <w:rFonts w:ascii="Times New Roman" w:eastAsia="Times New Roman" w:hAnsi="Times New Roman" w:cs="Times New Roman"/>
          <w:sz w:val="24"/>
          <w:szCs w:val="24"/>
          <w:lang w:eastAsia="fr-FR"/>
        </w:rPr>
        <w:t xml:space="preserve"> (cas d'une toxine de </w:t>
      </w:r>
      <w:r w:rsidRPr="00127FEF">
        <w:rPr>
          <w:rFonts w:ascii="Times New Roman" w:eastAsia="Times New Roman" w:hAnsi="Times New Roman" w:cs="Times New Roman"/>
          <w:i/>
          <w:iCs/>
          <w:sz w:val="24"/>
          <w:szCs w:val="24"/>
          <w:lang w:eastAsia="fr-FR"/>
        </w:rPr>
        <w:t xml:space="preserve">Bacillus </w:t>
      </w:r>
      <w:proofErr w:type="spellStart"/>
      <w:r w:rsidRPr="00127FEF">
        <w:rPr>
          <w:rFonts w:ascii="Times New Roman" w:eastAsia="Times New Roman" w:hAnsi="Times New Roman" w:cs="Times New Roman"/>
          <w:i/>
          <w:iCs/>
          <w:sz w:val="24"/>
          <w:szCs w:val="24"/>
          <w:lang w:eastAsia="fr-FR"/>
        </w:rPr>
        <w:t>anthracis</w:t>
      </w:r>
      <w:proofErr w:type="spellEnd"/>
      <w:r w:rsidRPr="00127FEF">
        <w:rPr>
          <w:rFonts w:ascii="Times New Roman" w:eastAsia="Times New Roman" w:hAnsi="Times New Roman" w:cs="Times New Roman"/>
          <w:sz w:val="24"/>
          <w:szCs w:val="24"/>
          <w:lang w:eastAsia="fr-FR"/>
        </w:rPr>
        <w:t>)</w:t>
      </w:r>
      <w:r w:rsidRPr="00127FEF">
        <w:rPr>
          <w:rFonts w:ascii="Times New Roman" w:eastAsia="Times New Roman" w:hAnsi="Times New Roman" w:cs="Times New Roman"/>
          <w:sz w:val="24"/>
          <w:szCs w:val="24"/>
          <w:lang w:eastAsia="fr-FR"/>
        </w:rPr>
        <w:br/>
        <w:t xml:space="preserve">--&gt; les </w:t>
      </w:r>
      <w:proofErr w:type="spellStart"/>
      <w:r w:rsidRPr="00127FEF">
        <w:rPr>
          <w:rFonts w:ascii="Times New Roman" w:eastAsia="Times New Roman" w:hAnsi="Times New Roman" w:cs="Times New Roman"/>
          <w:sz w:val="24"/>
          <w:szCs w:val="24"/>
          <w:lang w:eastAsia="fr-FR"/>
        </w:rPr>
        <w:t>cytolysines</w:t>
      </w:r>
      <w:proofErr w:type="spellEnd"/>
      <w:r w:rsidRPr="00127FEF">
        <w:rPr>
          <w:rFonts w:ascii="Times New Roman" w:eastAsia="Times New Roman" w:hAnsi="Times New Roman" w:cs="Times New Roman"/>
          <w:sz w:val="24"/>
          <w:szCs w:val="24"/>
          <w:lang w:eastAsia="fr-FR"/>
        </w:rPr>
        <w:t xml:space="preserve"> ou hémolysines (quand elles lysent les globules rouges en détruisant leur membrane)</w:t>
      </w:r>
      <w:r w:rsidRPr="00127FEF">
        <w:rPr>
          <w:rFonts w:ascii="Times New Roman" w:eastAsia="Times New Roman" w:hAnsi="Times New Roman" w:cs="Times New Roman"/>
          <w:sz w:val="24"/>
          <w:szCs w:val="24"/>
          <w:lang w:eastAsia="fr-FR"/>
        </w:rPr>
        <w:br/>
        <w:t>Selon leur mécanisme d'action au niveau moléculaire:</w:t>
      </w:r>
      <w:r w:rsidRPr="00127FEF">
        <w:rPr>
          <w:rFonts w:ascii="Times New Roman" w:eastAsia="Times New Roman" w:hAnsi="Times New Roman" w:cs="Times New Roman"/>
          <w:sz w:val="24"/>
          <w:szCs w:val="24"/>
          <w:lang w:eastAsia="fr-FR"/>
        </w:rPr>
        <w:br/>
        <w:t>--&gt; les toxines désorganisant les membranes,</w:t>
      </w:r>
      <w:r w:rsidRPr="00127FEF">
        <w:rPr>
          <w:rFonts w:ascii="Times New Roman" w:eastAsia="Times New Roman" w:hAnsi="Times New Roman" w:cs="Times New Roman"/>
          <w:sz w:val="24"/>
          <w:szCs w:val="24"/>
          <w:lang w:eastAsia="fr-FR"/>
        </w:rPr>
        <w:br/>
        <w:t>--&gt; les toxines à activité ADP-</w:t>
      </w:r>
      <w:proofErr w:type="spellStart"/>
      <w:r w:rsidRPr="00127FEF">
        <w:rPr>
          <w:rFonts w:ascii="Times New Roman" w:eastAsia="Times New Roman" w:hAnsi="Times New Roman" w:cs="Times New Roman"/>
          <w:sz w:val="24"/>
          <w:szCs w:val="24"/>
          <w:lang w:eastAsia="fr-FR"/>
        </w:rPr>
        <w:t>ribosyltransférase</w:t>
      </w:r>
      <w:proofErr w:type="spellEnd"/>
      <w:r w:rsidRPr="00127FEF">
        <w:rPr>
          <w:rFonts w:ascii="Times New Roman" w:eastAsia="Times New Roman" w:hAnsi="Times New Roman" w:cs="Times New Roman"/>
          <w:sz w:val="24"/>
          <w:szCs w:val="24"/>
          <w:lang w:eastAsia="fr-FR"/>
        </w:rPr>
        <w:t>,</w:t>
      </w:r>
      <w:r w:rsidRPr="00127FEF">
        <w:rPr>
          <w:rFonts w:ascii="Times New Roman" w:eastAsia="Times New Roman" w:hAnsi="Times New Roman" w:cs="Times New Roman"/>
          <w:sz w:val="24"/>
          <w:szCs w:val="24"/>
          <w:lang w:eastAsia="fr-FR"/>
        </w:rPr>
        <w:br/>
        <w:t>--&gt; les métallo-protéases</w:t>
      </w:r>
      <w:r w:rsidRPr="00127FEF">
        <w:rPr>
          <w:rFonts w:ascii="Times New Roman" w:eastAsia="Times New Roman" w:hAnsi="Times New Roman" w:cs="Times New Roman"/>
          <w:sz w:val="24"/>
          <w:szCs w:val="24"/>
          <w:lang w:eastAsia="fr-FR"/>
        </w:rPr>
        <w:br/>
        <w:t xml:space="preserve">--&gt; les </w:t>
      </w:r>
      <w:proofErr w:type="spellStart"/>
      <w:r w:rsidRPr="00127FEF">
        <w:rPr>
          <w:rFonts w:ascii="Times New Roman" w:eastAsia="Times New Roman" w:hAnsi="Times New Roman" w:cs="Times New Roman"/>
          <w:sz w:val="24"/>
          <w:szCs w:val="24"/>
          <w:lang w:eastAsia="fr-FR"/>
        </w:rPr>
        <w:t>superantigènes</w:t>
      </w:r>
      <w:proofErr w:type="spellEnd"/>
      <w:r w:rsidRPr="00127FEF">
        <w:rPr>
          <w:rFonts w:ascii="Times New Roman" w:eastAsia="Times New Roman" w:hAnsi="Times New Roman" w:cs="Times New Roman"/>
          <w:sz w:val="24"/>
          <w:szCs w:val="24"/>
          <w:lang w:eastAsia="fr-FR"/>
        </w:rPr>
        <w:t>.</w:t>
      </w:r>
    </w:p>
    <w:p w:rsidR="00D86261" w:rsidRPr="008B485E" w:rsidRDefault="00D86261" w:rsidP="00D86261">
      <w:pPr>
        <w:pStyle w:val="Paragraphedeliste"/>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B485E">
        <w:rPr>
          <w:rFonts w:ascii="Times New Roman" w:eastAsia="Times New Roman" w:hAnsi="Times New Roman" w:cs="Times New Roman"/>
          <w:b/>
          <w:bCs/>
          <w:sz w:val="24"/>
          <w:szCs w:val="24"/>
          <w:lang w:eastAsia="fr-FR"/>
        </w:rPr>
        <w:lastRenderedPageBreak/>
        <w:t>La spécificité d'action</w:t>
      </w:r>
    </w:p>
    <w:p w:rsidR="00D86261" w:rsidRPr="00127FEF" w:rsidRDefault="00D86261" w:rsidP="00D86261">
      <w:pPr>
        <w:spacing w:before="100" w:beforeAutospacing="1" w:after="100" w:afterAutospacing="1" w:line="360" w:lineRule="auto"/>
        <w:rPr>
          <w:rFonts w:ascii="Times New Roman" w:eastAsia="Times New Roman" w:hAnsi="Times New Roman" w:cs="Times New Roman"/>
          <w:sz w:val="24"/>
          <w:szCs w:val="24"/>
          <w:lang w:eastAsia="fr-FR"/>
        </w:rPr>
      </w:pPr>
      <w:r w:rsidRPr="00127FEF">
        <w:rPr>
          <w:rFonts w:ascii="Times New Roman" w:eastAsia="Times New Roman" w:hAnsi="Times New Roman" w:cs="Times New Roman"/>
          <w:sz w:val="24"/>
          <w:szCs w:val="24"/>
          <w:lang w:eastAsia="fr-FR"/>
        </w:rPr>
        <w:t>Les exotoxines n'agissent pas sur toutes les cellules. Car elles doivent se fixer pour agir et seules les cellules possédant des récepteurs y sont sensibles.</w:t>
      </w:r>
      <w:r w:rsidRPr="00127FEF">
        <w:rPr>
          <w:rFonts w:ascii="Times New Roman" w:eastAsia="Times New Roman" w:hAnsi="Times New Roman" w:cs="Times New Roman"/>
          <w:sz w:val="24"/>
          <w:szCs w:val="24"/>
          <w:lang w:eastAsia="fr-FR"/>
        </w:rPr>
        <w:br/>
        <w:t>Ces récepteurs ont des natures chimiques variées:</w:t>
      </w:r>
      <w:r w:rsidRPr="00127FEF">
        <w:rPr>
          <w:rFonts w:ascii="Times New Roman" w:eastAsia="Times New Roman" w:hAnsi="Times New Roman" w:cs="Times New Roman"/>
          <w:sz w:val="24"/>
          <w:szCs w:val="24"/>
          <w:lang w:eastAsia="fr-FR"/>
        </w:rPr>
        <w:br/>
        <w:t xml:space="preserve">- </w:t>
      </w:r>
      <w:proofErr w:type="spellStart"/>
      <w:r w:rsidRPr="00127FEF">
        <w:rPr>
          <w:rFonts w:ascii="Times New Roman" w:eastAsia="Times New Roman" w:hAnsi="Times New Roman" w:cs="Times New Roman"/>
          <w:sz w:val="24"/>
          <w:szCs w:val="24"/>
          <w:lang w:eastAsia="fr-FR"/>
        </w:rPr>
        <w:t>phosphoilipides</w:t>
      </w:r>
      <w:proofErr w:type="spellEnd"/>
      <w:r w:rsidRPr="00127FEF">
        <w:rPr>
          <w:rFonts w:ascii="Times New Roman" w:eastAsia="Times New Roman" w:hAnsi="Times New Roman" w:cs="Times New Roman"/>
          <w:sz w:val="24"/>
          <w:szCs w:val="24"/>
          <w:lang w:eastAsia="fr-FR"/>
        </w:rPr>
        <w:t xml:space="preserve"> pour une </w:t>
      </w:r>
      <w:proofErr w:type="spellStart"/>
      <w:r w:rsidRPr="00127FEF">
        <w:rPr>
          <w:rFonts w:ascii="Times New Roman" w:eastAsia="Times New Roman" w:hAnsi="Times New Roman" w:cs="Times New Roman"/>
          <w:sz w:val="24"/>
          <w:szCs w:val="24"/>
          <w:lang w:eastAsia="fr-FR"/>
        </w:rPr>
        <w:t>streptolysine</w:t>
      </w:r>
      <w:proofErr w:type="spellEnd"/>
      <w:r w:rsidRPr="00127FEF">
        <w:rPr>
          <w:rFonts w:ascii="Times New Roman" w:eastAsia="Times New Roman" w:hAnsi="Times New Roman" w:cs="Times New Roman"/>
          <w:sz w:val="24"/>
          <w:szCs w:val="24"/>
          <w:lang w:eastAsia="fr-FR"/>
        </w:rPr>
        <w:t>,</w:t>
      </w:r>
      <w:r w:rsidRPr="00127FEF">
        <w:rPr>
          <w:rFonts w:ascii="Times New Roman" w:eastAsia="Times New Roman" w:hAnsi="Times New Roman" w:cs="Times New Roman"/>
          <w:sz w:val="24"/>
          <w:szCs w:val="24"/>
          <w:lang w:eastAsia="fr-FR"/>
        </w:rPr>
        <w:br/>
        <w:t xml:space="preserve">- glycolipides </w:t>
      </w:r>
      <w:proofErr w:type="spellStart"/>
      <w:r w:rsidRPr="00127FEF">
        <w:rPr>
          <w:rFonts w:ascii="Times New Roman" w:eastAsia="Times New Roman" w:hAnsi="Times New Roman" w:cs="Times New Roman"/>
          <w:sz w:val="24"/>
          <w:szCs w:val="24"/>
          <w:lang w:eastAsia="fr-FR"/>
        </w:rPr>
        <w:t>tq</w:t>
      </w:r>
      <w:proofErr w:type="spellEnd"/>
      <w:r w:rsidRPr="00127FEF">
        <w:rPr>
          <w:rFonts w:ascii="Times New Roman" w:eastAsia="Times New Roman" w:hAnsi="Times New Roman" w:cs="Times New Roman"/>
          <w:sz w:val="24"/>
          <w:szCs w:val="24"/>
          <w:lang w:eastAsia="fr-FR"/>
        </w:rPr>
        <w:t xml:space="preserve"> le </w:t>
      </w:r>
      <w:proofErr w:type="spellStart"/>
      <w:r w:rsidRPr="00127FEF">
        <w:rPr>
          <w:rFonts w:ascii="Times New Roman" w:eastAsia="Times New Roman" w:hAnsi="Times New Roman" w:cs="Times New Roman"/>
          <w:sz w:val="24"/>
          <w:szCs w:val="24"/>
          <w:lang w:eastAsia="fr-FR"/>
        </w:rPr>
        <w:t>ganglioside</w:t>
      </w:r>
      <w:proofErr w:type="spellEnd"/>
      <w:r w:rsidRPr="00127FEF">
        <w:rPr>
          <w:rFonts w:ascii="Times New Roman" w:eastAsia="Times New Roman" w:hAnsi="Times New Roman" w:cs="Times New Roman"/>
          <w:sz w:val="24"/>
          <w:szCs w:val="24"/>
          <w:lang w:eastAsia="fr-FR"/>
        </w:rPr>
        <w:t xml:space="preserve"> GM de la toxine cholérique,</w:t>
      </w:r>
      <w:r w:rsidRPr="00127FEF">
        <w:rPr>
          <w:rFonts w:ascii="Times New Roman" w:eastAsia="Times New Roman" w:hAnsi="Times New Roman" w:cs="Times New Roman"/>
          <w:sz w:val="24"/>
          <w:szCs w:val="24"/>
          <w:lang w:eastAsia="fr-FR"/>
        </w:rPr>
        <w:br/>
        <w:t>- acide N-</w:t>
      </w:r>
      <w:proofErr w:type="spellStart"/>
      <w:r w:rsidRPr="00127FEF">
        <w:rPr>
          <w:rFonts w:ascii="Times New Roman" w:eastAsia="Times New Roman" w:hAnsi="Times New Roman" w:cs="Times New Roman"/>
          <w:sz w:val="24"/>
          <w:szCs w:val="24"/>
          <w:lang w:eastAsia="fr-FR"/>
        </w:rPr>
        <w:t>acétyl</w:t>
      </w:r>
      <w:proofErr w:type="spellEnd"/>
      <w:r w:rsidRPr="00127FEF">
        <w:rPr>
          <w:rFonts w:ascii="Times New Roman" w:eastAsia="Times New Roman" w:hAnsi="Times New Roman" w:cs="Times New Roman"/>
          <w:sz w:val="24"/>
          <w:szCs w:val="24"/>
          <w:lang w:eastAsia="fr-FR"/>
        </w:rPr>
        <w:t xml:space="preserve"> </w:t>
      </w:r>
      <w:proofErr w:type="spellStart"/>
      <w:r w:rsidRPr="00127FEF">
        <w:rPr>
          <w:rFonts w:ascii="Times New Roman" w:eastAsia="Times New Roman" w:hAnsi="Times New Roman" w:cs="Times New Roman"/>
          <w:sz w:val="24"/>
          <w:szCs w:val="24"/>
          <w:lang w:eastAsia="fr-FR"/>
        </w:rPr>
        <w:t>neuraminique</w:t>
      </w:r>
      <w:proofErr w:type="spellEnd"/>
      <w:r w:rsidRPr="00127FEF">
        <w:rPr>
          <w:rFonts w:ascii="Times New Roman" w:eastAsia="Times New Roman" w:hAnsi="Times New Roman" w:cs="Times New Roman"/>
          <w:sz w:val="24"/>
          <w:szCs w:val="24"/>
          <w:lang w:eastAsia="fr-FR"/>
        </w:rPr>
        <w:t xml:space="preserve"> pour la toxine botulique B</w:t>
      </w:r>
      <w:r w:rsidRPr="00127FEF">
        <w:rPr>
          <w:rFonts w:ascii="Times New Roman" w:eastAsia="Times New Roman" w:hAnsi="Times New Roman" w:cs="Times New Roman"/>
          <w:sz w:val="24"/>
          <w:szCs w:val="24"/>
          <w:lang w:eastAsia="fr-FR"/>
        </w:rPr>
        <w:br/>
        <w:t>- protéines pour la toxine diphtérique.</w:t>
      </w:r>
    </w:p>
    <w:p w:rsidR="00D86261" w:rsidRPr="00B66875" w:rsidRDefault="00D86261" w:rsidP="00D86261">
      <w:pPr>
        <w:pStyle w:val="Paragraphedeliste"/>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66875">
        <w:rPr>
          <w:rFonts w:ascii="Times New Roman" w:eastAsia="Times New Roman" w:hAnsi="Times New Roman" w:cs="Times New Roman"/>
          <w:b/>
          <w:bCs/>
          <w:sz w:val="24"/>
          <w:szCs w:val="24"/>
          <w:lang w:eastAsia="fr-FR"/>
        </w:rPr>
        <w:t>Les exotoxines à action membranaire</w:t>
      </w:r>
    </w:p>
    <w:p w:rsidR="00D86261" w:rsidRDefault="00D86261" w:rsidP="00D86261">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27FEF">
        <w:rPr>
          <w:rFonts w:ascii="Times New Roman" w:eastAsia="Times New Roman" w:hAnsi="Times New Roman" w:cs="Times New Roman"/>
          <w:sz w:val="24"/>
          <w:szCs w:val="24"/>
          <w:lang w:eastAsia="fr-FR"/>
        </w:rPr>
        <w:t xml:space="preserve">On les appelle le plus souvent </w:t>
      </w:r>
      <w:proofErr w:type="spellStart"/>
      <w:r w:rsidRPr="00127FEF">
        <w:rPr>
          <w:rFonts w:ascii="Times New Roman" w:eastAsia="Times New Roman" w:hAnsi="Times New Roman" w:cs="Times New Roman"/>
          <w:sz w:val="24"/>
          <w:szCs w:val="24"/>
          <w:lang w:eastAsia="fr-FR"/>
        </w:rPr>
        <w:t>cytolysines</w:t>
      </w:r>
      <w:proofErr w:type="spellEnd"/>
      <w:r w:rsidRPr="00127FEF">
        <w:rPr>
          <w:rFonts w:ascii="Times New Roman" w:eastAsia="Times New Roman" w:hAnsi="Times New Roman" w:cs="Times New Roman"/>
          <w:sz w:val="24"/>
          <w:szCs w:val="24"/>
          <w:lang w:eastAsia="fr-FR"/>
        </w:rPr>
        <w:t xml:space="preserve"> ou hémolysines. On en compte plus de 90 différentes, provenant de germes très variés comme Clostridium, Staphylococcus, Streptococcus</w:t>
      </w:r>
      <w:r>
        <w:rPr>
          <w:rFonts w:ascii="Times New Roman" w:eastAsia="Times New Roman" w:hAnsi="Times New Roman" w:cs="Times New Roman"/>
          <w:sz w:val="24"/>
          <w:szCs w:val="24"/>
          <w:lang w:eastAsia="fr-FR"/>
        </w:rPr>
        <w:t>.</w:t>
      </w:r>
    </w:p>
    <w:p w:rsidR="00D86261" w:rsidRDefault="00D86261" w:rsidP="00D86261">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27FEF">
        <w:rPr>
          <w:rFonts w:ascii="Times New Roman" w:eastAsia="Times New Roman" w:hAnsi="Times New Roman" w:cs="Times New Roman"/>
          <w:sz w:val="24"/>
          <w:szCs w:val="24"/>
          <w:lang w:eastAsia="fr-FR"/>
        </w:rPr>
        <w:t>Le mode d'action de ce type de toxine est de modifier la structure de la membrane plasmique des cellules hôtes.</w:t>
      </w:r>
    </w:p>
    <w:p w:rsidR="00D86261" w:rsidRPr="00127FEF" w:rsidRDefault="00D86261" w:rsidP="00D86261">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27FEF">
        <w:rPr>
          <w:rFonts w:ascii="Times New Roman" w:eastAsia="Times New Roman" w:hAnsi="Times New Roman" w:cs="Times New Roman"/>
          <w:sz w:val="24"/>
          <w:szCs w:val="24"/>
          <w:lang w:eastAsia="fr-FR"/>
        </w:rPr>
        <w:t xml:space="preserve">Différents mécanismes sont possibles: phospholipase, action détergente (tensio-actif), séquestration du cholestérol, création de pores </w:t>
      </w:r>
      <w:proofErr w:type="spellStart"/>
      <w:r w:rsidRPr="00127FEF">
        <w:rPr>
          <w:rFonts w:ascii="Times New Roman" w:eastAsia="Times New Roman" w:hAnsi="Times New Roman" w:cs="Times New Roman"/>
          <w:sz w:val="24"/>
          <w:szCs w:val="24"/>
          <w:lang w:eastAsia="fr-FR"/>
        </w:rPr>
        <w:t>trans-membranaires</w:t>
      </w:r>
      <w:proofErr w:type="spellEnd"/>
      <w:r w:rsidRPr="00127FEF">
        <w:rPr>
          <w:rFonts w:ascii="Times New Roman" w:eastAsia="Times New Roman" w:hAnsi="Times New Roman" w:cs="Times New Roman"/>
          <w:sz w:val="24"/>
          <w:szCs w:val="24"/>
          <w:lang w:eastAsia="fr-FR"/>
        </w:rPr>
        <w:t>.</w:t>
      </w:r>
    </w:p>
    <w:p w:rsidR="00D86261" w:rsidRPr="00E314CB" w:rsidRDefault="00D86261" w:rsidP="00D86261">
      <w:pPr>
        <w:pStyle w:val="Paragraphedeliste"/>
        <w:numPr>
          <w:ilvl w:val="0"/>
          <w:numId w:val="5"/>
        </w:numPr>
        <w:spacing w:after="0" w:line="360" w:lineRule="auto"/>
        <w:ind w:left="426" w:firstLine="708"/>
        <w:rPr>
          <w:rFonts w:ascii="Times New Roman" w:eastAsia="Times New Roman" w:hAnsi="Times New Roman" w:cs="Times New Roman"/>
          <w:b/>
          <w:bCs/>
          <w:sz w:val="24"/>
          <w:szCs w:val="24"/>
          <w:lang w:eastAsia="fr-FR"/>
        </w:rPr>
      </w:pPr>
      <w:r w:rsidRPr="00E314CB">
        <w:rPr>
          <w:rStyle w:val="markedcontent"/>
          <w:rFonts w:asciiTheme="majorBidi" w:hAnsiTheme="majorBidi" w:cstheme="majorBidi"/>
          <w:b/>
          <w:bCs/>
          <w:sz w:val="24"/>
          <w:szCs w:val="24"/>
        </w:rPr>
        <w:t>Toxines lysant les cellules</w:t>
      </w:r>
    </w:p>
    <w:p w:rsidR="00D86261" w:rsidRPr="00406E40" w:rsidRDefault="00D86261" w:rsidP="00D86261">
      <w:pPr>
        <w:spacing w:after="0" w:line="360" w:lineRule="auto"/>
        <w:jc w:val="both"/>
        <w:rPr>
          <w:rStyle w:val="markedcontent"/>
          <w:rFonts w:asciiTheme="majorBidi" w:hAnsiTheme="majorBidi" w:cstheme="majorBidi"/>
          <w:b/>
          <w:bCs/>
          <w:sz w:val="24"/>
          <w:szCs w:val="24"/>
          <w:rtl/>
        </w:rPr>
      </w:pPr>
      <w:r w:rsidRPr="00E314CB">
        <w:rPr>
          <w:rStyle w:val="markedcontent"/>
          <w:rFonts w:asciiTheme="majorBidi" w:hAnsiTheme="majorBidi" w:cstheme="majorBidi"/>
          <w:sz w:val="24"/>
          <w:szCs w:val="24"/>
        </w:rPr>
        <w:t>Il existe un grand groupe de toxines qui détruisent les cellules de l’hôte en lisant</w:t>
      </w:r>
      <w:r w:rsidRPr="00E314CB">
        <w:rPr>
          <w:rFonts w:asciiTheme="majorBidi" w:hAnsiTheme="majorBidi" w:cstheme="majorBidi"/>
          <w:sz w:val="24"/>
          <w:szCs w:val="24"/>
        </w:rPr>
        <w:t xml:space="preserve"> </w:t>
      </w:r>
      <w:r w:rsidRPr="00E314CB">
        <w:rPr>
          <w:rStyle w:val="markedcontent"/>
          <w:rFonts w:asciiTheme="majorBidi" w:hAnsiTheme="majorBidi" w:cstheme="majorBidi"/>
          <w:sz w:val="24"/>
          <w:szCs w:val="24"/>
        </w:rPr>
        <w:t>leur membrane.</w:t>
      </w:r>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 xml:space="preserve">                 </w:t>
      </w:r>
      <w:r w:rsidRPr="00406E40">
        <w:rPr>
          <w:rStyle w:val="markedcontent"/>
          <w:rFonts w:asciiTheme="majorBidi" w:hAnsiTheme="majorBidi" w:cstheme="majorBidi"/>
          <w:b/>
          <w:bCs/>
          <w:sz w:val="24"/>
          <w:szCs w:val="24"/>
        </w:rPr>
        <w:sym w:font="Symbol" w:char="F0D8"/>
      </w:r>
      <w:r w:rsidRPr="00406E40">
        <w:rPr>
          <w:rStyle w:val="markedcontent"/>
          <w:rFonts w:asciiTheme="majorBidi" w:hAnsiTheme="majorBidi" w:cstheme="majorBidi"/>
          <w:b/>
          <w:bCs/>
          <w:sz w:val="24"/>
          <w:szCs w:val="24"/>
        </w:rPr>
        <w:t xml:space="preserve"> Toxines agissant comme des lipases :</w:t>
      </w:r>
    </w:p>
    <w:p w:rsidR="00D86261" w:rsidRDefault="00D86261" w:rsidP="00D86261">
      <w:pPr>
        <w:spacing w:after="0" w:line="360" w:lineRule="auto"/>
        <w:jc w:val="both"/>
        <w:rPr>
          <w:rStyle w:val="markedcontent"/>
          <w:rFonts w:asciiTheme="majorBidi" w:hAnsiTheme="majorBidi" w:cstheme="majorBidi"/>
          <w:sz w:val="24"/>
          <w:szCs w:val="24"/>
        </w:rPr>
      </w:pPr>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 xml:space="preserve">Ex : </w:t>
      </w:r>
      <w:r w:rsidRPr="00E314CB">
        <w:rPr>
          <w:rStyle w:val="markedcontent"/>
          <w:rFonts w:asciiTheme="majorBidi" w:hAnsiTheme="majorBidi" w:cstheme="majorBidi"/>
          <w:b/>
          <w:bCs/>
          <w:sz w:val="24"/>
          <w:szCs w:val="24"/>
        </w:rPr>
        <w:t xml:space="preserve">la </w:t>
      </w:r>
      <w:proofErr w:type="spellStart"/>
      <w:r w:rsidRPr="00E314CB">
        <w:rPr>
          <w:rStyle w:val="markedcontent"/>
          <w:rFonts w:asciiTheme="majorBidi" w:hAnsiTheme="majorBidi" w:cstheme="majorBidi"/>
          <w:b/>
          <w:bCs/>
          <w:sz w:val="24"/>
          <w:szCs w:val="24"/>
        </w:rPr>
        <w:t>lécithinase</w:t>
      </w:r>
      <w:proofErr w:type="spellEnd"/>
      <w:r w:rsidRPr="00E314CB">
        <w:rPr>
          <w:rStyle w:val="markedcontent"/>
          <w:rFonts w:asciiTheme="majorBidi" w:hAnsiTheme="majorBidi" w:cstheme="majorBidi"/>
          <w:sz w:val="24"/>
          <w:szCs w:val="24"/>
        </w:rPr>
        <w:t xml:space="preserve"> produite par des bactéries de genre Clostridium, responsables de gangréné</w:t>
      </w:r>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gazeuse. Cette enzyme lyse les cellules sans discrimination car son substrat</w:t>
      </w:r>
      <w:proofErr w:type="gramStart"/>
      <w:r w:rsidRPr="00E314CB">
        <w:rPr>
          <w:rStyle w:val="markedcontent"/>
          <w:rFonts w:asciiTheme="majorBidi" w:hAnsiTheme="majorBidi" w:cstheme="majorBidi"/>
          <w:sz w:val="24"/>
          <w:szCs w:val="24"/>
        </w:rPr>
        <w:t>,</w:t>
      </w:r>
      <w:proofErr w:type="gramEnd"/>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 xml:space="preserve">la </w:t>
      </w:r>
      <w:proofErr w:type="spellStart"/>
      <w:r w:rsidRPr="00E314CB">
        <w:rPr>
          <w:rStyle w:val="markedcontent"/>
          <w:rFonts w:asciiTheme="majorBidi" w:hAnsiTheme="majorBidi" w:cstheme="majorBidi"/>
          <w:sz w:val="24"/>
          <w:szCs w:val="24"/>
        </w:rPr>
        <w:t>phosphatidylcholine</w:t>
      </w:r>
      <w:proofErr w:type="spellEnd"/>
      <w:r w:rsidRPr="00E314CB">
        <w:rPr>
          <w:rStyle w:val="markedcontent"/>
          <w:rFonts w:asciiTheme="majorBidi" w:hAnsiTheme="majorBidi" w:cstheme="majorBidi"/>
          <w:sz w:val="24"/>
          <w:szCs w:val="24"/>
        </w:rPr>
        <w:t xml:space="preserve"> (lécithine) et qui est ubiquitaire dans les membranes des mammifères.</w:t>
      </w:r>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Plusieurs toxines ayant ces caractéristiques sont appelées hémolysines car elles lysent</w:t>
      </w:r>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les hématies. Elles ont également comme cible, les leucocytes aussi. Grâce à l’action de ces</w:t>
      </w:r>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toxines, les micro-organisme éliminent les défenses de l’hôte et, créent un milieu anaérobie</w:t>
      </w:r>
      <w:proofErr w:type="gramStart"/>
      <w:r w:rsidRPr="00E314CB">
        <w:rPr>
          <w:rStyle w:val="markedcontent"/>
          <w:rFonts w:asciiTheme="majorBidi" w:hAnsiTheme="majorBidi" w:cstheme="majorBidi"/>
          <w:sz w:val="24"/>
          <w:szCs w:val="24"/>
        </w:rPr>
        <w:t>,</w:t>
      </w:r>
      <w:proofErr w:type="gramEnd"/>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nécrotique, riche en nutriments, dans lequel ils se développent.</w:t>
      </w:r>
      <w:r w:rsidRPr="00E314CB">
        <w:rPr>
          <w:rFonts w:asciiTheme="majorBidi" w:hAnsiTheme="majorBidi" w:cstheme="majorBidi"/>
          <w:sz w:val="24"/>
          <w:szCs w:val="24"/>
        </w:rPr>
        <w:br/>
      </w:r>
      <w:r>
        <w:rPr>
          <w:rStyle w:val="markedcontent"/>
          <w:rFonts w:asciiTheme="majorBidi" w:hAnsiTheme="majorBidi" w:cstheme="majorBidi"/>
          <w:sz w:val="24"/>
          <w:szCs w:val="24"/>
        </w:rPr>
        <w:t xml:space="preserve">                   </w:t>
      </w:r>
      <w:r w:rsidRPr="00E314CB">
        <w:rPr>
          <w:rStyle w:val="markedcontent"/>
          <w:rFonts w:asciiTheme="majorBidi" w:hAnsiTheme="majorBidi" w:cstheme="majorBidi"/>
          <w:b/>
          <w:bCs/>
          <w:sz w:val="24"/>
          <w:szCs w:val="24"/>
        </w:rPr>
        <w:sym w:font="Symbol" w:char="F0D8"/>
      </w:r>
      <w:r w:rsidRPr="00E314CB">
        <w:rPr>
          <w:rStyle w:val="markedcontent"/>
          <w:rFonts w:asciiTheme="majorBidi" w:hAnsiTheme="majorBidi" w:cstheme="majorBidi"/>
          <w:b/>
          <w:bCs/>
          <w:sz w:val="24"/>
          <w:szCs w:val="24"/>
        </w:rPr>
        <w:t xml:space="preserve"> Toxines formant des pores</w:t>
      </w:r>
    </w:p>
    <w:p w:rsidR="00D86261" w:rsidRDefault="00D86261" w:rsidP="00D86261">
      <w:pPr>
        <w:spacing w:after="0" w:line="360" w:lineRule="auto"/>
        <w:jc w:val="both"/>
        <w:rPr>
          <w:rStyle w:val="markedcontent"/>
          <w:rFonts w:asciiTheme="majorBidi" w:hAnsiTheme="majorBidi" w:cstheme="majorBidi"/>
          <w:sz w:val="24"/>
          <w:szCs w:val="24"/>
        </w:rPr>
      </w:pPr>
      <w:r w:rsidRPr="00E314CB">
        <w:rPr>
          <w:rStyle w:val="markedcontent"/>
          <w:rFonts w:asciiTheme="majorBidi" w:hAnsiTheme="majorBidi" w:cstheme="majorBidi"/>
          <w:sz w:val="24"/>
          <w:szCs w:val="24"/>
        </w:rPr>
        <w:lastRenderedPageBreak/>
        <w:t>Les toxines formant des pores semblent toutes être produites par les bactéries sous forme</w:t>
      </w:r>
      <w:r w:rsidRPr="00E314CB">
        <w:rPr>
          <w:rFonts w:asciiTheme="majorBidi" w:hAnsiTheme="majorBidi" w:cstheme="majorBidi"/>
          <w:sz w:val="24"/>
          <w:szCs w:val="24"/>
        </w:rPr>
        <w:br/>
      </w:r>
      <w:r w:rsidRPr="00E314CB">
        <w:rPr>
          <w:rStyle w:val="markedcontent"/>
          <w:rFonts w:asciiTheme="majorBidi" w:hAnsiTheme="majorBidi" w:cstheme="majorBidi"/>
          <w:sz w:val="24"/>
          <w:szCs w:val="24"/>
        </w:rPr>
        <w:t>monomérique hydrosoluble. Après reconnaissance d'un récepteur cellulaire, elles adopten</w:t>
      </w:r>
      <w:r>
        <w:rPr>
          <w:rStyle w:val="markedcontent"/>
          <w:rFonts w:asciiTheme="majorBidi" w:hAnsiTheme="majorBidi" w:cstheme="majorBidi"/>
          <w:sz w:val="24"/>
          <w:szCs w:val="24"/>
        </w:rPr>
        <w:t>t u</w:t>
      </w:r>
      <w:r w:rsidRPr="00C602FC">
        <w:rPr>
          <w:rStyle w:val="markedcontent"/>
          <w:rFonts w:asciiTheme="majorBidi" w:hAnsiTheme="majorBidi" w:cstheme="majorBidi"/>
          <w:sz w:val="24"/>
          <w:szCs w:val="24"/>
        </w:rPr>
        <w:t xml:space="preserve">ne organisation </w:t>
      </w:r>
      <w:proofErr w:type="spellStart"/>
      <w:r w:rsidRPr="00C602FC">
        <w:rPr>
          <w:rStyle w:val="markedcontent"/>
          <w:rFonts w:asciiTheme="majorBidi" w:hAnsiTheme="majorBidi" w:cstheme="majorBidi"/>
          <w:sz w:val="24"/>
          <w:szCs w:val="24"/>
        </w:rPr>
        <w:t>oligomérique</w:t>
      </w:r>
      <w:proofErr w:type="spellEnd"/>
      <w:r w:rsidRPr="00C602FC">
        <w:rPr>
          <w:rStyle w:val="markedcontent"/>
          <w:rFonts w:asciiTheme="majorBidi" w:hAnsiTheme="majorBidi" w:cstheme="majorBidi"/>
          <w:sz w:val="24"/>
          <w:szCs w:val="24"/>
        </w:rPr>
        <w:t>. Cette configuration permet son insertion dans la membrane</w:t>
      </w:r>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 xml:space="preserve">et la formation du </w:t>
      </w:r>
      <w:proofErr w:type="spellStart"/>
      <w:r w:rsidRPr="00C602FC">
        <w:rPr>
          <w:rStyle w:val="markedcontent"/>
          <w:rFonts w:asciiTheme="majorBidi" w:hAnsiTheme="majorBidi" w:cstheme="majorBidi"/>
          <w:sz w:val="24"/>
          <w:szCs w:val="24"/>
        </w:rPr>
        <w:t>pore</w:t>
      </w:r>
      <w:proofErr w:type="spellEnd"/>
      <w:r w:rsidRPr="00C602FC">
        <w:rPr>
          <w:rStyle w:val="markedcontent"/>
          <w:rFonts w:asciiTheme="majorBidi" w:hAnsiTheme="majorBidi" w:cstheme="majorBidi"/>
          <w:sz w:val="24"/>
          <w:szCs w:val="24"/>
        </w:rPr>
        <w:t>.</w:t>
      </w:r>
    </w:p>
    <w:p w:rsidR="00D86261" w:rsidRDefault="00D86261" w:rsidP="00D86261">
      <w:pPr>
        <w:spacing w:after="0" w:line="360" w:lineRule="auto"/>
        <w:jc w:val="both"/>
        <w:rPr>
          <w:rStyle w:val="markedcontent"/>
          <w:rFonts w:asciiTheme="majorBidi" w:hAnsiTheme="majorBidi" w:cstheme="majorBidi"/>
          <w:sz w:val="24"/>
          <w:szCs w:val="24"/>
          <w:rtl/>
          <w:lang w:bidi="ar-DZ"/>
        </w:rPr>
      </w:pPr>
      <w:r w:rsidRPr="00C602FC">
        <w:rPr>
          <w:rStyle w:val="markedcontent"/>
          <w:rFonts w:asciiTheme="majorBidi" w:hAnsiTheme="majorBidi" w:cstheme="majorBidi"/>
          <w:sz w:val="24"/>
          <w:szCs w:val="24"/>
        </w:rPr>
        <w:t>Ces toxines détruisent la membrane en s’y insérant pour former des pores protéiques.</w:t>
      </w:r>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Ces canaux rendent la membrane plus perméable, l’eau pénètre dans le cytoplasme</w:t>
      </w:r>
      <w:proofErr w:type="gramStart"/>
      <w:r w:rsidRPr="00C602FC">
        <w:rPr>
          <w:rStyle w:val="markedcontent"/>
          <w:rFonts w:asciiTheme="majorBidi" w:hAnsiTheme="majorBidi" w:cstheme="majorBidi"/>
          <w:sz w:val="24"/>
          <w:szCs w:val="24"/>
        </w:rPr>
        <w:t>,</w:t>
      </w:r>
      <w:proofErr w:type="gramEnd"/>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et les cellules commencent à gonfler. Au bout d’un moment, la cellule finit par éclater.</w:t>
      </w:r>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Même à des concentrations trop faibles pour provoquer la lyse, les fonctions cellulaires</w:t>
      </w:r>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peuvent être sévèrement atteintes par les petites perturbations de la perméabilité membranaire</w:t>
      </w:r>
      <w:proofErr w:type="gramStart"/>
      <w:r w:rsidRPr="00C602FC">
        <w:rPr>
          <w:rStyle w:val="markedcontent"/>
          <w:rFonts w:asciiTheme="majorBidi" w:hAnsiTheme="majorBidi" w:cstheme="majorBidi"/>
          <w:sz w:val="24"/>
          <w:szCs w:val="24"/>
        </w:rPr>
        <w:t>,</w:t>
      </w:r>
      <w:proofErr w:type="gramEnd"/>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responsable de la fuite de potassium, ion indispensable à la synthèse protéique et à la survie</w:t>
      </w:r>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de la cellule. De faibles quantités de ce type de toxine vont donc inhiber efficacement la</w:t>
      </w:r>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fonction des phagocytes, première ligne de défense de l’hôte.</w:t>
      </w:r>
      <w:r w:rsidRPr="00C602FC">
        <w:rPr>
          <w:rFonts w:asciiTheme="majorBidi" w:hAnsiTheme="majorBidi" w:cstheme="majorBidi"/>
          <w:sz w:val="24"/>
          <w:szCs w:val="24"/>
        </w:rPr>
        <w:br/>
      </w:r>
      <w:r w:rsidRPr="00C602FC">
        <w:rPr>
          <w:rStyle w:val="markedcontent"/>
          <w:rFonts w:asciiTheme="majorBidi" w:hAnsiTheme="majorBidi" w:cstheme="majorBidi"/>
          <w:sz w:val="24"/>
          <w:szCs w:val="24"/>
        </w:rPr>
        <w:t xml:space="preserve">Ex : La toxine alpha du staphylocoque, la </w:t>
      </w:r>
      <w:proofErr w:type="spellStart"/>
      <w:r w:rsidRPr="00C602FC">
        <w:rPr>
          <w:rStyle w:val="markedcontent"/>
          <w:rFonts w:asciiTheme="majorBidi" w:hAnsiTheme="majorBidi" w:cstheme="majorBidi"/>
          <w:sz w:val="24"/>
          <w:szCs w:val="24"/>
        </w:rPr>
        <w:t>streptolysine</w:t>
      </w:r>
      <w:proofErr w:type="spellEnd"/>
      <w:r w:rsidRPr="00C602FC">
        <w:rPr>
          <w:rStyle w:val="markedcontent"/>
          <w:rFonts w:asciiTheme="majorBidi" w:hAnsiTheme="majorBidi" w:cstheme="majorBidi"/>
          <w:sz w:val="24"/>
          <w:szCs w:val="24"/>
        </w:rPr>
        <w:t xml:space="preserve"> O et les hémolysines RTX d'E. </w:t>
      </w:r>
      <w:proofErr w:type="gramStart"/>
      <w:r w:rsidRPr="00C602FC">
        <w:rPr>
          <w:rStyle w:val="markedcontent"/>
          <w:rFonts w:asciiTheme="majorBidi" w:hAnsiTheme="majorBidi" w:cstheme="majorBidi"/>
          <w:sz w:val="24"/>
          <w:szCs w:val="24"/>
        </w:rPr>
        <w:t>coli</w:t>
      </w:r>
      <w:proofErr w:type="gramEnd"/>
      <w:r w:rsidRPr="00C602FC">
        <w:rPr>
          <w:rStyle w:val="markedcontent"/>
          <w:rFonts w:asciiTheme="majorBidi" w:hAnsiTheme="majorBidi" w:cstheme="majorBidi"/>
          <w:sz w:val="24"/>
          <w:szCs w:val="24"/>
        </w:rPr>
        <w:t>.</w:t>
      </w:r>
    </w:p>
    <w:p w:rsidR="00D86261" w:rsidRDefault="00D86261" w:rsidP="00D86261">
      <w:pPr>
        <w:spacing w:after="0" w:line="360" w:lineRule="auto"/>
        <w:jc w:val="both"/>
        <w:rPr>
          <w:rStyle w:val="markedcontent"/>
          <w:rFonts w:asciiTheme="majorBidi" w:hAnsiTheme="majorBidi" w:cstheme="majorBidi"/>
          <w:sz w:val="24"/>
          <w:szCs w:val="24"/>
        </w:rPr>
      </w:pPr>
    </w:p>
    <w:p w:rsidR="00D86261" w:rsidRPr="00E314CB" w:rsidRDefault="00D86261" w:rsidP="00D86261">
      <w:pPr>
        <w:spacing w:after="0" w:line="360" w:lineRule="auto"/>
        <w:jc w:val="both"/>
        <w:rPr>
          <w:rFonts w:asciiTheme="majorBidi" w:hAnsiTheme="majorBidi" w:cstheme="majorBidi"/>
          <w:sz w:val="24"/>
          <w:szCs w:val="24"/>
        </w:rPr>
      </w:pPr>
      <w:r w:rsidRPr="00E314CB">
        <w:rPr>
          <w:rFonts w:asciiTheme="majorBidi" w:eastAsia="Times New Roman" w:hAnsiTheme="majorBidi" w:cstheme="majorBidi"/>
          <w:noProof/>
          <w:color w:val="0000FF"/>
          <w:sz w:val="24"/>
          <w:szCs w:val="24"/>
          <w:lang w:eastAsia="fr-FR"/>
        </w:rPr>
        <w:t xml:space="preserve"> </w:t>
      </w:r>
      <w:r w:rsidRPr="00127FEF">
        <w:rPr>
          <w:rFonts w:ascii="Times New Roman" w:eastAsia="Times New Roman" w:hAnsi="Times New Roman" w:cs="Times New Roman"/>
          <w:noProof/>
          <w:color w:val="0000FF"/>
          <w:lang w:eastAsia="fr-FR"/>
        </w:rPr>
        <w:drawing>
          <wp:inline distT="0" distB="0" distL="0" distR="0" wp14:anchorId="0184613C" wp14:editId="4E92F025">
            <wp:extent cx="5715000" cy="1905000"/>
            <wp:effectExtent l="0" t="0" r="0" b="0"/>
            <wp:docPr id="5" name="Image 5" descr="C:\Users\moi\Desktop\Cours B.T_fichiers\Tableau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i\Desktop\Cours B.T_fichiers\Tableau2.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D86261" w:rsidRPr="00C87E7A" w:rsidRDefault="00D86261" w:rsidP="00D86261">
      <w:pPr>
        <w:ind w:firstLine="708"/>
        <w:jc w:val="both"/>
        <w:rPr>
          <w:rStyle w:val="markedcontent"/>
          <w:rFonts w:asciiTheme="majorBidi" w:hAnsiTheme="majorBidi" w:cstheme="majorBidi"/>
          <w:sz w:val="24"/>
          <w:szCs w:val="24"/>
          <w:rtl/>
        </w:rPr>
      </w:pPr>
    </w:p>
    <w:p w:rsidR="00D86261" w:rsidRPr="00C87E7A" w:rsidRDefault="00D86261" w:rsidP="00D86261">
      <w:pPr>
        <w:pStyle w:val="Paragraphedeliste"/>
        <w:numPr>
          <w:ilvl w:val="0"/>
          <w:numId w:val="5"/>
        </w:numPr>
        <w:jc w:val="both"/>
        <w:rPr>
          <w:rStyle w:val="markedcontent"/>
          <w:rFonts w:asciiTheme="majorBidi" w:hAnsiTheme="majorBidi" w:cstheme="majorBidi"/>
          <w:b/>
          <w:bCs/>
          <w:sz w:val="24"/>
          <w:szCs w:val="24"/>
          <w:rtl/>
        </w:rPr>
      </w:pPr>
      <w:r w:rsidRPr="00C87E7A">
        <w:rPr>
          <w:rStyle w:val="markedcontent"/>
          <w:rFonts w:asciiTheme="majorBidi" w:hAnsiTheme="majorBidi" w:cstheme="majorBidi"/>
          <w:b/>
          <w:bCs/>
          <w:sz w:val="24"/>
          <w:szCs w:val="24"/>
        </w:rPr>
        <w:t>Toxine des « staphylocoques »</w:t>
      </w:r>
    </w:p>
    <w:p w:rsidR="00D86261" w:rsidRDefault="00D86261" w:rsidP="00D86261">
      <w:pPr>
        <w:ind w:firstLine="708"/>
        <w:jc w:val="both"/>
        <w:rPr>
          <w:rStyle w:val="markedcontent"/>
          <w:rFonts w:asciiTheme="majorBidi" w:hAnsiTheme="majorBidi" w:cstheme="majorBidi"/>
          <w:sz w:val="24"/>
          <w:szCs w:val="24"/>
          <w:rtl/>
        </w:rPr>
      </w:pPr>
      <w:r w:rsidRPr="00C87E7A">
        <w:rPr>
          <w:rStyle w:val="markedcontent"/>
          <w:rFonts w:asciiTheme="majorBidi" w:hAnsiTheme="majorBidi" w:cstheme="majorBidi"/>
          <w:sz w:val="24"/>
          <w:szCs w:val="24"/>
        </w:rPr>
        <w:t xml:space="preserve">La toxine α de </w:t>
      </w:r>
      <w:proofErr w:type="spellStart"/>
      <w:r w:rsidRPr="00C87E7A">
        <w:rPr>
          <w:rStyle w:val="markedcontent"/>
          <w:rFonts w:asciiTheme="majorBidi" w:hAnsiTheme="majorBidi" w:cstheme="majorBidi"/>
          <w:i/>
          <w:iCs/>
          <w:sz w:val="24"/>
          <w:szCs w:val="24"/>
        </w:rPr>
        <w:t>taphylococcus</w:t>
      </w:r>
      <w:proofErr w:type="spellEnd"/>
      <w:r w:rsidRPr="00C87E7A">
        <w:rPr>
          <w:rStyle w:val="markedcontent"/>
          <w:rFonts w:asciiTheme="majorBidi" w:hAnsiTheme="majorBidi" w:cstheme="majorBidi"/>
          <w:i/>
          <w:iCs/>
          <w:sz w:val="24"/>
          <w:szCs w:val="24"/>
        </w:rPr>
        <w:t xml:space="preserve"> aureus</w:t>
      </w:r>
      <w:r w:rsidRPr="00C87E7A">
        <w:rPr>
          <w:rStyle w:val="markedcontent"/>
          <w:rFonts w:asciiTheme="majorBidi" w:hAnsiTheme="majorBidi" w:cstheme="majorBidi"/>
          <w:sz w:val="24"/>
          <w:szCs w:val="24"/>
        </w:rPr>
        <w:t xml:space="preserve"> est un exemple de toxine élaborant des pores</w:t>
      </w:r>
      <w:r w:rsidRPr="00C87E7A">
        <w:rPr>
          <w:rFonts w:asciiTheme="majorBidi" w:hAnsiTheme="majorBidi" w:cstheme="majorBidi"/>
          <w:sz w:val="24"/>
          <w:szCs w:val="24"/>
        </w:rPr>
        <w:br/>
      </w:r>
      <w:r w:rsidRPr="00C87E7A">
        <w:rPr>
          <w:rStyle w:val="markedcontent"/>
          <w:rFonts w:asciiTheme="majorBidi" w:hAnsiTheme="majorBidi" w:cstheme="majorBidi"/>
          <w:sz w:val="24"/>
          <w:szCs w:val="24"/>
        </w:rPr>
        <w:t>homogènes, c’est-à-dire que chaque pore est constitué par le même nombre de molécules</w:t>
      </w:r>
      <w:r w:rsidRPr="00C87E7A">
        <w:rPr>
          <w:rFonts w:asciiTheme="majorBidi" w:hAnsiTheme="majorBidi" w:cstheme="majorBidi"/>
          <w:sz w:val="24"/>
          <w:szCs w:val="24"/>
        </w:rPr>
        <w:br/>
      </w:r>
      <w:r w:rsidRPr="00C87E7A">
        <w:rPr>
          <w:rStyle w:val="markedcontent"/>
          <w:rFonts w:asciiTheme="majorBidi" w:hAnsiTheme="majorBidi" w:cstheme="majorBidi"/>
          <w:sz w:val="24"/>
          <w:szCs w:val="24"/>
        </w:rPr>
        <w:t>protéiques.</w:t>
      </w:r>
      <w:r w:rsidRPr="00C87E7A">
        <w:rPr>
          <w:rFonts w:asciiTheme="majorBidi" w:hAnsiTheme="majorBidi" w:cstheme="majorBidi"/>
          <w:sz w:val="24"/>
          <w:szCs w:val="24"/>
        </w:rPr>
        <w:br/>
      </w:r>
      <w:r w:rsidRPr="00C87E7A">
        <w:rPr>
          <w:rStyle w:val="markedcontent"/>
          <w:rFonts w:asciiTheme="majorBidi" w:hAnsiTheme="majorBidi" w:cstheme="majorBidi"/>
          <w:sz w:val="24"/>
          <w:szCs w:val="24"/>
        </w:rPr>
        <w:t>Parmi les conséquences spécifiques de l’action de cette toxine, il faut citer l’agrégation</w:t>
      </w:r>
      <w:r w:rsidRPr="00C87E7A">
        <w:rPr>
          <w:rFonts w:asciiTheme="majorBidi" w:hAnsiTheme="majorBidi" w:cstheme="majorBidi"/>
          <w:sz w:val="24"/>
          <w:szCs w:val="24"/>
        </w:rPr>
        <w:br/>
      </w:r>
      <w:r w:rsidRPr="00C87E7A">
        <w:rPr>
          <w:rStyle w:val="markedcontent"/>
          <w:rFonts w:asciiTheme="majorBidi" w:hAnsiTheme="majorBidi" w:cstheme="majorBidi"/>
          <w:sz w:val="24"/>
          <w:szCs w:val="24"/>
        </w:rPr>
        <w:t>des plaquettes et le rétrécissement des petits vaisseaux sanguins aboutissants à la nécrose</w:t>
      </w:r>
      <w:r w:rsidRPr="00C87E7A">
        <w:rPr>
          <w:rFonts w:asciiTheme="majorBidi" w:hAnsiTheme="majorBidi" w:cstheme="majorBidi"/>
          <w:sz w:val="24"/>
          <w:szCs w:val="24"/>
        </w:rPr>
        <w:br/>
      </w:r>
      <w:r w:rsidRPr="00C87E7A">
        <w:rPr>
          <w:rStyle w:val="markedcontent"/>
          <w:rFonts w:asciiTheme="majorBidi" w:hAnsiTheme="majorBidi" w:cstheme="majorBidi"/>
          <w:sz w:val="24"/>
          <w:szCs w:val="24"/>
        </w:rPr>
        <w:t>tissulaire.</w:t>
      </w:r>
    </w:p>
    <w:p w:rsidR="00D86261" w:rsidRDefault="00D86261" w:rsidP="00D86261">
      <w:pPr>
        <w:ind w:firstLine="708"/>
        <w:jc w:val="both"/>
        <w:rPr>
          <w:rStyle w:val="markedcontent"/>
          <w:rFonts w:asciiTheme="majorBidi" w:hAnsiTheme="majorBidi" w:cstheme="majorBidi"/>
          <w:sz w:val="24"/>
          <w:szCs w:val="24"/>
          <w:rtl/>
        </w:rPr>
      </w:pPr>
    </w:p>
    <w:p w:rsidR="00D86261" w:rsidRDefault="00D86261" w:rsidP="00D86261">
      <w:pPr>
        <w:ind w:firstLine="708"/>
        <w:jc w:val="both"/>
        <w:rPr>
          <w:rStyle w:val="markedcontent"/>
          <w:rFonts w:asciiTheme="majorBidi" w:hAnsiTheme="majorBidi" w:cstheme="majorBidi"/>
          <w:sz w:val="24"/>
          <w:szCs w:val="24"/>
          <w:rtl/>
        </w:rPr>
      </w:pPr>
    </w:p>
    <w:p w:rsidR="00D86261" w:rsidRPr="000A6434" w:rsidRDefault="00D86261" w:rsidP="00D86261">
      <w:pPr>
        <w:pStyle w:val="Paragraphedeliste"/>
        <w:numPr>
          <w:ilvl w:val="0"/>
          <w:numId w:val="5"/>
        </w:numPr>
        <w:jc w:val="both"/>
        <w:rPr>
          <w:rStyle w:val="markedcontent"/>
          <w:rFonts w:asciiTheme="majorBidi" w:hAnsiTheme="majorBidi" w:cstheme="majorBidi"/>
          <w:b/>
          <w:bCs/>
          <w:sz w:val="24"/>
          <w:szCs w:val="24"/>
          <w:rtl/>
        </w:rPr>
      </w:pPr>
      <w:r w:rsidRPr="000A6434">
        <w:rPr>
          <w:rStyle w:val="markedcontent"/>
          <w:rFonts w:asciiTheme="majorBidi" w:hAnsiTheme="majorBidi" w:cstheme="majorBidi"/>
          <w:b/>
          <w:bCs/>
          <w:sz w:val="24"/>
          <w:szCs w:val="24"/>
        </w:rPr>
        <w:t>Toxines qui bloquent la synthèse protéique</w:t>
      </w:r>
    </w:p>
    <w:p w:rsidR="00D86261" w:rsidRDefault="00D86261" w:rsidP="00D86261">
      <w:pPr>
        <w:jc w:val="both"/>
        <w:rPr>
          <w:rStyle w:val="markedcontent"/>
          <w:rFonts w:asciiTheme="majorBidi" w:hAnsiTheme="majorBidi" w:cstheme="majorBidi"/>
          <w:sz w:val="24"/>
          <w:szCs w:val="24"/>
          <w:rtl/>
        </w:rPr>
      </w:pPr>
      <w:r>
        <w:rPr>
          <w:rStyle w:val="markedcontent"/>
          <w:rFonts w:asciiTheme="majorBidi" w:hAnsiTheme="majorBidi" w:cstheme="majorBidi" w:hint="cs"/>
          <w:sz w:val="24"/>
          <w:szCs w:val="24"/>
          <w:rtl/>
        </w:rPr>
        <w:lastRenderedPageBreak/>
        <w:t xml:space="preserve">       </w:t>
      </w:r>
      <w:r w:rsidRPr="000A6434">
        <w:rPr>
          <w:rStyle w:val="markedcontent"/>
          <w:rFonts w:asciiTheme="majorBidi" w:hAnsiTheme="majorBidi" w:cstheme="majorBidi"/>
          <w:sz w:val="24"/>
          <w:szCs w:val="24"/>
        </w:rPr>
        <w:t>Ces toxines agissent à l’intérieur de la cellule. La plupart d’entre elles sont formées</w:t>
      </w:r>
      <w:r w:rsidRPr="000A6434">
        <w:rPr>
          <w:rFonts w:asciiTheme="majorBidi" w:hAnsiTheme="majorBidi" w:cstheme="majorBidi"/>
          <w:sz w:val="24"/>
          <w:szCs w:val="24"/>
        </w:rPr>
        <w:br/>
      </w:r>
      <w:r w:rsidRPr="000A6434">
        <w:rPr>
          <w:rStyle w:val="markedcontent"/>
          <w:rFonts w:asciiTheme="majorBidi" w:hAnsiTheme="majorBidi" w:cstheme="majorBidi"/>
          <w:sz w:val="24"/>
          <w:szCs w:val="24"/>
        </w:rPr>
        <w:t>de deux portions, elles sont appelées toxine AB : domaine catalytique A responsable</w:t>
      </w:r>
      <w:r w:rsidRPr="000A6434">
        <w:rPr>
          <w:rFonts w:asciiTheme="majorBidi" w:hAnsiTheme="majorBidi" w:cstheme="majorBidi"/>
          <w:sz w:val="24"/>
          <w:szCs w:val="24"/>
        </w:rPr>
        <w:br/>
      </w:r>
      <w:r w:rsidRPr="000A6434">
        <w:rPr>
          <w:rStyle w:val="markedcontent"/>
          <w:rFonts w:asciiTheme="majorBidi" w:hAnsiTheme="majorBidi" w:cstheme="majorBidi"/>
          <w:sz w:val="24"/>
          <w:szCs w:val="24"/>
        </w:rPr>
        <w:t>de l’activité toxique ; domaine B pour « BINDING » assurant la reconnaissance cellulaire</w:t>
      </w:r>
      <w:r w:rsidRPr="000A6434">
        <w:rPr>
          <w:rFonts w:asciiTheme="majorBidi" w:hAnsiTheme="majorBidi" w:cstheme="majorBidi"/>
          <w:sz w:val="24"/>
          <w:szCs w:val="24"/>
        </w:rPr>
        <w:br/>
      </w:r>
      <w:r w:rsidRPr="000A6434">
        <w:rPr>
          <w:rStyle w:val="markedcontent"/>
          <w:rFonts w:asciiTheme="majorBidi" w:hAnsiTheme="majorBidi" w:cstheme="majorBidi"/>
          <w:sz w:val="24"/>
          <w:szCs w:val="24"/>
        </w:rPr>
        <w:t>et permettant le passage du fragment A à travers la membrane.</w:t>
      </w:r>
      <w:r w:rsidRPr="000A6434">
        <w:rPr>
          <w:rFonts w:asciiTheme="majorBidi" w:hAnsiTheme="majorBidi" w:cstheme="majorBidi"/>
          <w:sz w:val="24"/>
          <w:szCs w:val="24"/>
        </w:rPr>
        <w:br/>
      </w:r>
      <w:r w:rsidRPr="000A6434">
        <w:rPr>
          <w:rStyle w:val="markedcontent"/>
          <w:rFonts w:asciiTheme="majorBidi" w:hAnsiTheme="majorBidi" w:cstheme="majorBidi"/>
          <w:sz w:val="24"/>
          <w:szCs w:val="24"/>
        </w:rPr>
        <w:t xml:space="preserve">La fixation sur la membrane peut être suivie par endocytose </w:t>
      </w:r>
      <w:proofErr w:type="spellStart"/>
      <w:r w:rsidRPr="000A6434">
        <w:rPr>
          <w:rStyle w:val="markedcontent"/>
          <w:rFonts w:asciiTheme="majorBidi" w:hAnsiTheme="majorBidi" w:cstheme="majorBidi"/>
          <w:sz w:val="24"/>
          <w:szCs w:val="24"/>
        </w:rPr>
        <w:t>médié</w:t>
      </w:r>
      <w:proofErr w:type="spellEnd"/>
      <w:r w:rsidRPr="000A6434">
        <w:rPr>
          <w:rStyle w:val="markedcontent"/>
          <w:rFonts w:asciiTheme="majorBidi" w:hAnsiTheme="majorBidi" w:cstheme="majorBidi"/>
          <w:sz w:val="24"/>
          <w:szCs w:val="24"/>
        </w:rPr>
        <w:t xml:space="preserve"> par un récepteur</w:t>
      </w:r>
      <w:r w:rsidRPr="000A6434">
        <w:rPr>
          <w:rFonts w:asciiTheme="majorBidi" w:hAnsiTheme="majorBidi" w:cstheme="majorBidi"/>
          <w:sz w:val="24"/>
          <w:szCs w:val="24"/>
        </w:rPr>
        <w:br/>
      </w:r>
      <w:r w:rsidRPr="000A6434">
        <w:rPr>
          <w:rStyle w:val="markedcontent"/>
          <w:rFonts w:asciiTheme="majorBidi" w:hAnsiTheme="majorBidi" w:cstheme="majorBidi"/>
          <w:sz w:val="24"/>
          <w:szCs w:val="24"/>
        </w:rPr>
        <w:t>et une internalisation de la toxine</w:t>
      </w:r>
    </w:p>
    <w:p w:rsidR="00D86261" w:rsidRDefault="00D86261" w:rsidP="00D86261">
      <w:pPr>
        <w:pStyle w:val="Paragraphedeliste"/>
        <w:numPr>
          <w:ilvl w:val="0"/>
          <w:numId w:val="3"/>
        </w:numPr>
        <w:jc w:val="both"/>
        <w:rPr>
          <w:rStyle w:val="markedcontent"/>
          <w:rFonts w:asciiTheme="majorBidi" w:hAnsiTheme="majorBidi" w:cstheme="majorBidi"/>
          <w:b/>
          <w:bCs/>
          <w:sz w:val="24"/>
          <w:szCs w:val="24"/>
        </w:rPr>
      </w:pPr>
      <w:r w:rsidRPr="00EE00F4">
        <w:rPr>
          <w:rStyle w:val="markedcontent"/>
          <w:rFonts w:asciiTheme="majorBidi" w:hAnsiTheme="majorBidi" w:cstheme="majorBidi"/>
          <w:b/>
          <w:bCs/>
          <w:sz w:val="24"/>
          <w:szCs w:val="24"/>
        </w:rPr>
        <w:t xml:space="preserve">Toxines à activité ADP </w:t>
      </w:r>
      <w:proofErr w:type="spellStart"/>
      <w:r w:rsidRPr="00EE00F4">
        <w:rPr>
          <w:rStyle w:val="markedcontent"/>
          <w:rFonts w:asciiTheme="majorBidi" w:hAnsiTheme="majorBidi" w:cstheme="majorBidi"/>
          <w:b/>
          <w:bCs/>
          <w:sz w:val="24"/>
          <w:szCs w:val="24"/>
        </w:rPr>
        <w:t>ribosyl</w:t>
      </w:r>
      <w:proofErr w:type="spellEnd"/>
      <w:r w:rsidRPr="00EE00F4">
        <w:rPr>
          <w:rStyle w:val="markedcontent"/>
          <w:rFonts w:asciiTheme="majorBidi" w:hAnsiTheme="majorBidi" w:cstheme="majorBidi"/>
          <w:b/>
          <w:bCs/>
          <w:sz w:val="24"/>
          <w:szCs w:val="24"/>
        </w:rPr>
        <w:t xml:space="preserve"> transférase</w:t>
      </w:r>
    </w:p>
    <w:p w:rsidR="00D86261" w:rsidRPr="00141FC8" w:rsidRDefault="00D86261" w:rsidP="00D86261">
      <w:pPr>
        <w:spacing w:line="360" w:lineRule="auto"/>
        <w:jc w:val="both"/>
        <w:rPr>
          <w:rStyle w:val="markedcontent"/>
          <w:rFonts w:asciiTheme="majorBidi" w:hAnsiTheme="majorBidi" w:cstheme="majorBidi"/>
          <w:b/>
          <w:bCs/>
          <w:sz w:val="24"/>
          <w:szCs w:val="24"/>
          <w:rtl/>
        </w:rPr>
      </w:pPr>
      <w:r>
        <w:rPr>
          <w:rStyle w:val="markedcontent"/>
          <w:rFonts w:asciiTheme="majorBidi" w:hAnsiTheme="majorBidi" w:cstheme="majorBidi"/>
          <w:sz w:val="24"/>
          <w:szCs w:val="24"/>
        </w:rPr>
        <w:t xml:space="preserve">        </w:t>
      </w:r>
      <w:r w:rsidRPr="00141FC8">
        <w:rPr>
          <w:rStyle w:val="markedcontent"/>
          <w:rFonts w:asciiTheme="majorBidi" w:hAnsiTheme="majorBidi" w:cstheme="majorBidi"/>
          <w:sz w:val="24"/>
          <w:szCs w:val="24"/>
        </w:rPr>
        <w:t>Ces toxines sont capables de catalyser une réaction d’ADP-</w:t>
      </w:r>
      <w:proofErr w:type="spellStart"/>
      <w:r w:rsidRPr="00141FC8">
        <w:rPr>
          <w:rStyle w:val="markedcontent"/>
          <w:rFonts w:asciiTheme="majorBidi" w:hAnsiTheme="majorBidi" w:cstheme="majorBidi"/>
          <w:sz w:val="24"/>
          <w:szCs w:val="24"/>
        </w:rPr>
        <w:t>ribosylation</w:t>
      </w:r>
      <w:proofErr w:type="spellEnd"/>
      <w:r w:rsidRPr="00141FC8">
        <w:rPr>
          <w:rStyle w:val="markedcontent"/>
          <w:rFonts w:asciiTheme="majorBidi" w:hAnsiTheme="majorBidi" w:cstheme="majorBidi"/>
          <w:sz w:val="24"/>
          <w:szCs w:val="24"/>
        </w:rPr>
        <w:t>, dans laquelle</w:t>
      </w:r>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 xml:space="preserve">un radical composé d’adénine, de ribose, de deux phosphates et d’un deuxième ribose </w:t>
      </w:r>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(ADP-</w:t>
      </w:r>
      <w:proofErr w:type="spellStart"/>
      <w:r w:rsidRPr="00141FC8">
        <w:rPr>
          <w:rStyle w:val="markedcontent"/>
          <w:rFonts w:asciiTheme="majorBidi" w:hAnsiTheme="majorBidi" w:cstheme="majorBidi"/>
          <w:sz w:val="24"/>
          <w:szCs w:val="24"/>
        </w:rPr>
        <w:t>ribosyl</w:t>
      </w:r>
      <w:proofErr w:type="spellEnd"/>
      <w:r w:rsidRPr="00141FC8">
        <w:rPr>
          <w:rStyle w:val="markedcontent"/>
          <w:rFonts w:asciiTheme="majorBidi" w:hAnsiTheme="majorBidi" w:cstheme="majorBidi"/>
          <w:sz w:val="24"/>
          <w:szCs w:val="24"/>
        </w:rPr>
        <w:t>-) est transféré du coenzyme NAD, donneur d’ADP-</w:t>
      </w:r>
      <w:proofErr w:type="spellStart"/>
      <w:r w:rsidRPr="00141FC8">
        <w:rPr>
          <w:rStyle w:val="markedcontent"/>
          <w:rFonts w:asciiTheme="majorBidi" w:hAnsiTheme="majorBidi" w:cstheme="majorBidi"/>
          <w:sz w:val="24"/>
          <w:szCs w:val="24"/>
        </w:rPr>
        <w:t>ribosyl</w:t>
      </w:r>
      <w:proofErr w:type="spellEnd"/>
      <w:r w:rsidRPr="00141FC8">
        <w:rPr>
          <w:rStyle w:val="markedcontent"/>
          <w:rFonts w:asciiTheme="majorBidi" w:hAnsiTheme="majorBidi" w:cstheme="majorBidi"/>
          <w:sz w:val="24"/>
          <w:szCs w:val="24"/>
        </w:rPr>
        <w:t>, sur une protéine.</w:t>
      </w:r>
    </w:p>
    <w:p w:rsidR="00D86261" w:rsidRPr="00141FC8" w:rsidRDefault="00D86261" w:rsidP="00D86261">
      <w:pPr>
        <w:spacing w:line="360" w:lineRule="auto"/>
        <w:jc w:val="both"/>
        <w:rPr>
          <w:rStyle w:val="markedcontent"/>
          <w:rFonts w:asciiTheme="majorBidi" w:hAnsiTheme="majorBidi" w:cstheme="majorBidi"/>
          <w:sz w:val="24"/>
          <w:szCs w:val="24"/>
        </w:rPr>
      </w:pPr>
      <w:r w:rsidRPr="00141FC8">
        <w:rPr>
          <w:rStyle w:val="markedcontent"/>
          <w:rFonts w:asciiTheme="majorBidi" w:hAnsiTheme="majorBidi" w:cstheme="majorBidi"/>
          <w:sz w:val="24"/>
          <w:szCs w:val="24"/>
        </w:rPr>
        <w:t xml:space="preserve">Lorsque la protéine cible est une sous-unité d’une </w:t>
      </w:r>
      <w:proofErr w:type="spellStart"/>
      <w:r w:rsidRPr="00141FC8">
        <w:rPr>
          <w:rStyle w:val="markedcontent"/>
          <w:rFonts w:asciiTheme="majorBidi" w:hAnsiTheme="majorBidi" w:cstheme="majorBidi"/>
          <w:sz w:val="24"/>
          <w:szCs w:val="24"/>
        </w:rPr>
        <w:t>proteine</w:t>
      </w:r>
      <w:proofErr w:type="spellEnd"/>
      <w:r w:rsidRPr="00141FC8">
        <w:rPr>
          <w:rStyle w:val="markedcontent"/>
          <w:rFonts w:asciiTheme="majorBidi" w:hAnsiTheme="majorBidi" w:cstheme="majorBidi"/>
          <w:sz w:val="24"/>
          <w:szCs w:val="24"/>
        </w:rPr>
        <w:t xml:space="preserve"> G inhibitrice par exemple</w:t>
      </w:r>
      <w:proofErr w:type="gramStart"/>
      <w:r w:rsidRPr="00141FC8">
        <w:rPr>
          <w:rStyle w:val="markedcontent"/>
          <w:rFonts w:asciiTheme="majorBidi" w:hAnsiTheme="majorBidi" w:cstheme="majorBidi"/>
          <w:sz w:val="24"/>
          <w:szCs w:val="24"/>
        </w:rPr>
        <w:t>,</w:t>
      </w:r>
      <w:proofErr w:type="gramEnd"/>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l’ADP-</w:t>
      </w:r>
      <w:proofErr w:type="spellStart"/>
      <w:r w:rsidRPr="00141FC8">
        <w:rPr>
          <w:rStyle w:val="markedcontent"/>
          <w:rFonts w:asciiTheme="majorBidi" w:hAnsiTheme="majorBidi" w:cstheme="majorBidi"/>
          <w:sz w:val="24"/>
          <w:szCs w:val="24"/>
        </w:rPr>
        <w:t>ribosylation</w:t>
      </w:r>
      <w:proofErr w:type="spellEnd"/>
      <w:r w:rsidRPr="00141FC8">
        <w:rPr>
          <w:rStyle w:val="markedcontent"/>
          <w:rFonts w:asciiTheme="majorBidi" w:hAnsiTheme="majorBidi" w:cstheme="majorBidi"/>
          <w:sz w:val="24"/>
          <w:szCs w:val="24"/>
        </w:rPr>
        <w:t xml:space="preserve"> la rend inactive et modifie la transmission du signal vers l’</w:t>
      </w:r>
      <w:proofErr w:type="spellStart"/>
      <w:r w:rsidRPr="00141FC8">
        <w:rPr>
          <w:rStyle w:val="markedcontent"/>
          <w:rFonts w:asciiTheme="majorBidi" w:hAnsiTheme="majorBidi" w:cstheme="majorBidi"/>
          <w:sz w:val="24"/>
          <w:szCs w:val="24"/>
        </w:rPr>
        <w:t>adényl-cyclase</w:t>
      </w:r>
      <w:proofErr w:type="spellEnd"/>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ou les phospholipases C qui produisent les messagers secondaires.</w:t>
      </w:r>
    </w:p>
    <w:p w:rsidR="00D86261" w:rsidRPr="00141FC8" w:rsidRDefault="00D86261" w:rsidP="00D86261">
      <w:pPr>
        <w:spacing w:line="360" w:lineRule="auto"/>
        <w:jc w:val="both"/>
        <w:rPr>
          <w:rFonts w:asciiTheme="majorBidi" w:hAnsiTheme="majorBidi" w:cstheme="majorBidi"/>
          <w:sz w:val="24"/>
          <w:szCs w:val="24"/>
        </w:rPr>
      </w:pPr>
      <w:r w:rsidRPr="00141FC8">
        <w:rPr>
          <w:rStyle w:val="markedcontent"/>
          <w:rFonts w:asciiTheme="majorBidi" w:hAnsiTheme="majorBidi" w:cstheme="majorBidi"/>
          <w:sz w:val="24"/>
          <w:szCs w:val="24"/>
        </w:rPr>
        <w:t>EXP :</w:t>
      </w:r>
      <w:r w:rsidRPr="00141FC8">
        <w:rPr>
          <w:rFonts w:asciiTheme="majorBidi" w:hAnsiTheme="majorBidi" w:cstheme="majorBidi"/>
          <w:sz w:val="24"/>
          <w:szCs w:val="24"/>
        </w:rPr>
        <w:t xml:space="preserve"> </w:t>
      </w:r>
      <w:r w:rsidRPr="00141FC8">
        <w:rPr>
          <w:rFonts w:asciiTheme="majorBidi" w:hAnsiTheme="majorBidi" w:cstheme="majorBidi"/>
          <w:b/>
          <w:bCs/>
          <w:sz w:val="24"/>
          <w:szCs w:val="24"/>
        </w:rPr>
        <w:t>Toxine diphtérique</w:t>
      </w:r>
      <w:r w:rsidRPr="00141FC8">
        <w:rPr>
          <w:rFonts w:asciiTheme="majorBidi" w:hAnsiTheme="majorBidi" w:cstheme="majorBidi"/>
          <w:sz w:val="24"/>
          <w:szCs w:val="24"/>
        </w:rPr>
        <w:t xml:space="preserve"> </w:t>
      </w:r>
    </w:p>
    <w:p w:rsidR="00D86261" w:rsidRPr="00141FC8" w:rsidRDefault="00D86261" w:rsidP="00D86261">
      <w:pPr>
        <w:spacing w:line="360" w:lineRule="auto"/>
        <w:jc w:val="both"/>
        <w:rPr>
          <w:rStyle w:val="markedcontent"/>
          <w:rFonts w:asciiTheme="majorBidi" w:hAnsiTheme="majorBidi" w:cstheme="majorBidi"/>
          <w:sz w:val="24"/>
          <w:szCs w:val="24"/>
        </w:rPr>
      </w:pPr>
      <w:r w:rsidRPr="00141FC8">
        <w:rPr>
          <w:rStyle w:val="markedcontent"/>
          <w:rFonts w:asciiTheme="majorBidi" w:hAnsiTheme="majorBidi" w:cstheme="majorBidi"/>
          <w:sz w:val="24"/>
          <w:szCs w:val="24"/>
        </w:rPr>
        <w:t xml:space="preserve">Produite par </w:t>
      </w:r>
      <w:proofErr w:type="spellStart"/>
      <w:r w:rsidRPr="00141FC8">
        <w:rPr>
          <w:rStyle w:val="markedcontent"/>
          <w:rFonts w:asciiTheme="majorBidi" w:hAnsiTheme="majorBidi" w:cstheme="majorBidi"/>
          <w:i/>
          <w:iCs/>
          <w:sz w:val="24"/>
          <w:szCs w:val="24"/>
        </w:rPr>
        <w:t>Corynebacterium</w:t>
      </w:r>
      <w:proofErr w:type="spellEnd"/>
      <w:r w:rsidRPr="00141FC8">
        <w:rPr>
          <w:rStyle w:val="markedcontent"/>
          <w:rFonts w:asciiTheme="majorBidi" w:hAnsiTheme="majorBidi" w:cstheme="majorBidi"/>
          <w:i/>
          <w:iCs/>
          <w:sz w:val="24"/>
          <w:szCs w:val="24"/>
        </w:rPr>
        <w:t xml:space="preserve"> </w:t>
      </w:r>
      <w:proofErr w:type="spellStart"/>
      <w:r w:rsidRPr="00141FC8">
        <w:rPr>
          <w:rStyle w:val="markedcontent"/>
          <w:rFonts w:asciiTheme="majorBidi" w:hAnsiTheme="majorBidi" w:cstheme="majorBidi"/>
          <w:i/>
          <w:iCs/>
          <w:sz w:val="24"/>
          <w:szCs w:val="24"/>
        </w:rPr>
        <w:t>diphteriae</w:t>
      </w:r>
      <w:proofErr w:type="spellEnd"/>
      <w:r>
        <w:rPr>
          <w:rStyle w:val="markedcontent"/>
          <w:rFonts w:asciiTheme="majorBidi" w:hAnsiTheme="majorBidi" w:cstheme="majorBidi"/>
          <w:sz w:val="24"/>
          <w:szCs w:val="24"/>
        </w:rPr>
        <w:t>, ce peptide est</w:t>
      </w:r>
      <w:r w:rsidRPr="00141FC8">
        <w:rPr>
          <w:rStyle w:val="markedcontent"/>
          <w:rFonts w:asciiTheme="majorBidi" w:hAnsiTheme="majorBidi" w:cstheme="majorBidi"/>
          <w:sz w:val="24"/>
          <w:szCs w:val="24"/>
        </w:rPr>
        <w:t xml:space="preserve"> activé par clivage en deux</w:t>
      </w:r>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sous-unités</w:t>
      </w:r>
      <w:r w:rsidRPr="00141FC8">
        <w:rPr>
          <w:rFonts w:asciiTheme="majorBidi" w:hAnsiTheme="majorBidi" w:cstheme="majorBidi"/>
          <w:noProof/>
          <w:sz w:val="24"/>
          <w:szCs w:val="24"/>
          <w:lang w:eastAsia="fr-FR"/>
        </w:rPr>
        <w:t xml:space="preserve"> </w:t>
      </w:r>
      <w:r w:rsidRPr="00141FC8">
        <w:rPr>
          <w:rStyle w:val="markedcontent"/>
          <w:rFonts w:asciiTheme="majorBidi" w:hAnsiTheme="majorBidi" w:cstheme="majorBidi"/>
          <w:sz w:val="24"/>
          <w:szCs w:val="24"/>
        </w:rPr>
        <w:t xml:space="preserve"> A et B qui restent associées grâce à un pont disulfure. La toxine diphtérique</w:t>
      </w:r>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associée à son récepteur est internalisée au sein de vésicules et pénètre entièrement dans la</w:t>
      </w:r>
      <w:r w:rsidRPr="00141FC8">
        <w:rPr>
          <w:rFonts w:asciiTheme="majorBidi" w:hAnsiTheme="majorBidi" w:cstheme="majorBidi"/>
          <w:sz w:val="24"/>
          <w:szCs w:val="24"/>
        </w:rPr>
        <w:t xml:space="preserve"> </w:t>
      </w:r>
      <w:r w:rsidRPr="00141FC8">
        <w:rPr>
          <w:rStyle w:val="markedcontent"/>
          <w:rFonts w:asciiTheme="majorBidi" w:hAnsiTheme="majorBidi" w:cstheme="majorBidi"/>
          <w:sz w:val="24"/>
          <w:szCs w:val="24"/>
        </w:rPr>
        <w:t>cellule par endocytose.</w:t>
      </w:r>
    </w:p>
    <w:p w:rsidR="00D86261" w:rsidRPr="00141FC8" w:rsidRDefault="00D86261" w:rsidP="00D86261">
      <w:pPr>
        <w:spacing w:line="360" w:lineRule="auto"/>
        <w:jc w:val="both"/>
        <w:rPr>
          <w:rStyle w:val="markedcontent"/>
          <w:rFonts w:asciiTheme="majorBidi" w:hAnsiTheme="majorBidi" w:cstheme="majorBidi"/>
          <w:sz w:val="24"/>
          <w:szCs w:val="24"/>
        </w:rPr>
      </w:pPr>
      <w:r w:rsidRPr="00141FC8">
        <w:rPr>
          <w:rStyle w:val="markedcontent"/>
          <w:rFonts w:asciiTheme="majorBidi" w:hAnsiTheme="majorBidi" w:cstheme="majorBidi"/>
          <w:sz w:val="24"/>
          <w:szCs w:val="24"/>
        </w:rPr>
        <w:t xml:space="preserve">La baisse progressive du pH des vésicules </w:t>
      </w:r>
      <w:proofErr w:type="spellStart"/>
      <w:r w:rsidRPr="00141FC8">
        <w:rPr>
          <w:rStyle w:val="markedcontent"/>
          <w:rFonts w:asciiTheme="majorBidi" w:hAnsiTheme="majorBidi" w:cstheme="majorBidi"/>
          <w:sz w:val="24"/>
          <w:szCs w:val="24"/>
        </w:rPr>
        <w:t>endosomales</w:t>
      </w:r>
      <w:proofErr w:type="spellEnd"/>
      <w:r w:rsidRPr="00141FC8">
        <w:rPr>
          <w:rStyle w:val="markedcontent"/>
          <w:rFonts w:asciiTheme="majorBidi" w:hAnsiTheme="majorBidi" w:cstheme="majorBidi"/>
          <w:sz w:val="24"/>
          <w:szCs w:val="24"/>
        </w:rPr>
        <w:t xml:space="preserve"> change sa conformation</w:t>
      </w:r>
      <w:proofErr w:type="gramStart"/>
      <w:r w:rsidRPr="00141FC8">
        <w:rPr>
          <w:rStyle w:val="markedcontent"/>
          <w:rFonts w:asciiTheme="majorBidi" w:hAnsiTheme="majorBidi" w:cstheme="majorBidi"/>
          <w:sz w:val="24"/>
          <w:szCs w:val="24"/>
        </w:rPr>
        <w:t>,</w:t>
      </w:r>
      <w:proofErr w:type="gramEnd"/>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ce qui permet à la sous-unité catalytique A de passer à travers la membrane pour aller</w:t>
      </w:r>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dans le cytosol.</w:t>
      </w:r>
    </w:p>
    <w:p w:rsidR="00D86261" w:rsidRPr="00141FC8" w:rsidRDefault="00D86261" w:rsidP="00D86261">
      <w:pPr>
        <w:spacing w:line="360" w:lineRule="auto"/>
        <w:jc w:val="both"/>
        <w:rPr>
          <w:rStyle w:val="markedcontent"/>
          <w:rFonts w:asciiTheme="majorBidi" w:hAnsiTheme="majorBidi" w:cstheme="majorBidi"/>
          <w:sz w:val="24"/>
          <w:szCs w:val="24"/>
        </w:rPr>
      </w:pPr>
      <w:r w:rsidRPr="00141FC8">
        <w:rPr>
          <w:rStyle w:val="markedcontent"/>
          <w:rFonts w:asciiTheme="majorBidi" w:hAnsiTheme="majorBidi" w:cstheme="majorBidi"/>
          <w:sz w:val="24"/>
          <w:szCs w:val="24"/>
        </w:rPr>
        <w:t xml:space="preserve">La toxine diphtérique est une ADP </w:t>
      </w:r>
      <w:proofErr w:type="spellStart"/>
      <w:r w:rsidRPr="00141FC8">
        <w:rPr>
          <w:rStyle w:val="markedcontent"/>
          <w:rFonts w:asciiTheme="majorBidi" w:hAnsiTheme="majorBidi" w:cstheme="majorBidi"/>
          <w:sz w:val="24"/>
          <w:szCs w:val="24"/>
        </w:rPr>
        <w:t>ribosyl</w:t>
      </w:r>
      <w:proofErr w:type="spellEnd"/>
      <w:r w:rsidRPr="00141FC8">
        <w:rPr>
          <w:rStyle w:val="markedcontent"/>
          <w:rFonts w:asciiTheme="majorBidi" w:hAnsiTheme="majorBidi" w:cstheme="majorBidi"/>
          <w:sz w:val="24"/>
          <w:szCs w:val="24"/>
        </w:rPr>
        <w:t xml:space="preserve"> transférase active sur EF2 (liant le </w:t>
      </w:r>
      <w:proofErr w:type="spellStart"/>
      <w:r w:rsidRPr="00141FC8">
        <w:rPr>
          <w:rStyle w:val="markedcontent"/>
          <w:rFonts w:asciiTheme="majorBidi" w:hAnsiTheme="majorBidi" w:cstheme="majorBidi"/>
          <w:sz w:val="24"/>
          <w:szCs w:val="24"/>
        </w:rPr>
        <w:t>guanosine</w:t>
      </w:r>
      <w:proofErr w:type="spellEnd"/>
      <w:r w:rsidRPr="00141FC8">
        <w:rPr>
          <w:rFonts w:asciiTheme="majorBidi" w:hAnsiTheme="majorBidi" w:cstheme="majorBidi"/>
          <w:sz w:val="24"/>
          <w:szCs w:val="24"/>
        </w:rPr>
        <w:br/>
      </w:r>
      <w:r w:rsidRPr="00141FC8">
        <w:rPr>
          <w:rStyle w:val="markedcontent"/>
          <w:rFonts w:asciiTheme="majorBidi" w:hAnsiTheme="majorBidi" w:cstheme="majorBidi"/>
          <w:sz w:val="24"/>
          <w:szCs w:val="24"/>
        </w:rPr>
        <w:t>triphosphate, ou GTP), un des facteurs d'élongation de la synthèse protéique dans les cellules eucaryotes. L'inhibition de la synthèse protéique est alors à l'origine de la mort de la cellule</w:t>
      </w:r>
    </w:p>
    <w:p w:rsidR="00D86261" w:rsidRDefault="00D86261" w:rsidP="00D86261">
      <w:pPr>
        <w:jc w:val="both"/>
        <w:rPr>
          <w:rFonts w:asciiTheme="majorBidi" w:hAnsiTheme="majorBidi" w:cstheme="majorBidi"/>
          <w:sz w:val="24"/>
          <w:szCs w:val="24"/>
        </w:rPr>
      </w:pPr>
      <w:r>
        <w:rPr>
          <w:noProof/>
          <w:lang w:eastAsia="fr-FR"/>
        </w:rPr>
        <w:lastRenderedPageBreak/>
        <w:drawing>
          <wp:inline distT="0" distB="0" distL="0" distR="0" wp14:anchorId="4746C55A" wp14:editId="010DE2F8">
            <wp:extent cx="5734050" cy="3486150"/>
            <wp:effectExtent l="0" t="0" r="0" b="0"/>
            <wp:docPr id="6" name="Image 6" descr="toxine diphté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xine diphtériqu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3418" cy="3485766"/>
                    </a:xfrm>
                    <a:prstGeom prst="rect">
                      <a:avLst/>
                    </a:prstGeom>
                    <a:noFill/>
                    <a:ln>
                      <a:noFill/>
                    </a:ln>
                  </pic:spPr>
                </pic:pic>
              </a:graphicData>
            </a:graphic>
          </wp:inline>
        </w:drawing>
      </w:r>
    </w:p>
    <w:p w:rsidR="00D86261" w:rsidRDefault="00D86261" w:rsidP="00D86261">
      <w:pPr>
        <w:pStyle w:val="Paragraphedeliste"/>
        <w:numPr>
          <w:ilvl w:val="0"/>
          <w:numId w:val="5"/>
        </w:numPr>
        <w:rPr>
          <w:rFonts w:asciiTheme="majorBidi" w:hAnsiTheme="majorBidi" w:cstheme="majorBidi"/>
          <w:b/>
          <w:bCs/>
          <w:sz w:val="24"/>
          <w:szCs w:val="24"/>
        </w:rPr>
      </w:pPr>
      <w:r w:rsidRPr="00595DC6">
        <w:rPr>
          <w:rFonts w:asciiTheme="majorBidi" w:hAnsiTheme="majorBidi" w:cstheme="majorBidi"/>
          <w:b/>
          <w:bCs/>
          <w:sz w:val="24"/>
          <w:szCs w:val="24"/>
        </w:rPr>
        <w:t>La toxine cholérique:</w:t>
      </w:r>
    </w:p>
    <w:p w:rsidR="00D86261" w:rsidRPr="00DD6146" w:rsidRDefault="00D86261" w:rsidP="00D86261">
      <w:pPr>
        <w:spacing w:after="0" w:line="240" w:lineRule="auto"/>
        <w:jc w:val="center"/>
        <w:rPr>
          <w:rFonts w:ascii="Times New Roman" w:eastAsia="Times New Roman" w:hAnsi="Times New Roman" w:cs="Times New Roman"/>
          <w:sz w:val="24"/>
          <w:szCs w:val="24"/>
          <w:lang w:eastAsia="fr-FR"/>
        </w:rPr>
      </w:pPr>
      <w:r w:rsidRPr="00DD6146">
        <w:rPr>
          <w:rFonts w:ascii="Times New Roman" w:eastAsia="Times New Roman" w:hAnsi="Times New Roman" w:cs="Times New Roman"/>
          <w:noProof/>
          <w:color w:val="0000FF"/>
          <w:sz w:val="24"/>
          <w:szCs w:val="24"/>
          <w:lang w:eastAsia="fr-FR"/>
        </w:rPr>
        <w:drawing>
          <wp:inline distT="0" distB="0" distL="0" distR="0" wp14:anchorId="3111B869" wp14:editId="0FDC5F30">
            <wp:extent cx="2857500" cy="1905000"/>
            <wp:effectExtent l="0" t="0" r="0" b="0"/>
            <wp:docPr id="7" name="Image 7" descr="C:\Users\moi\Desktop\Cours B.T_fichiers\cholerique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oi\Desktop\Cours B.T_fichiers\cholerique1.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DD6146">
        <w:rPr>
          <w:rFonts w:ascii="Times New Roman" w:eastAsia="Times New Roman" w:hAnsi="Times New Roman" w:cs="Times New Roman"/>
          <w:noProof/>
          <w:color w:val="0000FF"/>
          <w:sz w:val="24"/>
          <w:szCs w:val="24"/>
          <w:lang w:eastAsia="fr-FR"/>
        </w:rPr>
        <w:drawing>
          <wp:inline distT="0" distB="0" distL="0" distR="0" wp14:anchorId="143C77C3" wp14:editId="6ECB4253">
            <wp:extent cx="2857500" cy="1905000"/>
            <wp:effectExtent l="0" t="0" r="0" b="0"/>
            <wp:docPr id="8" name="Image 8" descr="C:\Users\moi\Desktop\Cours B.T_fichiers\cholerique2.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oi\Desktop\Cours B.T_fichiers\cholerique2.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86261" w:rsidRPr="00DD6146" w:rsidRDefault="00D86261" w:rsidP="00D86261">
      <w:pPr>
        <w:spacing w:after="0" w:line="240" w:lineRule="auto"/>
        <w:jc w:val="center"/>
        <w:rPr>
          <w:rFonts w:ascii="Times New Roman" w:eastAsia="Times New Roman" w:hAnsi="Times New Roman" w:cs="Times New Roman"/>
          <w:sz w:val="24"/>
          <w:szCs w:val="24"/>
          <w:lang w:eastAsia="fr-FR"/>
        </w:rPr>
      </w:pPr>
      <w:r w:rsidRPr="00DD6146">
        <w:rPr>
          <w:rFonts w:ascii="Times New Roman" w:eastAsia="Times New Roman" w:hAnsi="Times New Roman" w:cs="Times New Roman"/>
          <w:noProof/>
          <w:color w:val="0000FF"/>
          <w:sz w:val="24"/>
          <w:szCs w:val="24"/>
          <w:lang w:eastAsia="fr-FR"/>
        </w:rPr>
        <w:drawing>
          <wp:inline distT="0" distB="0" distL="0" distR="0" wp14:anchorId="03F4562C" wp14:editId="4F9A8916">
            <wp:extent cx="2857500" cy="1905000"/>
            <wp:effectExtent l="0" t="0" r="0" b="0"/>
            <wp:docPr id="9" name="Image 9" descr="C:\Users\moi\Desktop\Cours B.T_fichiers\cholerique3.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oi\Desktop\Cours B.T_fichiers\cholerique3.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DD6146">
        <w:rPr>
          <w:rFonts w:ascii="Times New Roman" w:eastAsia="Times New Roman" w:hAnsi="Times New Roman" w:cs="Times New Roman"/>
          <w:noProof/>
          <w:color w:val="0000FF"/>
          <w:sz w:val="24"/>
          <w:szCs w:val="24"/>
          <w:lang w:eastAsia="fr-FR"/>
        </w:rPr>
        <w:drawing>
          <wp:inline distT="0" distB="0" distL="0" distR="0" wp14:anchorId="7689E62F" wp14:editId="23508712">
            <wp:extent cx="2857500" cy="1905000"/>
            <wp:effectExtent l="0" t="0" r="0" b="0"/>
            <wp:docPr id="10" name="Image 10" descr="C:\Users\moi\Desktop\Cours B.T_fichiers\cholerique4.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oi\Desktop\Cours B.T_fichiers\cholerique4.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86261" w:rsidRPr="00DD6146" w:rsidRDefault="00D86261" w:rsidP="00D86261">
      <w:pPr>
        <w:spacing w:after="0" w:line="240" w:lineRule="auto"/>
        <w:jc w:val="center"/>
        <w:rPr>
          <w:rFonts w:ascii="Times New Roman" w:eastAsia="Times New Roman" w:hAnsi="Times New Roman" w:cs="Times New Roman"/>
          <w:sz w:val="24"/>
          <w:szCs w:val="24"/>
          <w:lang w:eastAsia="fr-FR"/>
        </w:rPr>
      </w:pPr>
      <w:r w:rsidRPr="00DD6146">
        <w:rPr>
          <w:rFonts w:ascii="Times New Roman" w:eastAsia="Times New Roman" w:hAnsi="Times New Roman" w:cs="Times New Roman"/>
          <w:noProof/>
          <w:color w:val="0000FF"/>
          <w:sz w:val="24"/>
          <w:szCs w:val="24"/>
          <w:lang w:eastAsia="fr-FR"/>
        </w:rPr>
        <w:lastRenderedPageBreak/>
        <w:drawing>
          <wp:inline distT="0" distB="0" distL="0" distR="0" wp14:anchorId="2368CD31" wp14:editId="069490B8">
            <wp:extent cx="2857500" cy="1905000"/>
            <wp:effectExtent l="0" t="0" r="0" b="0"/>
            <wp:docPr id="11" name="Image 11" descr="C:\Users\moi\Desktop\Cours B.T_fichiers\cholerique5.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oi\Desktop\Cours B.T_fichiers\cholerique5.jpg">
                      <a:hlinkClick r:id="rId30"/>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86261" w:rsidRDefault="00D86261" w:rsidP="00D86261">
      <w:pPr>
        <w:rPr>
          <w:rFonts w:asciiTheme="majorBidi" w:hAnsiTheme="majorBidi" w:cstheme="majorBidi"/>
          <w:b/>
          <w:bCs/>
          <w:sz w:val="24"/>
          <w:szCs w:val="24"/>
        </w:rPr>
      </w:pPr>
    </w:p>
    <w:p w:rsidR="00D86261" w:rsidRPr="00CA290F" w:rsidRDefault="00D86261" w:rsidP="00D86261">
      <w:pPr>
        <w:pStyle w:val="Paragraphedeliste"/>
        <w:numPr>
          <w:ilvl w:val="0"/>
          <w:numId w:val="5"/>
        </w:numPr>
        <w:spacing w:before="100" w:beforeAutospacing="1" w:after="100" w:afterAutospacing="1" w:line="240" w:lineRule="auto"/>
        <w:outlineLvl w:val="4"/>
        <w:rPr>
          <w:rFonts w:ascii="Times New Roman" w:eastAsia="Times New Roman" w:hAnsi="Times New Roman" w:cs="Times New Roman"/>
          <w:b/>
          <w:bCs/>
          <w:sz w:val="28"/>
          <w:szCs w:val="28"/>
          <w:lang w:eastAsia="fr-FR"/>
        </w:rPr>
      </w:pPr>
      <w:r w:rsidRPr="00CA290F">
        <w:rPr>
          <w:rFonts w:ascii="Times New Roman" w:eastAsia="Times New Roman" w:hAnsi="Times New Roman" w:cs="Times New Roman"/>
          <w:b/>
          <w:bCs/>
          <w:sz w:val="28"/>
          <w:szCs w:val="28"/>
          <w:lang w:eastAsia="fr-FR"/>
        </w:rPr>
        <w:t>Les neurotoxines</w:t>
      </w:r>
    </w:p>
    <w:p w:rsidR="00D86261" w:rsidRPr="00CA290F" w:rsidRDefault="00D86261" w:rsidP="00D86261">
      <w:pPr>
        <w:spacing w:before="100" w:beforeAutospacing="1" w:after="100" w:afterAutospacing="1" w:line="36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hint="cs"/>
          <w:b/>
          <w:bCs/>
          <w:sz w:val="24"/>
          <w:szCs w:val="24"/>
          <w:rtl/>
          <w:lang w:eastAsia="fr-FR"/>
        </w:rPr>
        <w:t>-</w:t>
      </w:r>
      <w:r w:rsidRPr="00CA290F">
        <w:rPr>
          <w:rFonts w:ascii="Times New Roman" w:eastAsia="Times New Roman" w:hAnsi="Times New Roman" w:cs="Times New Roman"/>
          <w:b/>
          <w:bCs/>
          <w:sz w:val="24"/>
          <w:szCs w:val="24"/>
          <w:lang w:eastAsia="fr-FR"/>
        </w:rPr>
        <w:t xml:space="preserve">Toxine tétanique </w:t>
      </w:r>
    </w:p>
    <w:p w:rsidR="00D86261" w:rsidRDefault="00D86261" w:rsidP="00D86261">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B1425">
        <w:rPr>
          <w:rFonts w:ascii="Times New Roman" w:eastAsia="Times New Roman" w:hAnsi="Times New Roman" w:cs="Times New Roman"/>
          <w:sz w:val="24"/>
          <w:szCs w:val="24"/>
          <w:lang w:eastAsia="fr-FR"/>
        </w:rPr>
        <w:t xml:space="preserve">Lorsqu'une plaie est souillée par des spores de </w:t>
      </w:r>
      <w:r w:rsidRPr="00EB1425">
        <w:rPr>
          <w:rFonts w:ascii="Times New Roman" w:eastAsia="Times New Roman" w:hAnsi="Times New Roman" w:cs="Times New Roman"/>
          <w:i/>
          <w:iCs/>
          <w:sz w:val="24"/>
          <w:szCs w:val="24"/>
          <w:lang w:eastAsia="fr-FR"/>
        </w:rPr>
        <w:t xml:space="preserve">Clostridium </w:t>
      </w:r>
      <w:proofErr w:type="spellStart"/>
      <w:r w:rsidRPr="00EB1425">
        <w:rPr>
          <w:rFonts w:ascii="Times New Roman" w:eastAsia="Times New Roman" w:hAnsi="Times New Roman" w:cs="Times New Roman"/>
          <w:i/>
          <w:iCs/>
          <w:sz w:val="24"/>
          <w:szCs w:val="24"/>
          <w:lang w:eastAsia="fr-FR"/>
        </w:rPr>
        <w:t>tetani</w:t>
      </w:r>
      <w:proofErr w:type="spellEnd"/>
      <w:r w:rsidRPr="00EB1425">
        <w:rPr>
          <w:rFonts w:ascii="Times New Roman" w:eastAsia="Times New Roman" w:hAnsi="Times New Roman" w:cs="Times New Roman"/>
          <w:sz w:val="24"/>
          <w:szCs w:val="24"/>
          <w:lang w:eastAsia="fr-FR"/>
        </w:rPr>
        <w:t>, ces spores germent dès qu'elles sont en anaérobiose et produisent de la toxine. Cette toxine diffuse le long des neurones en sens inverse du potentiel d'action et bloque la libération de certains neurotransmetteurs au niveau de fibres inhibitrices de la moelle épinière, produisant une paralysie spastique (crispée).</w:t>
      </w:r>
      <w:r w:rsidRPr="00EB1425">
        <w:rPr>
          <w:rFonts w:ascii="Times New Roman" w:eastAsia="Times New Roman" w:hAnsi="Times New Roman" w:cs="Times New Roman"/>
          <w:sz w:val="24"/>
          <w:szCs w:val="24"/>
          <w:lang w:eastAsia="fr-FR"/>
        </w:rPr>
        <w:br/>
      </w:r>
      <w:r w:rsidRPr="00EB1425">
        <w:rPr>
          <w:rFonts w:ascii="Times New Roman" w:eastAsia="Times New Roman" w:hAnsi="Times New Roman" w:cs="Times New Roman"/>
          <w:sz w:val="24"/>
          <w:szCs w:val="24"/>
          <w:lang w:eastAsia="fr-FR"/>
        </w:rPr>
        <w:br/>
      </w:r>
      <w:r>
        <w:rPr>
          <w:rFonts w:ascii="Times New Roman" w:eastAsia="Times New Roman" w:hAnsi="Times New Roman" w:cs="Times New Roman" w:hint="cs"/>
          <w:sz w:val="24"/>
          <w:szCs w:val="24"/>
          <w:rtl/>
          <w:lang w:eastAsia="fr-FR"/>
        </w:rPr>
        <w:t>-</w:t>
      </w:r>
      <w:r w:rsidRPr="00CA290F">
        <w:rPr>
          <w:rFonts w:ascii="Times New Roman" w:eastAsia="Times New Roman" w:hAnsi="Times New Roman" w:cs="Times New Roman"/>
          <w:b/>
          <w:bCs/>
          <w:sz w:val="24"/>
          <w:szCs w:val="24"/>
          <w:lang w:eastAsia="fr-FR"/>
        </w:rPr>
        <w:t>Toxine botulinique</w:t>
      </w:r>
    </w:p>
    <w:p w:rsidR="00D86261" w:rsidRPr="00EB1425" w:rsidRDefault="00D86261" w:rsidP="00D86261">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B1425">
        <w:rPr>
          <w:rFonts w:ascii="Times New Roman" w:eastAsia="Times New Roman" w:hAnsi="Times New Roman" w:cs="Times New Roman"/>
          <w:sz w:val="24"/>
          <w:szCs w:val="24"/>
          <w:lang w:eastAsia="fr-FR"/>
        </w:rPr>
        <w:t xml:space="preserve">Lorsqu'une boîte de conserve contaminée par des spores de </w:t>
      </w:r>
      <w:r w:rsidRPr="00EB1425">
        <w:rPr>
          <w:rFonts w:ascii="Times New Roman" w:eastAsia="Times New Roman" w:hAnsi="Times New Roman" w:cs="Times New Roman"/>
          <w:i/>
          <w:iCs/>
          <w:sz w:val="24"/>
          <w:szCs w:val="24"/>
          <w:lang w:eastAsia="fr-FR"/>
        </w:rPr>
        <w:t xml:space="preserve">Clostridium </w:t>
      </w:r>
      <w:proofErr w:type="spellStart"/>
      <w:r w:rsidRPr="00EB1425">
        <w:rPr>
          <w:rFonts w:ascii="Times New Roman" w:eastAsia="Times New Roman" w:hAnsi="Times New Roman" w:cs="Times New Roman"/>
          <w:i/>
          <w:iCs/>
          <w:sz w:val="24"/>
          <w:szCs w:val="24"/>
          <w:lang w:eastAsia="fr-FR"/>
        </w:rPr>
        <w:t>botulinum</w:t>
      </w:r>
      <w:proofErr w:type="spellEnd"/>
      <w:r w:rsidRPr="00EB1425">
        <w:rPr>
          <w:rFonts w:ascii="Times New Roman" w:eastAsia="Times New Roman" w:hAnsi="Times New Roman" w:cs="Times New Roman"/>
          <w:sz w:val="24"/>
          <w:szCs w:val="24"/>
          <w:lang w:eastAsia="fr-FR"/>
        </w:rPr>
        <w:t xml:space="preserve"> est mal«. </w:t>
      </w:r>
      <w:proofErr w:type="gramStart"/>
      <w:r w:rsidRPr="00EB1425">
        <w:rPr>
          <w:rFonts w:ascii="Times New Roman" w:eastAsia="Times New Roman" w:hAnsi="Times New Roman" w:cs="Times New Roman"/>
          <w:sz w:val="24"/>
          <w:szCs w:val="24"/>
          <w:lang w:eastAsia="fr-FR"/>
        </w:rPr>
        <w:t>stérilisée</w:t>
      </w:r>
      <w:proofErr w:type="gramEnd"/>
      <w:r w:rsidRPr="00EB1425">
        <w:rPr>
          <w:rFonts w:ascii="Times New Roman" w:eastAsia="Times New Roman" w:hAnsi="Times New Roman" w:cs="Times New Roman"/>
          <w:sz w:val="24"/>
          <w:szCs w:val="24"/>
          <w:lang w:eastAsia="fr-FR"/>
        </w:rPr>
        <w:t>, ces spores germent et produisent la toxine dans la boîte. Lors de l'ingestion de l'aliment contaminé, la toxine passe dans le sang et bloque la libération d'acétylcholine au niveau des synapses, ce qui provoque une paralysie flasque.</w:t>
      </w:r>
      <w:r w:rsidRPr="00EB1425">
        <w:rPr>
          <w:rFonts w:ascii="Times New Roman" w:eastAsia="Times New Roman" w:hAnsi="Times New Roman" w:cs="Times New Roman"/>
          <w:sz w:val="24"/>
          <w:szCs w:val="24"/>
          <w:lang w:eastAsia="fr-FR"/>
        </w:rPr>
        <w:br/>
        <w:t xml:space="preserve">Bien que les effets cliniques soient différents, les modes d'action sont proches: ces 2 toxines sont des métallo-protéases (ce sont des protéases Zn2+ dépendantes) qui empêchent la libération des neurotransmetteurs en hydrolysant une protéine qui assure le lien entre les vésicules synoptiques et la membrane </w:t>
      </w:r>
      <w:proofErr w:type="spellStart"/>
      <w:r w:rsidRPr="00EB1425">
        <w:rPr>
          <w:rFonts w:ascii="Times New Roman" w:eastAsia="Times New Roman" w:hAnsi="Times New Roman" w:cs="Times New Roman"/>
          <w:sz w:val="24"/>
          <w:szCs w:val="24"/>
          <w:lang w:eastAsia="fr-FR"/>
        </w:rPr>
        <w:t>présynaptique</w:t>
      </w:r>
      <w:proofErr w:type="spellEnd"/>
      <w:r w:rsidRPr="00EB1425">
        <w:rPr>
          <w:rFonts w:ascii="Times New Roman" w:eastAsia="Times New Roman" w:hAnsi="Times New Roman" w:cs="Times New Roman"/>
          <w:sz w:val="24"/>
          <w:szCs w:val="24"/>
          <w:lang w:eastAsia="fr-FR"/>
        </w:rPr>
        <w:t>.</w:t>
      </w:r>
    </w:p>
    <w:p w:rsidR="00D86261" w:rsidRDefault="00D86261">
      <w:bookmarkStart w:id="0" w:name="_GoBack"/>
      <w:bookmarkEnd w:id="0"/>
    </w:p>
    <w:sectPr w:rsidR="00D86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4BA"/>
    <w:multiLevelType w:val="multilevel"/>
    <w:tmpl w:val="0E5C432E"/>
    <w:lvl w:ilvl="0">
      <w:start w:val="1"/>
      <w:numFmt w:val="decimal"/>
      <w:lvlText w:val="%1."/>
      <w:lvlJc w:val="left"/>
      <w:pPr>
        <w:ind w:left="36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25" w:hanging="1800"/>
      </w:pPr>
      <w:rPr>
        <w:rFonts w:hint="default"/>
      </w:rPr>
    </w:lvl>
    <w:lvl w:ilvl="8">
      <w:start w:val="1"/>
      <w:numFmt w:val="decimal"/>
      <w:isLgl/>
      <w:lvlText w:val="%1.%2.%3.%4.%5.%6.%7.%8.%9."/>
      <w:lvlJc w:val="left"/>
      <w:pPr>
        <w:ind w:left="5160" w:hanging="2160"/>
      </w:pPr>
      <w:rPr>
        <w:rFonts w:hint="default"/>
      </w:rPr>
    </w:lvl>
  </w:abstractNum>
  <w:abstractNum w:abstractNumId="1">
    <w:nsid w:val="0F6B23D0"/>
    <w:multiLevelType w:val="hybridMultilevel"/>
    <w:tmpl w:val="AD763BCA"/>
    <w:lvl w:ilvl="0" w:tplc="040C000D">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553E8B"/>
    <w:multiLevelType w:val="multilevel"/>
    <w:tmpl w:val="2DCAE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F5F4C"/>
    <w:multiLevelType w:val="hybridMultilevel"/>
    <w:tmpl w:val="E63E75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ACA5EBF"/>
    <w:multiLevelType w:val="hybridMultilevel"/>
    <w:tmpl w:val="041CE6BE"/>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61"/>
    <w:rsid w:val="00D862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261"/>
    <w:pPr>
      <w:ind w:left="720"/>
      <w:contextualSpacing/>
    </w:pPr>
  </w:style>
  <w:style w:type="paragraph" w:styleId="NormalWeb">
    <w:name w:val="Normal (Web)"/>
    <w:basedOn w:val="Normal"/>
    <w:uiPriority w:val="99"/>
    <w:unhideWhenUsed/>
    <w:rsid w:val="00D862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86261"/>
    <w:rPr>
      <w:color w:val="0000FF"/>
      <w:u w:val="single"/>
    </w:rPr>
  </w:style>
  <w:style w:type="character" w:customStyle="1" w:styleId="markedcontent">
    <w:name w:val="markedcontent"/>
    <w:basedOn w:val="Policepardfaut"/>
    <w:rsid w:val="00D86261"/>
  </w:style>
  <w:style w:type="paragraph" w:styleId="Textedebulles">
    <w:name w:val="Balloon Text"/>
    <w:basedOn w:val="Normal"/>
    <w:link w:val="TextedebullesCar"/>
    <w:uiPriority w:val="99"/>
    <w:semiHidden/>
    <w:unhideWhenUsed/>
    <w:rsid w:val="00D862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261"/>
    <w:pPr>
      <w:ind w:left="720"/>
      <w:contextualSpacing/>
    </w:pPr>
  </w:style>
  <w:style w:type="paragraph" w:styleId="NormalWeb">
    <w:name w:val="Normal (Web)"/>
    <w:basedOn w:val="Normal"/>
    <w:uiPriority w:val="99"/>
    <w:unhideWhenUsed/>
    <w:rsid w:val="00D862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86261"/>
    <w:rPr>
      <w:color w:val="0000FF"/>
      <w:u w:val="single"/>
    </w:rPr>
  </w:style>
  <w:style w:type="character" w:customStyle="1" w:styleId="markedcontent">
    <w:name w:val="markedcontent"/>
    <w:basedOn w:val="Policepardfaut"/>
    <w:rsid w:val="00D86261"/>
  </w:style>
  <w:style w:type="paragraph" w:styleId="Textedebulles">
    <w:name w:val="Balloon Text"/>
    <w:basedOn w:val="Normal"/>
    <w:link w:val="TextedebullesCar"/>
    <w:uiPriority w:val="99"/>
    <w:semiHidden/>
    <w:unhideWhenUsed/>
    <w:rsid w:val="00D862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aladie_infectieuse" TargetMode="External"/><Relationship Id="rId13" Type="http://schemas.openxmlformats.org/officeDocument/2006/relationships/hyperlink" Target="https://fr.wikipedia.org/wiki/Prion_(prot%C3%A9ine)" TargetMode="External"/><Relationship Id="rId18" Type="http://schemas.openxmlformats.org/officeDocument/2006/relationships/hyperlink" Target="https://fr.wikipedia.org/w/index.php?title=Zootoxine&amp;action=edit&amp;redlink=1" TargetMode="External"/><Relationship Id="rId26" Type="http://schemas.openxmlformats.org/officeDocument/2006/relationships/hyperlink" Target="http://fdanieau.free.fr/cours/bts/A1/microbiologie/chapitre16/cholerique1.jpg"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image" Target="media/image11.jpeg"/><Relationship Id="rId7" Type="http://schemas.openxmlformats.org/officeDocument/2006/relationships/hyperlink" Target="https://fr.wikipedia.org/wiki/Agent_pathog%C3%A8ne" TargetMode="External"/><Relationship Id="rId12" Type="http://schemas.openxmlformats.org/officeDocument/2006/relationships/hyperlink" Target="https://fr.wikipedia.org/wiki/Agents_pathog%C3%A8nes" TargetMode="External"/><Relationship Id="rId17" Type="http://schemas.openxmlformats.org/officeDocument/2006/relationships/hyperlink" Target="https://fr.wikipedia.org/wiki/Mycotoxine" TargetMode="External"/><Relationship Id="rId25" Type="http://schemas.openxmlformats.org/officeDocument/2006/relationships/image" Target="media/image6.jpeg"/><Relationship Id="rId33"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fr.wikipedia.org/wiki/Bact%C3%A9rie" TargetMode="External"/><Relationship Id="rId20" Type="http://schemas.openxmlformats.org/officeDocument/2006/relationships/image" Target="media/image2.jpe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fr.wikipedia.org/wiki/Agent_biologique" TargetMode="External"/><Relationship Id="rId11" Type="http://schemas.openxmlformats.org/officeDocument/2006/relationships/hyperlink" Target="https://fr.wikipedia.org/wiki/Virus" TargetMode="External"/><Relationship Id="rId24" Type="http://schemas.openxmlformats.org/officeDocument/2006/relationships/image" Target="media/image5.jpeg"/><Relationship Id="rId32" Type="http://schemas.openxmlformats.org/officeDocument/2006/relationships/hyperlink" Target="http://fdanieau.free.fr/cours/bts/A1/microbiologie/chapitre16/cholerique4.jpg" TargetMode="External"/><Relationship Id="rId5" Type="http://schemas.openxmlformats.org/officeDocument/2006/relationships/webSettings" Target="webSettings.xml"/><Relationship Id="rId15" Type="http://schemas.openxmlformats.org/officeDocument/2006/relationships/hyperlink" Target="https://fr.wikipedia.org/wiki/Virulence" TargetMode="External"/><Relationship Id="rId23" Type="http://schemas.openxmlformats.org/officeDocument/2006/relationships/hyperlink" Target="http://fdanieau.free.fr/cours/bts/A1/microbiologie/chapitre16/Tableau2.jpg" TargetMode="External"/><Relationship Id="rId28" Type="http://schemas.openxmlformats.org/officeDocument/2006/relationships/hyperlink" Target="http://fdanieau.free.fr/cours/bts/A1/microbiologie/chapitre16/cholerique2.jpg" TargetMode="External"/><Relationship Id="rId36" Type="http://schemas.openxmlformats.org/officeDocument/2006/relationships/theme" Target="theme/theme1.xml"/><Relationship Id="rId10" Type="http://schemas.openxmlformats.org/officeDocument/2006/relationships/hyperlink" Target="https://fr.wikipedia.org/wiki/Bact%C3%A9rie" TargetMode="External"/><Relationship Id="rId19" Type="http://schemas.openxmlformats.org/officeDocument/2006/relationships/image" Target="media/image1.jpeg"/><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fr.wikipedia.org/wiki/Micro-organisme" TargetMode="External"/><Relationship Id="rId14" Type="http://schemas.openxmlformats.org/officeDocument/2006/relationships/hyperlink" Target="https://fr.wikipedia.org/wiki/Ver_parasite" TargetMode="External"/><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hyperlink" Target="http://fdanieau.free.fr/cours/bts/A1/microbiologie/chapitre16/cholerique3.jpg"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2647</Words>
  <Characters>14563</Characters>
  <Application>Microsoft Office Word</Application>
  <DocSecurity>0</DocSecurity>
  <Lines>121</Lines>
  <Paragraphs>34</Paragraphs>
  <ScaleCrop>false</ScaleCrop>
  <Company/>
  <LinksUpToDate>false</LinksUpToDate>
  <CharactersWithSpaces>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2022-11-19T12:58:00Z</dcterms:created>
  <dcterms:modified xsi:type="dcterms:W3CDTF">2022-11-19T12:59:00Z</dcterms:modified>
</cp:coreProperties>
</file>