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AD7" w:rsidRDefault="00477AD7" w:rsidP="00477AD7">
      <w:pPr>
        <w:jc w:val="center"/>
        <w:rPr>
          <w:rFonts w:asciiTheme="majorBidi" w:hAnsiTheme="majorBidi" w:cstheme="majorBidi"/>
          <w:b/>
          <w:bCs/>
          <w:sz w:val="32"/>
          <w:szCs w:val="32"/>
        </w:rPr>
      </w:pPr>
      <w:r>
        <w:rPr>
          <w:rFonts w:asciiTheme="majorBidi" w:hAnsiTheme="majorBidi" w:cstheme="majorBidi"/>
          <w:b/>
          <w:bCs/>
          <w:sz w:val="32"/>
          <w:szCs w:val="32"/>
        </w:rPr>
        <w:t xml:space="preserve">Chapitre I : La biodiversité </w:t>
      </w:r>
    </w:p>
    <w:p w:rsidR="00477AD7" w:rsidRDefault="00477AD7" w:rsidP="00477AD7">
      <w:pPr>
        <w:jc w:val="center"/>
        <w:rPr>
          <w:rFonts w:asciiTheme="majorBidi" w:hAnsiTheme="majorBidi" w:cstheme="majorBidi"/>
          <w:b/>
          <w:bCs/>
          <w:sz w:val="32"/>
          <w:szCs w:val="32"/>
        </w:rPr>
      </w:pPr>
    </w:p>
    <w:p w:rsidR="00477AD7" w:rsidRPr="00BB289C" w:rsidRDefault="00477AD7" w:rsidP="00477AD7">
      <w:pPr>
        <w:pStyle w:val="Paragraphedeliste"/>
        <w:numPr>
          <w:ilvl w:val="0"/>
          <w:numId w:val="2"/>
        </w:numPr>
        <w:rPr>
          <w:rFonts w:asciiTheme="majorBidi" w:hAnsiTheme="majorBidi" w:cstheme="majorBidi"/>
          <w:b/>
          <w:bCs/>
          <w:sz w:val="32"/>
          <w:szCs w:val="32"/>
        </w:rPr>
      </w:pPr>
      <w:r w:rsidRPr="00BB289C">
        <w:rPr>
          <w:rFonts w:asciiTheme="majorBidi" w:hAnsiTheme="majorBidi" w:cstheme="majorBidi"/>
          <w:b/>
          <w:bCs/>
          <w:sz w:val="32"/>
          <w:szCs w:val="32"/>
        </w:rPr>
        <w:t xml:space="preserve">Définition : </w:t>
      </w:r>
    </w:p>
    <w:p w:rsidR="00477AD7" w:rsidRDefault="00477AD7" w:rsidP="00477AD7">
      <w:pPr>
        <w:spacing w:line="360" w:lineRule="auto"/>
        <w:jc w:val="both"/>
        <w:rPr>
          <w:rFonts w:asciiTheme="majorBidi" w:hAnsiTheme="majorBidi" w:cstheme="majorBidi"/>
          <w:sz w:val="24"/>
          <w:szCs w:val="24"/>
        </w:rPr>
      </w:pPr>
      <w:bookmarkStart w:id="0" w:name="_GoBack"/>
      <w:r w:rsidRPr="00BF1FB2">
        <w:rPr>
          <w:rFonts w:asciiTheme="majorBidi" w:hAnsiTheme="majorBidi" w:cstheme="majorBidi"/>
          <w:sz w:val="24"/>
          <w:szCs w:val="24"/>
        </w:rPr>
        <w:t>Le concept de biodiversité est récent (1984)</w:t>
      </w:r>
      <w:r>
        <w:rPr>
          <w:rFonts w:asciiTheme="majorBidi" w:hAnsiTheme="majorBidi" w:cstheme="majorBidi"/>
          <w:sz w:val="24"/>
          <w:szCs w:val="24"/>
        </w:rPr>
        <w:t>, l</w:t>
      </w:r>
      <w:r w:rsidRPr="00BF1FB2">
        <w:rPr>
          <w:rFonts w:asciiTheme="majorBidi" w:hAnsiTheme="majorBidi" w:cstheme="majorBidi"/>
          <w:sz w:val="24"/>
          <w:szCs w:val="24"/>
        </w:rPr>
        <w:t>a biodiversité</w:t>
      </w:r>
      <w:r>
        <w:rPr>
          <w:rFonts w:asciiTheme="majorBidi" w:hAnsiTheme="majorBidi" w:cstheme="majorBidi"/>
          <w:sz w:val="24"/>
          <w:szCs w:val="24"/>
        </w:rPr>
        <w:t xml:space="preserve"> est</w:t>
      </w:r>
      <w:r w:rsidRPr="00653803">
        <w:rPr>
          <w:rFonts w:asciiTheme="majorBidi" w:hAnsiTheme="majorBidi" w:cstheme="majorBidi"/>
          <w:sz w:val="24"/>
          <w:szCs w:val="24"/>
        </w:rPr>
        <w:t xml:space="preserve"> </w:t>
      </w:r>
      <w:r>
        <w:rPr>
          <w:rFonts w:asciiTheme="majorBidi" w:hAnsiTheme="majorBidi" w:cstheme="majorBidi"/>
          <w:sz w:val="24"/>
          <w:szCs w:val="24"/>
        </w:rPr>
        <w:t xml:space="preserve">un </w:t>
      </w:r>
      <w:r w:rsidRPr="00653803">
        <w:rPr>
          <w:rFonts w:asciiTheme="majorBidi" w:hAnsiTheme="majorBidi" w:cstheme="majorBidi"/>
          <w:sz w:val="24"/>
          <w:szCs w:val="24"/>
        </w:rPr>
        <w:t xml:space="preserve">mot </w:t>
      </w:r>
      <w:r>
        <w:rPr>
          <w:rFonts w:asciiTheme="majorBidi" w:hAnsiTheme="majorBidi" w:cstheme="majorBidi"/>
          <w:sz w:val="24"/>
          <w:szCs w:val="24"/>
        </w:rPr>
        <w:t xml:space="preserve">néologisme </w:t>
      </w:r>
      <w:bookmarkEnd w:id="0"/>
      <w:r>
        <w:rPr>
          <w:rFonts w:asciiTheme="majorBidi" w:hAnsiTheme="majorBidi" w:cstheme="majorBidi"/>
          <w:sz w:val="24"/>
          <w:szCs w:val="24"/>
        </w:rPr>
        <w:t xml:space="preserve">composé de </w:t>
      </w:r>
      <w:r w:rsidRPr="00293A98">
        <w:rPr>
          <w:rFonts w:asciiTheme="majorBidi" w:hAnsiTheme="majorBidi" w:cstheme="majorBidi"/>
          <w:b/>
          <w:bCs/>
          <w:sz w:val="24"/>
          <w:szCs w:val="24"/>
        </w:rPr>
        <w:t>biologie</w:t>
      </w:r>
      <w:r w:rsidRPr="00653803">
        <w:rPr>
          <w:rFonts w:asciiTheme="majorBidi" w:hAnsiTheme="majorBidi" w:cstheme="majorBidi"/>
          <w:sz w:val="24"/>
          <w:szCs w:val="24"/>
        </w:rPr>
        <w:t xml:space="preserve"> et </w:t>
      </w:r>
      <w:r w:rsidRPr="00293A98">
        <w:rPr>
          <w:rFonts w:asciiTheme="majorBidi" w:hAnsiTheme="majorBidi" w:cstheme="majorBidi"/>
          <w:b/>
          <w:bCs/>
          <w:sz w:val="24"/>
          <w:szCs w:val="24"/>
        </w:rPr>
        <w:t>diversité</w:t>
      </w:r>
      <w:r>
        <w:rPr>
          <w:rFonts w:asciiTheme="majorBidi" w:hAnsiTheme="majorBidi" w:cstheme="majorBidi"/>
          <w:sz w:val="24"/>
          <w:szCs w:val="24"/>
        </w:rPr>
        <w:t>, elle</w:t>
      </w:r>
      <w:r w:rsidRPr="00BF1FB2">
        <w:rPr>
          <w:rFonts w:asciiTheme="majorBidi" w:hAnsiTheme="majorBidi" w:cstheme="majorBidi"/>
          <w:sz w:val="24"/>
          <w:szCs w:val="24"/>
        </w:rPr>
        <w:t xml:space="preserve"> désigne la diversité des organismes vivants</w:t>
      </w:r>
      <w:r w:rsidRPr="00320EF8">
        <w:t xml:space="preserve"> </w:t>
      </w:r>
      <w:r w:rsidRPr="00320EF8">
        <w:rPr>
          <w:rFonts w:asciiTheme="majorBidi" w:hAnsiTheme="majorBidi" w:cstheme="majorBidi"/>
          <w:sz w:val="24"/>
          <w:szCs w:val="24"/>
        </w:rPr>
        <w:t>«</w:t>
      </w:r>
      <w:r w:rsidRPr="00320EF8">
        <w:rPr>
          <w:rFonts w:asciiTheme="majorBidi" w:hAnsiTheme="majorBidi" w:cstheme="majorBidi"/>
          <w:b/>
          <w:bCs/>
          <w:sz w:val="24"/>
          <w:szCs w:val="24"/>
        </w:rPr>
        <w:t>variété du monde vivant</w:t>
      </w:r>
      <w:r>
        <w:rPr>
          <w:rFonts w:asciiTheme="majorBidi" w:hAnsiTheme="majorBidi" w:cstheme="majorBidi"/>
          <w:sz w:val="24"/>
          <w:szCs w:val="24"/>
        </w:rPr>
        <w:t>»</w:t>
      </w:r>
      <w:r w:rsidRPr="00BF1FB2">
        <w:rPr>
          <w:rFonts w:asciiTheme="majorBidi" w:hAnsiTheme="majorBidi" w:cstheme="majorBidi"/>
          <w:sz w:val="24"/>
          <w:szCs w:val="24"/>
        </w:rPr>
        <w:t xml:space="preserve">, qui s'apprécie en considérant la diversité des espèces, celle des gènes au sein de chaque espèce, ainsi que l'organisation et la répartition des écosystèmes. </w:t>
      </w:r>
    </w:p>
    <w:p w:rsidR="00477AD7" w:rsidRDefault="00477AD7" w:rsidP="00477AD7">
      <w:pPr>
        <w:spacing w:line="360" w:lineRule="auto"/>
        <w:jc w:val="center"/>
        <w:rPr>
          <w:rFonts w:asciiTheme="majorBidi" w:hAnsiTheme="majorBidi" w:cstheme="majorBidi"/>
          <w:sz w:val="24"/>
          <w:szCs w:val="24"/>
        </w:rPr>
      </w:pPr>
      <w:r>
        <w:rPr>
          <w:noProof/>
          <w:lang w:val="en-US"/>
        </w:rPr>
        <w:drawing>
          <wp:inline distT="0" distB="0" distL="0" distR="0" wp14:anchorId="51A21485" wp14:editId="51FA0CD4">
            <wp:extent cx="5760720" cy="2792232"/>
            <wp:effectExtent l="0" t="0" r="0" b="8255"/>
            <wp:docPr id="2" name="Image 2" descr="Image associ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associÃ©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792232"/>
                    </a:xfrm>
                    <a:prstGeom prst="rect">
                      <a:avLst/>
                    </a:prstGeom>
                    <a:noFill/>
                    <a:ln>
                      <a:noFill/>
                    </a:ln>
                  </pic:spPr>
                </pic:pic>
              </a:graphicData>
            </a:graphic>
          </wp:inline>
        </w:drawing>
      </w:r>
    </w:p>
    <w:p w:rsidR="00477AD7" w:rsidRPr="00BB289C" w:rsidRDefault="00477AD7" w:rsidP="00477AD7">
      <w:pPr>
        <w:pStyle w:val="Paragraphedeliste"/>
        <w:numPr>
          <w:ilvl w:val="0"/>
          <w:numId w:val="2"/>
        </w:numPr>
        <w:spacing w:line="360" w:lineRule="auto"/>
        <w:jc w:val="both"/>
        <w:rPr>
          <w:rFonts w:asciiTheme="majorBidi" w:hAnsiTheme="majorBidi" w:cstheme="majorBidi"/>
          <w:b/>
          <w:bCs/>
          <w:sz w:val="28"/>
          <w:szCs w:val="28"/>
        </w:rPr>
      </w:pPr>
      <w:r w:rsidRPr="00BB289C">
        <w:rPr>
          <w:rFonts w:asciiTheme="majorBidi" w:hAnsiTheme="majorBidi" w:cstheme="majorBidi"/>
          <w:b/>
          <w:bCs/>
          <w:sz w:val="28"/>
          <w:szCs w:val="28"/>
        </w:rPr>
        <w:t>Les niveaux de la biodiversité :</w:t>
      </w:r>
    </w:p>
    <w:p w:rsidR="00477AD7" w:rsidRPr="00320EF8" w:rsidRDefault="00477AD7" w:rsidP="00477AD7">
      <w:pPr>
        <w:spacing w:line="360" w:lineRule="auto"/>
        <w:rPr>
          <w:rFonts w:asciiTheme="majorBidi" w:hAnsiTheme="majorBidi" w:cstheme="majorBidi"/>
          <w:sz w:val="24"/>
          <w:szCs w:val="24"/>
        </w:rPr>
      </w:pPr>
      <w:r w:rsidRPr="00320EF8">
        <w:rPr>
          <w:rFonts w:asciiTheme="majorBidi" w:hAnsiTheme="majorBidi" w:cstheme="majorBidi"/>
          <w:b/>
          <w:bCs/>
          <w:sz w:val="24"/>
          <w:szCs w:val="24"/>
        </w:rPr>
        <w:t>La biodiversité</w:t>
      </w:r>
      <w:r w:rsidRPr="00320EF8">
        <w:rPr>
          <w:rFonts w:asciiTheme="majorBidi" w:hAnsiTheme="majorBidi" w:cstheme="majorBidi"/>
          <w:sz w:val="24"/>
          <w:szCs w:val="24"/>
        </w:rPr>
        <w:t xml:space="preserve"> est</w:t>
      </w:r>
      <w:r>
        <w:rPr>
          <w:rFonts w:asciiTheme="majorBidi" w:hAnsiTheme="majorBidi" w:cstheme="majorBidi"/>
          <w:sz w:val="24"/>
          <w:szCs w:val="24"/>
        </w:rPr>
        <w:t xml:space="preserve"> </w:t>
      </w:r>
      <w:r w:rsidRPr="00320EF8">
        <w:rPr>
          <w:rFonts w:asciiTheme="majorBidi" w:hAnsiTheme="majorBidi" w:cstheme="majorBidi"/>
          <w:sz w:val="24"/>
          <w:szCs w:val="24"/>
        </w:rPr>
        <w:t>habituellement subdivisée en trois niveaux :</w:t>
      </w:r>
    </w:p>
    <w:p w:rsidR="00477AD7" w:rsidRDefault="00477AD7" w:rsidP="00477AD7">
      <w:pPr>
        <w:pStyle w:val="Paragraphedeliste"/>
        <w:numPr>
          <w:ilvl w:val="0"/>
          <w:numId w:val="1"/>
        </w:numPr>
        <w:spacing w:line="360" w:lineRule="auto"/>
        <w:jc w:val="both"/>
        <w:rPr>
          <w:rFonts w:asciiTheme="majorBidi" w:hAnsiTheme="majorBidi" w:cstheme="majorBidi"/>
          <w:sz w:val="24"/>
          <w:szCs w:val="24"/>
        </w:rPr>
      </w:pPr>
      <w:r w:rsidRPr="00320EF8">
        <w:rPr>
          <w:rFonts w:asciiTheme="majorBidi" w:hAnsiTheme="majorBidi" w:cstheme="majorBidi"/>
          <w:b/>
          <w:bCs/>
          <w:sz w:val="24"/>
          <w:szCs w:val="24"/>
        </w:rPr>
        <w:t>La diversité génétique</w:t>
      </w:r>
      <w:r>
        <w:rPr>
          <w:rFonts w:asciiTheme="majorBidi" w:hAnsiTheme="majorBidi" w:cstheme="majorBidi"/>
          <w:b/>
          <w:bCs/>
          <w:sz w:val="24"/>
          <w:szCs w:val="24"/>
        </w:rPr>
        <w:t> </w:t>
      </w:r>
      <w:r>
        <w:rPr>
          <w:rFonts w:asciiTheme="majorBidi" w:hAnsiTheme="majorBidi" w:cstheme="majorBidi"/>
          <w:sz w:val="24"/>
          <w:szCs w:val="24"/>
        </w:rPr>
        <w:t xml:space="preserve">: </w:t>
      </w:r>
      <w:r w:rsidRPr="00320EF8">
        <w:rPr>
          <w:rFonts w:asciiTheme="majorBidi" w:hAnsiTheme="majorBidi" w:cstheme="majorBidi"/>
          <w:sz w:val="24"/>
          <w:szCs w:val="24"/>
        </w:rPr>
        <w:t>elle se définit par</w:t>
      </w:r>
      <w:r>
        <w:rPr>
          <w:rFonts w:asciiTheme="majorBidi" w:hAnsiTheme="majorBidi" w:cstheme="majorBidi"/>
          <w:sz w:val="24"/>
          <w:szCs w:val="24"/>
        </w:rPr>
        <w:t xml:space="preserve"> </w:t>
      </w:r>
      <w:r w:rsidRPr="00320EF8">
        <w:rPr>
          <w:rFonts w:asciiTheme="majorBidi" w:hAnsiTheme="majorBidi" w:cstheme="majorBidi"/>
          <w:sz w:val="24"/>
          <w:szCs w:val="24"/>
        </w:rPr>
        <w:t xml:space="preserve">la </w:t>
      </w:r>
      <w:r w:rsidRPr="002350C6">
        <w:rPr>
          <w:rFonts w:asciiTheme="majorBidi" w:hAnsiTheme="majorBidi" w:cstheme="majorBidi"/>
          <w:b/>
          <w:bCs/>
          <w:color w:val="FF0000"/>
          <w:sz w:val="24"/>
          <w:szCs w:val="24"/>
        </w:rPr>
        <w:t>variabilité des gènes au sein d’une même espèce ou d’une population</w:t>
      </w:r>
      <w:r w:rsidRPr="00320EF8">
        <w:rPr>
          <w:rFonts w:asciiTheme="majorBidi" w:hAnsiTheme="majorBidi" w:cstheme="majorBidi"/>
          <w:sz w:val="24"/>
          <w:szCs w:val="24"/>
        </w:rPr>
        <w:t>. Elle</w:t>
      </w:r>
      <w:r>
        <w:rPr>
          <w:rFonts w:asciiTheme="majorBidi" w:hAnsiTheme="majorBidi" w:cstheme="majorBidi"/>
          <w:sz w:val="24"/>
          <w:szCs w:val="24"/>
        </w:rPr>
        <w:t xml:space="preserve"> </w:t>
      </w:r>
      <w:r w:rsidRPr="00320EF8">
        <w:rPr>
          <w:rFonts w:asciiTheme="majorBidi" w:hAnsiTheme="majorBidi" w:cstheme="majorBidi"/>
          <w:sz w:val="24"/>
          <w:szCs w:val="24"/>
        </w:rPr>
        <w:t>est donc caractérisée par la différence de</w:t>
      </w:r>
      <w:r>
        <w:rPr>
          <w:rFonts w:asciiTheme="majorBidi" w:hAnsiTheme="majorBidi" w:cstheme="majorBidi"/>
          <w:sz w:val="24"/>
          <w:szCs w:val="24"/>
        </w:rPr>
        <w:t xml:space="preserve"> </w:t>
      </w:r>
      <w:r w:rsidRPr="00320EF8">
        <w:rPr>
          <w:rFonts w:asciiTheme="majorBidi" w:hAnsiTheme="majorBidi" w:cstheme="majorBidi"/>
          <w:sz w:val="24"/>
          <w:szCs w:val="24"/>
        </w:rPr>
        <w:t>deux individus d’une même espèce ou</w:t>
      </w:r>
      <w:r>
        <w:rPr>
          <w:rFonts w:asciiTheme="majorBidi" w:hAnsiTheme="majorBidi" w:cstheme="majorBidi"/>
          <w:sz w:val="24"/>
          <w:szCs w:val="24"/>
        </w:rPr>
        <w:t xml:space="preserve"> </w:t>
      </w:r>
      <w:r w:rsidRPr="00320EF8">
        <w:rPr>
          <w:rFonts w:asciiTheme="majorBidi" w:hAnsiTheme="majorBidi" w:cstheme="majorBidi"/>
          <w:sz w:val="24"/>
          <w:szCs w:val="24"/>
        </w:rPr>
        <w:t>sous-espèce (</w:t>
      </w:r>
      <w:r w:rsidRPr="002350C6">
        <w:rPr>
          <w:rFonts w:asciiTheme="majorBidi" w:hAnsiTheme="majorBidi" w:cstheme="majorBidi"/>
          <w:b/>
          <w:bCs/>
          <w:sz w:val="24"/>
          <w:szCs w:val="24"/>
        </w:rPr>
        <w:t xml:space="preserve">diversité </w:t>
      </w:r>
      <w:proofErr w:type="spellStart"/>
      <w:r w:rsidRPr="002350C6">
        <w:rPr>
          <w:rFonts w:asciiTheme="majorBidi" w:hAnsiTheme="majorBidi" w:cstheme="majorBidi"/>
          <w:b/>
          <w:bCs/>
          <w:sz w:val="24"/>
          <w:szCs w:val="24"/>
        </w:rPr>
        <w:t>intraspécifique</w:t>
      </w:r>
      <w:proofErr w:type="spellEnd"/>
      <w:r w:rsidRPr="00320EF8">
        <w:rPr>
          <w:rFonts w:asciiTheme="majorBidi" w:hAnsiTheme="majorBidi" w:cstheme="majorBidi"/>
          <w:sz w:val="24"/>
          <w:szCs w:val="24"/>
        </w:rPr>
        <w:t>).</w:t>
      </w:r>
    </w:p>
    <w:p w:rsidR="00477AD7" w:rsidRDefault="00477AD7" w:rsidP="00477AD7">
      <w:pPr>
        <w:pStyle w:val="Paragraphedeliste"/>
        <w:spacing w:line="360" w:lineRule="auto"/>
        <w:jc w:val="both"/>
        <w:rPr>
          <w:rFonts w:asciiTheme="majorBidi" w:hAnsiTheme="majorBidi" w:cstheme="majorBidi"/>
          <w:sz w:val="24"/>
          <w:szCs w:val="24"/>
        </w:rPr>
      </w:pPr>
      <w:r>
        <w:rPr>
          <w:rFonts w:asciiTheme="majorBidi" w:hAnsiTheme="majorBidi" w:cstheme="majorBidi"/>
          <w:sz w:val="24"/>
          <w:szCs w:val="24"/>
        </w:rPr>
        <w:t>Autrement dites : l</w:t>
      </w:r>
      <w:r w:rsidRPr="00542C6D">
        <w:rPr>
          <w:rFonts w:asciiTheme="majorBidi" w:hAnsiTheme="majorBidi" w:cstheme="majorBidi"/>
          <w:sz w:val="24"/>
          <w:szCs w:val="24"/>
        </w:rPr>
        <w:t xml:space="preserve">orsqu’on observe un groupe d’organismes vivants, on voit que tous possèdent des caractères spécifiques propres à l’espèce à laquelle ils appartiennent, mais que tous les individus d’une même espèce sont différents les uns des autres. Ils ont des caractères propres à chaque individu (le phénotype), qu’ils soient morphologiques (taille, couleur des yeux ou forme des </w:t>
      </w:r>
      <w:r w:rsidRPr="00542C6D">
        <w:rPr>
          <w:rFonts w:asciiTheme="majorBidi" w:hAnsiTheme="majorBidi" w:cstheme="majorBidi"/>
          <w:sz w:val="24"/>
          <w:szCs w:val="24"/>
        </w:rPr>
        <w:lastRenderedPageBreak/>
        <w:t>poils), anatomique (caractères sexuels), physiologiques voire pathologiques</w:t>
      </w:r>
      <w:r>
        <w:rPr>
          <w:rFonts w:asciiTheme="majorBidi" w:hAnsiTheme="majorBidi" w:cstheme="majorBidi"/>
          <w:sz w:val="24"/>
          <w:szCs w:val="24"/>
        </w:rPr>
        <w:t xml:space="preserve"> tel que</w:t>
      </w:r>
      <w:r w:rsidRPr="00542C6D">
        <w:rPr>
          <w:rFonts w:asciiTheme="majorBidi" w:hAnsiTheme="majorBidi" w:cstheme="majorBidi"/>
          <w:sz w:val="24"/>
          <w:szCs w:val="24"/>
        </w:rPr>
        <w:t xml:space="preserve"> ma</w:t>
      </w:r>
      <w:r>
        <w:rPr>
          <w:rFonts w:asciiTheme="majorBidi" w:hAnsiTheme="majorBidi" w:cstheme="majorBidi"/>
          <w:sz w:val="24"/>
          <w:szCs w:val="24"/>
        </w:rPr>
        <w:t xml:space="preserve">ladies génétiques </w:t>
      </w:r>
      <w:r w:rsidRPr="00542C6D">
        <w:rPr>
          <w:rFonts w:asciiTheme="majorBidi" w:hAnsiTheme="majorBidi" w:cstheme="majorBidi"/>
          <w:sz w:val="24"/>
          <w:szCs w:val="24"/>
        </w:rPr>
        <w:t>(Polymorphisme géné</w:t>
      </w:r>
      <w:r>
        <w:rPr>
          <w:rFonts w:asciiTheme="majorBidi" w:hAnsiTheme="majorBidi" w:cstheme="majorBidi"/>
          <w:sz w:val="24"/>
          <w:szCs w:val="24"/>
        </w:rPr>
        <w:t xml:space="preserve">tique &amp; variation). </w:t>
      </w:r>
    </w:p>
    <w:p w:rsidR="00477AD7" w:rsidRDefault="00477AD7" w:rsidP="00477AD7">
      <w:pPr>
        <w:pStyle w:val="Paragraphedeliste"/>
        <w:spacing w:line="360" w:lineRule="auto"/>
        <w:jc w:val="both"/>
        <w:rPr>
          <w:rFonts w:asciiTheme="majorBidi" w:hAnsiTheme="majorBidi" w:cstheme="majorBidi"/>
          <w:sz w:val="24"/>
          <w:szCs w:val="24"/>
        </w:rPr>
      </w:pPr>
      <w:r>
        <w:rPr>
          <w:rFonts w:asciiTheme="majorBidi" w:hAnsiTheme="majorBidi" w:cstheme="majorBidi"/>
          <w:sz w:val="24"/>
          <w:szCs w:val="24"/>
        </w:rPr>
        <w:t>D</w:t>
      </w:r>
      <w:r>
        <w:rPr>
          <w:rFonts w:asciiTheme="majorBidi" w:hAnsiTheme="majorBidi" w:cstheme="majorBidi"/>
          <w:color w:val="000000"/>
          <w:sz w:val="24"/>
          <w:szCs w:val="24"/>
          <w:shd w:val="clear" w:color="auto" w:fill="FFFFFF"/>
        </w:rPr>
        <w:t xml:space="preserve">e </w:t>
      </w:r>
      <w:r w:rsidRPr="00690185">
        <w:rPr>
          <w:rFonts w:asciiTheme="majorBidi" w:hAnsiTheme="majorBidi" w:cstheme="majorBidi"/>
          <w:color w:val="000000"/>
          <w:sz w:val="24"/>
          <w:szCs w:val="24"/>
          <w:shd w:val="clear" w:color="auto" w:fill="FFFFFF"/>
        </w:rPr>
        <w:t>même que les mécanismes conduisant aux </w:t>
      </w:r>
      <w:r w:rsidRPr="00690185">
        <w:rPr>
          <w:rStyle w:val="lev"/>
          <w:rFonts w:asciiTheme="majorBidi" w:hAnsiTheme="majorBidi" w:cstheme="majorBidi"/>
          <w:color w:val="222222"/>
          <w:sz w:val="24"/>
          <w:szCs w:val="24"/>
          <w:shd w:val="clear" w:color="auto" w:fill="FFFFFF"/>
        </w:rPr>
        <w:t>mutations</w:t>
      </w:r>
      <w:r w:rsidRPr="00690185">
        <w:rPr>
          <w:rFonts w:asciiTheme="majorBidi" w:hAnsiTheme="majorBidi" w:cstheme="majorBidi"/>
          <w:color w:val="000000"/>
          <w:sz w:val="24"/>
          <w:szCs w:val="24"/>
          <w:shd w:val="clear" w:color="auto" w:fill="FFFFFF"/>
        </w:rPr>
        <w:t> et </w:t>
      </w:r>
      <w:r w:rsidRPr="00690185">
        <w:rPr>
          <w:rStyle w:val="lev"/>
          <w:rFonts w:asciiTheme="majorBidi" w:hAnsiTheme="majorBidi" w:cstheme="majorBidi"/>
          <w:color w:val="222222"/>
          <w:sz w:val="24"/>
          <w:szCs w:val="24"/>
          <w:shd w:val="clear" w:color="auto" w:fill="FFFFFF"/>
        </w:rPr>
        <w:t>recombinaisons </w:t>
      </w:r>
      <w:r w:rsidRPr="00690185">
        <w:rPr>
          <w:rFonts w:asciiTheme="majorBidi" w:hAnsiTheme="majorBidi" w:cstheme="majorBidi"/>
          <w:color w:val="000000"/>
          <w:sz w:val="24"/>
          <w:szCs w:val="24"/>
          <w:shd w:val="clear" w:color="auto" w:fill="FFFFFF"/>
        </w:rPr>
        <w:t>affectant les individus et indispensables pour l’adaptation des populations aux modifications du milieu</w:t>
      </w:r>
      <w:r>
        <w:rPr>
          <w:rFonts w:asciiTheme="majorBidi" w:hAnsiTheme="majorBidi" w:cstheme="majorBidi"/>
          <w:color w:val="000000"/>
          <w:sz w:val="24"/>
          <w:szCs w:val="24"/>
          <w:shd w:val="clear" w:color="auto" w:fill="FFFFFF"/>
        </w:rPr>
        <w:t>.</w:t>
      </w:r>
      <w:r w:rsidRPr="00542C6D">
        <w:rPr>
          <w:rFonts w:asciiTheme="majorBidi" w:hAnsiTheme="majorBidi" w:cstheme="majorBidi"/>
          <w:sz w:val="24"/>
          <w:szCs w:val="24"/>
        </w:rPr>
        <w:t xml:space="preserve"> La figure </w:t>
      </w:r>
      <w:r>
        <w:rPr>
          <w:rFonts w:asciiTheme="majorBidi" w:hAnsiTheme="majorBidi" w:cstheme="majorBidi"/>
          <w:sz w:val="24"/>
          <w:szCs w:val="24"/>
        </w:rPr>
        <w:t>2</w:t>
      </w:r>
      <w:r w:rsidRPr="00542C6D">
        <w:rPr>
          <w:rFonts w:asciiTheme="majorBidi" w:hAnsiTheme="majorBidi" w:cstheme="majorBidi"/>
          <w:sz w:val="24"/>
          <w:szCs w:val="24"/>
        </w:rPr>
        <w:t xml:space="preserve"> illustre le fait qu’au sein d’une même espèce d’</w:t>
      </w:r>
      <w:r w:rsidRPr="00186E33">
        <w:rPr>
          <w:rFonts w:asciiTheme="majorBidi" w:hAnsiTheme="majorBidi" w:cstheme="majorBidi"/>
          <w:i/>
          <w:iCs/>
          <w:sz w:val="24"/>
          <w:szCs w:val="24"/>
        </w:rPr>
        <w:t>Orchis pourpre</w:t>
      </w:r>
      <w:r w:rsidRPr="00542C6D">
        <w:rPr>
          <w:rFonts w:asciiTheme="majorBidi" w:hAnsiTheme="majorBidi" w:cstheme="majorBidi"/>
          <w:sz w:val="24"/>
          <w:szCs w:val="24"/>
        </w:rPr>
        <w:t>, chaque individu diffère des autres par de nombreux détails morphologiques, comme la forme et la distribution de</w:t>
      </w:r>
      <w:r>
        <w:rPr>
          <w:rFonts w:asciiTheme="majorBidi" w:hAnsiTheme="majorBidi" w:cstheme="majorBidi"/>
          <w:sz w:val="24"/>
          <w:szCs w:val="24"/>
        </w:rPr>
        <w:t>s taches pourpres sur le label</w:t>
      </w:r>
      <w:r w:rsidRPr="00542C6D">
        <w:rPr>
          <w:rFonts w:asciiTheme="majorBidi" w:hAnsiTheme="majorBidi" w:cstheme="majorBidi"/>
          <w:sz w:val="24"/>
          <w:szCs w:val="24"/>
        </w:rPr>
        <w:t xml:space="preserve"> de la fleur.</w:t>
      </w:r>
    </w:p>
    <w:p w:rsidR="00477AD7" w:rsidRPr="00542C6D" w:rsidRDefault="00477AD7" w:rsidP="00477AD7">
      <w:pPr>
        <w:pStyle w:val="Paragraphedeliste"/>
        <w:spacing w:line="360" w:lineRule="auto"/>
        <w:jc w:val="both"/>
        <w:rPr>
          <w:rFonts w:asciiTheme="majorBidi" w:hAnsiTheme="majorBidi" w:cstheme="majorBidi"/>
          <w:sz w:val="24"/>
          <w:szCs w:val="24"/>
        </w:rPr>
      </w:pPr>
      <w:r>
        <w:rPr>
          <w:noProof/>
          <w:lang w:val="en-US"/>
        </w:rPr>
        <w:drawing>
          <wp:inline distT="0" distB="0" distL="0" distR="0" wp14:anchorId="00CB0B0B" wp14:editId="0873594D">
            <wp:extent cx="5355765" cy="2828853"/>
            <wp:effectExtent l="0" t="0" r="0" b="0"/>
            <wp:docPr id="1" name="Image 1" descr="http://www.encyclopedie-environnement.org/app/uploads/2016/06/biodiversite_fig3_orchis-pourp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ncyclopedie-environnement.org/app/uploads/2016/06/biodiversite_fig3_orchis-pourpre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7756" cy="2835186"/>
                    </a:xfrm>
                    <a:prstGeom prst="rect">
                      <a:avLst/>
                    </a:prstGeom>
                    <a:noFill/>
                    <a:ln>
                      <a:noFill/>
                    </a:ln>
                  </pic:spPr>
                </pic:pic>
              </a:graphicData>
            </a:graphic>
          </wp:inline>
        </w:drawing>
      </w:r>
    </w:p>
    <w:p w:rsidR="00477AD7" w:rsidRPr="00320EF8" w:rsidRDefault="00477AD7" w:rsidP="00477AD7">
      <w:pPr>
        <w:pStyle w:val="Paragraphedeliste"/>
        <w:spacing w:line="360" w:lineRule="auto"/>
        <w:jc w:val="both"/>
        <w:rPr>
          <w:rFonts w:asciiTheme="majorBidi" w:hAnsiTheme="majorBidi" w:cstheme="majorBidi"/>
          <w:sz w:val="24"/>
          <w:szCs w:val="24"/>
        </w:rPr>
      </w:pPr>
      <w:r w:rsidRPr="00542C6D">
        <w:rPr>
          <w:rFonts w:asciiTheme="majorBidi" w:hAnsiTheme="majorBidi" w:cstheme="majorBidi"/>
          <w:sz w:val="24"/>
          <w:szCs w:val="24"/>
        </w:rPr>
        <w:t>Selon Darwin, chaque nouvelle génération d’une espèce donnée est constituée d’individus qui ont, malgré leur ressemblance, des aptitudes différentes pour survivre dans leur milieu. Chaque individu présente ainsi une combinaison unique de caractères (physiques, génétiques, d’aptitude à s’adapter au milieu…) de l’espèce à laquelle il appartient. Face aux contraintes et aux changements de leur environnement (climat, prédation, parasites, ressources…), certains auront du mal à survivre et à se reproduire et finiront par disparaître. D’autres s’adapteront plus facilement et survivront. Ils transmettront alors leurs caractères avantageux à leur descendance.</w:t>
      </w:r>
    </w:p>
    <w:p w:rsidR="00477AD7" w:rsidRPr="00320EF8" w:rsidRDefault="00477AD7" w:rsidP="00477AD7">
      <w:pPr>
        <w:pStyle w:val="Paragraphedeliste"/>
        <w:numPr>
          <w:ilvl w:val="0"/>
          <w:numId w:val="1"/>
        </w:numPr>
        <w:spacing w:line="360" w:lineRule="auto"/>
        <w:jc w:val="both"/>
        <w:rPr>
          <w:rFonts w:asciiTheme="majorBidi" w:hAnsiTheme="majorBidi" w:cstheme="majorBidi"/>
          <w:sz w:val="24"/>
          <w:szCs w:val="24"/>
        </w:rPr>
      </w:pPr>
      <w:r w:rsidRPr="00320EF8">
        <w:rPr>
          <w:rFonts w:asciiTheme="majorBidi" w:hAnsiTheme="majorBidi" w:cstheme="majorBidi"/>
          <w:b/>
          <w:bCs/>
          <w:sz w:val="24"/>
          <w:szCs w:val="24"/>
        </w:rPr>
        <w:t>La diversité spécifique</w:t>
      </w:r>
      <w:r>
        <w:rPr>
          <w:rFonts w:asciiTheme="majorBidi" w:hAnsiTheme="majorBidi" w:cstheme="majorBidi"/>
          <w:b/>
          <w:bCs/>
          <w:sz w:val="24"/>
          <w:szCs w:val="24"/>
        </w:rPr>
        <w:t> :</w:t>
      </w:r>
      <w:r w:rsidRPr="00320EF8">
        <w:rPr>
          <w:rFonts w:asciiTheme="majorBidi" w:hAnsiTheme="majorBidi" w:cstheme="majorBidi"/>
          <w:sz w:val="24"/>
          <w:szCs w:val="24"/>
        </w:rPr>
        <w:t xml:space="preserve"> correspond à </w:t>
      </w:r>
      <w:r w:rsidRPr="002350C6">
        <w:rPr>
          <w:rFonts w:asciiTheme="majorBidi" w:hAnsiTheme="majorBidi" w:cstheme="majorBidi"/>
          <w:b/>
          <w:bCs/>
          <w:color w:val="FF0000"/>
          <w:sz w:val="24"/>
          <w:szCs w:val="24"/>
        </w:rPr>
        <w:t>la diversité des espèces</w:t>
      </w:r>
      <w:r w:rsidRPr="00320EF8">
        <w:rPr>
          <w:rFonts w:asciiTheme="majorBidi" w:hAnsiTheme="majorBidi" w:cstheme="majorBidi"/>
          <w:sz w:val="24"/>
          <w:szCs w:val="24"/>
        </w:rPr>
        <w:t xml:space="preserve"> </w:t>
      </w:r>
      <w:r w:rsidRPr="002350C6">
        <w:rPr>
          <w:rFonts w:asciiTheme="majorBidi" w:hAnsiTheme="majorBidi" w:cstheme="majorBidi"/>
          <w:b/>
          <w:bCs/>
          <w:sz w:val="24"/>
          <w:szCs w:val="24"/>
        </w:rPr>
        <w:t>(diversité interspécifique</w:t>
      </w:r>
      <w:r w:rsidRPr="00320EF8">
        <w:rPr>
          <w:rFonts w:asciiTheme="majorBidi" w:hAnsiTheme="majorBidi" w:cstheme="majorBidi"/>
          <w:sz w:val="24"/>
          <w:szCs w:val="24"/>
        </w:rPr>
        <w:t>). Ainsi, chaque groupe</w:t>
      </w:r>
      <w:r>
        <w:rPr>
          <w:rFonts w:asciiTheme="majorBidi" w:hAnsiTheme="majorBidi" w:cstheme="majorBidi"/>
          <w:sz w:val="24"/>
          <w:szCs w:val="24"/>
        </w:rPr>
        <w:t xml:space="preserve"> </w:t>
      </w:r>
      <w:r w:rsidRPr="00320EF8">
        <w:rPr>
          <w:rFonts w:asciiTheme="majorBidi" w:hAnsiTheme="majorBidi" w:cstheme="majorBidi"/>
          <w:sz w:val="24"/>
          <w:szCs w:val="24"/>
        </w:rPr>
        <w:t>défini peut alors être caractérisé par le</w:t>
      </w:r>
      <w:r>
        <w:rPr>
          <w:rFonts w:asciiTheme="majorBidi" w:hAnsiTheme="majorBidi" w:cstheme="majorBidi"/>
          <w:sz w:val="24"/>
          <w:szCs w:val="24"/>
        </w:rPr>
        <w:t xml:space="preserve"> </w:t>
      </w:r>
      <w:r w:rsidRPr="00320EF8">
        <w:rPr>
          <w:rFonts w:asciiTheme="majorBidi" w:hAnsiTheme="majorBidi" w:cstheme="majorBidi"/>
          <w:sz w:val="24"/>
          <w:szCs w:val="24"/>
        </w:rPr>
        <w:t>nombre des espèces qui le composent, voir taxinomie. Cependant, pour caractériser le</w:t>
      </w:r>
      <w:r>
        <w:rPr>
          <w:rFonts w:asciiTheme="majorBidi" w:hAnsiTheme="majorBidi" w:cstheme="majorBidi"/>
          <w:sz w:val="24"/>
          <w:szCs w:val="24"/>
        </w:rPr>
        <w:t xml:space="preserve"> </w:t>
      </w:r>
      <w:r w:rsidRPr="00320EF8">
        <w:rPr>
          <w:rFonts w:asciiTheme="majorBidi" w:hAnsiTheme="majorBidi" w:cstheme="majorBidi"/>
          <w:sz w:val="24"/>
          <w:szCs w:val="24"/>
        </w:rPr>
        <w:t xml:space="preserve">nombre de plan </w:t>
      </w:r>
      <w:r w:rsidRPr="002350C6">
        <w:rPr>
          <w:rFonts w:asciiTheme="majorBidi" w:hAnsiTheme="majorBidi" w:cstheme="majorBidi"/>
          <w:sz w:val="24"/>
          <w:szCs w:val="24"/>
          <w:u w:val="single"/>
        </w:rPr>
        <w:t>d'organisation anatomique</w:t>
      </w:r>
      <w:r w:rsidRPr="00320EF8">
        <w:rPr>
          <w:rFonts w:asciiTheme="majorBidi" w:hAnsiTheme="majorBidi" w:cstheme="majorBidi"/>
          <w:sz w:val="24"/>
          <w:szCs w:val="24"/>
        </w:rPr>
        <w:t>, il est préférable d'employer le terme de</w:t>
      </w:r>
      <w:r>
        <w:rPr>
          <w:rFonts w:asciiTheme="majorBidi" w:hAnsiTheme="majorBidi" w:cstheme="majorBidi"/>
          <w:sz w:val="24"/>
          <w:szCs w:val="24"/>
        </w:rPr>
        <w:t xml:space="preserve"> </w:t>
      </w:r>
      <w:r w:rsidRPr="002350C6">
        <w:rPr>
          <w:rFonts w:asciiTheme="majorBidi" w:hAnsiTheme="majorBidi" w:cstheme="majorBidi"/>
          <w:b/>
          <w:bCs/>
          <w:sz w:val="24"/>
          <w:szCs w:val="24"/>
        </w:rPr>
        <w:t>disparité</w:t>
      </w:r>
      <w:r w:rsidRPr="00320EF8">
        <w:rPr>
          <w:rFonts w:asciiTheme="majorBidi" w:hAnsiTheme="majorBidi" w:cstheme="majorBidi"/>
          <w:sz w:val="24"/>
          <w:szCs w:val="24"/>
        </w:rPr>
        <w:t>.</w:t>
      </w:r>
    </w:p>
    <w:p w:rsidR="00477AD7" w:rsidRDefault="00477AD7" w:rsidP="00477AD7">
      <w:pPr>
        <w:pStyle w:val="Paragraphedeliste"/>
        <w:numPr>
          <w:ilvl w:val="0"/>
          <w:numId w:val="1"/>
        </w:numPr>
        <w:spacing w:line="360" w:lineRule="auto"/>
        <w:jc w:val="both"/>
        <w:rPr>
          <w:rFonts w:asciiTheme="majorBidi" w:hAnsiTheme="majorBidi" w:cstheme="majorBidi"/>
          <w:sz w:val="24"/>
          <w:szCs w:val="24"/>
        </w:rPr>
      </w:pPr>
      <w:r w:rsidRPr="002350C6">
        <w:rPr>
          <w:rFonts w:asciiTheme="majorBidi" w:hAnsiTheme="majorBidi" w:cstheme="majorBidi"/>
          <w:b/>
          <w:bCs/>
          <w:sz w:val="24"/>
          <w:szCs w:val="24"/>
        </w:rPr>
        <w:lastRenderedPageBreak/>
        <w:t>La diversité écosystémique </w:t>
      </w:r>
      <w:r w:rsidRPr="002350C6">
        <w:rPr>
          <w:rFonts w:asciiTheme="majorBidi" w:hAnsiTheme="majorBidi" w:cstheme="majorBidi"/>
          <w:sz w:val="24"/>
          <w:szCs w:val="24"/>
        </w:rPr>
        <w:t xml:space="preserve">: qui correspond à la diversité des écosystèmes présents sur terre, des interactions des populations naturelles et de leurs environnements physiques. </w:t>
      </w:r>
    </w:p>
    <w:p w:rsidR="00477AD7" w:rsidRDefault="00477AD7" w:rsidP="00477AD7">
      <w:pPr>
        <w:pStyle w:val="Paragraphedeliste"/>
        <w:spacing w:line="360" w:lineRule="auto"/>
        <w:ind w:left="142"/>
        <w:jc w:val="both"/>
        <w:rPr>
          <w:rFonts w:asciiTheme="majorBidi" w:hAnsiTheme="majorBidi" w:cstheme="majorBidi"/>
          <w:sz w:val="24"/>
          <w:szCs w:val="24"/>
        </w:rPr>
      </w:pPr>
    </w:p>
    <w:p w:rsidR="00477AD7" w:rsidRDefault="00477AD7" w:rsidP="00477AD7">
      <w:pPr>
        <w:pStyle w:val="Paragraphedeliste"/>
        <w:spacing w:line="360" w:lineRule="auto"/>
        <w:ind w:left="142"/>
        <w:jc w:val="both"/>
        <w:rPr>
          <w:rFonts w:asciiTheme="majorBidi" w:hAnsiTheme="majorBidi" w:cstheme="majorBidi"/>
          <w:sz w:val="24"/>
          <w:szCs w:val="24"/>
        </w:rPr>
      </w:pPr>
    </w:p>
    <w:p w:rsidR="00477AD7" w:rsidRPr="002350C6" w:rsidRDefault="00477AD7" w:rsidP="00477AD7">
      <w:pPr>
        <w:pStyle w:val="Paragraphedeliste"/>
        <w:spacing w:line="360" w:lineRule="auto"/>
        <w:ind w:left="142"/>
        <w:jc w:val="both"/>
        <w:rPr>
          <w:rFonts w:asciiTheme="majorBidi" w:hAnsiTheme="majorBidi" w:cstheme="majorBidi"/>
          <w:sz w:val="24"/>
          <w:szCs w:val="24"/>
        </w:rPr>
      </w:pPr>
      <w:r w:rsidRPr="002350C6">
        <w:rPr>
          <w:rFonts w:asciiTheme="majorBidi" w:hAnsiTheme="majorBidi" w:cstheme="majorBidi"/>
          <w:sz w:val="24"/>
          <w:szCs w:val="24"/>
        </w:rPr>
        <w:t>C’est l’ensemble de ces processus (biologiques, géologiques…) qui fait qu’au cours des 3,8 milliards d’années qui ont permis à la vie de se développer, les espèces vivantes ont pu se diversifier. On est passé successivement d’un monde exclusivement constitué d’organismes sans noyau (Archées et Bactéries) aux organismes monocellulaires puis pluricellulaires avec un noyau individualisé (les Eucaryotes), devenant ainsi de plus en plus diversifiés.</w:t>
      </w:r>
    </w:p>
    <w:p w:rsidR="00477AD7" w:rsidRDefault="00477AD7" w:rsidP="00477AD7">
      <w:pPr>
        <w:spacing w:line="360" w:lineRule="auto"/>
        <w:jc w:val="both"/>
        <w:rPr>
          <w:rFonts w:asciiTheme="majorBidi" w:hAnsiTheme="majorBidi" w:cstheme="majorBidi"/>
          <w:sz w:val="24"/>
          <w:szCs w:val="24"/>
        </w:rPr>
      </w:pPr>
      <w:r w:rsidRPr="00EE4854">
        <w:rPr>
          <w:rFonts w:asciiTheme="majorBidi" w:hAnsiTheme="majorBidi" w:cstheme="majorBidi"/>
          <w:sz w:val="24"/>
          <w:szCs w:val="24"/>
        </w:rPr>
        <w:t>A l’heure actuelle, environ 1,7 à 2 millions d’espèces ont été décrites sur un nombre total estimé e</w:t>
      </w:r>
      <w:r>
        <w:rPr>
          <w:rFonts w:asciiTheme="majorBidi" w:hAnsiTheme="majorBidi" w:cstheme="majorBidi"/>
          <w:sz w:val="24"/>
          <w:szCs w:val="24"/>
        </w:rPr>
        <w:t xml:space="preserve">ntre 3 et 100 millions </w:t>
      </w:r>
      <w:proofErr w:type="gramStart"/>
      <w:r>
        <w:rPr>
          <w:rFonts w:asciiTheme="majorBidi" w:hAnsiTheme="majorBidi" w:cstheme="majorBidi"/>
          <w:sz w:val="24"/>
          <w:szCs w:val="24"/>
        </w:rPr>
        <w:t>d’espèce:</w:t>
      </w:r>
      <w:proofErr w:type="gramEnd"/>
      <w:r>
        <w:rPr>
          <w:rFonts w:asciiTheme="majorBidi" w:hAnsiTheme="majorBidi" w:cstheme="majorBidi"/>
          <w:sz w:val="24"/>
          <w:szCs w:val="24"/>
        </w:rPr>
        <w:t xml:space="preserve"> les plantes terrestres </w:t>
      </w:r>
      <w:r w:rsidRPr="00EE4854">
        <w:rPr>
          <w:rFonts w:asciiTheme="majorBidi" w:hAnsiTheme="majorBidi" w:cstheme="majorBidi"/>
          <w:sz w:val="24"/>
          <w:szCs w:val="24"/>
        </w:rPr>
        <w:t xml:space="preserve">plus de 200 000 </w:t>
      </w:r>
      <w:r>
        <w:rPr>
          <w:rFonts w:asciiTheme="majorBidi" w:hAnsiTheme="majorBidi" w:cstheme="majorBidi"/>
          <w:sz w:val="24"/>
          <w:szCs w:val="24"/>
        </w:rPr>
        <w:t xml:space="preserve">sur un total estimé de 300 000 </w:t>
      </w:r>
      <w:r w:rsidRPr="00EE4854">
        <w:rPr>
          <w:rFonts w:asciiTheme="majorBidi" w:hAnsiTheme="majorBidi" w:cstheme="majorBidi"/>
          <w:sz w:val="24"/>
          <w:szCs w:val="24"/>
        </w:rPr>
        <w:t>et les vertébrés, en particulier les oiseaux. Alors que près de 99% des 10 000 espèces estimées d’oiseaux ont déjà été décrits</w:t>
      </w:r>
      <w:r>
        <w:rPr>
          <w:rFonts w:asciiTheme="majorBidi" w:hAnsiTheme="majorBidi" w:cstheme="majorBidi"/>
          <w:sz w:val="24"/>
          <w:szCs w:val="24"/>
        </w:rPr>
        <w:t xml:space="preserve">. </w:t>
      </w:r>
      <w:r w:rsidRPr="00EE4854">
        <w:rPr>
          <w:rFonts w:asciiTheme="majorBidi" w:hAnsiTheme="majorBidi" w:cstheme="majorBidi"/>
          <w:sz w:val="24"/>
          <w:szCs w:val="24"/>
        </w:rPr>
        <w:t xml:space="preserve">Par contre, seulement 1% du nombre de microorganismes auraient été décrits : virus, archées, bactéries, etc. Ces organismes font donc l’objet d’intenses programmes de recherches. </w:t>
      </w:r>
    </w:p>
    <w:p w:rsidR="00477AD7" w:rsidRPr="00BB289C" w:rsidRDefault="00477AD7" w:rsidP="00477AD7">
      <w:pPr>
        <w:pStyle w:val="Paragraphedeliste"/>
        <w:numPr>
          <w:ilvl w:val="0"/>
          <w:numId w:val="2"/>
        </w:numPr>
        <w:spacing w:line="360" w:lineRule="auto"/>
        <w:jc w:val="both"/>
        <w:rPr>
          <w:rFonts w:asciiTheme="majorBidi" w:hAnsiTheme="majorBidi" w:cstheme="majorBidi"/>
          <w:b/>
          <w:bCs/>
          <w:sz w:val="28"/>
          <w:szCs w:val="28"/>
        </w:rPr>
      </w:pPr>
      <w:r w:rsidRPr="00BB289C">
        <w:rPr>
          <w:rFonts w:ascii="Times New Roman" w:hAnsi="Times New Roman" w:cs="Times New Roman"/>
          <w:b/>
          <w:bCs/>
          <w:sz w:val="28"/>
          <w:szCs w:val="28"/>
        </w:rPr>
        <w:t>Classification du monde vivant</w:t>
      </w:r>
    </w:p>
    <w:p w:rsidR="00477AD7" w:rsidRPr="00EE4854" w:rsidRDefault="00477AD7" w:rsidP="00477AD7">
      <w:pPr>
        <w:spacing w:line="360" w:lineRule="auto"/>
        <w:jc w:val="both"/>
        <w:rPr>
          <w:rFonts w:asciiTheme="majorBidi" w:hAnsiTheme="majorBidi" w:cstheme="majorBidi"/>
          <w:sz w:val="24"/>
          <w:szCs w:val="24"/>
        </w:rPr>
      </w:pPr>
      <w:r w:rsidRPr="00EE4854">
        <w:rPr>
          <w:rFonts w:asciiTheme="majorBidi" w:hAnsiTheme="majorBidi" w:cstheme="majorBidi"/>
          <w:sz w:val="24"/>
          <w:szCs w:val="24"/>
        </w:rPr>
        <w:t>La description des espèces, existantes ou disparues, est indispensable pour en faire l’inventaire et les ordonner entre elles. Au départ, chaque espèce était connue sous divers noms usuels, selon les régions et les langues locales. La nomenclature binominale p</w:t>
      </w:r>
      <w:r>
        <w:rPr>
          <w:rFonts w:asciiTheme="majorBidi" w:hAnsiTheme="majorBidi" w:cstheme="majorBidi"/>
          <w:sz w:val="24"/>
          <w:szCs w:val="24"/>
        </w:rPr>
        <w:t xml:space="preserve">roposée par le suédois Carl </w:t>
      </w:r>
      <w:proofErr w:type="spellStart"/>
      <w:r>
        <w:rPr>
          <w:rFonts w:asciiTheme="majorBidi" w:hAnsiTheme="majorBidi" w:cstheme="majorBidi"/>
          <w:sz w:val="24"/>
          <w:szCs w:val="24"/>
        </w:rPr>
        <w:t>von</w:t>
      </w:r>
      <w:proofErr w:type="spellEnd"/>
      <w:r>
        <w:rPr>
          <w:rFonts w:asciiTheme="majorBidi" w:hAnsiTheme="majorBidi" w:cstheme="majorBidi"/>
          <w:sz w:val="24"/>
          <w:szCs w:val="24"/>
        </w:rPr>
        <w:t xml:space="preserve"> </w:t>
      </w:r>
      <w:proofErr w:type="gramStart"/>
      <w:r w:rsidRPr="00EE4854">
        <w:rPr>
          <w:rFonts w:asciiTheme="majorBidi" w:hAnsiTheme="majorBidi" w:cstheme="majorBidi"/>
          <w:sz w:val="24"/>
          <w:szCs w:val="24"/>
        </w:rPr>
        <w:t>Linné  permettait</w:t>
      </w:r>
      <w:proofErr w:type="gramEnd"/>
      <w:r w:rsidRPr="00EE4854">
        <w:rPr>
          <w:rFonts w:asciiTheme="majorBidi" w:hAnsiTheme="majorBidi" w:cstheme="majorBidi"/>
          <w:sz w:val="24"/>
          <w:szCs w:val="24"/>
        </w:rPr>
        <w:t xml:space="preserve"> de nommer précisément une espèce donnée. Lorsqu’elle s’est imposée au 18e siècle, les espèces étaient considérées comme des entités fixes définies par des critères morphologiques. Ainsi, Linné va classifier les plantes en fonction de la structure de la fleur et plus précisément du nombre, de la disposition et de la proportion des organes de reproduction : l’étamine et le pistil. Le 19e siècle va sonner le glas de l’idée d’espèces fixes et éternelles. C’est tout d’abord la prise de con</w:t>
      </w:r>
      <w:r>
        <w:rPr>
          <w:rFonts w:asciiTheme="majorBidi" w:hAnsiTheme="majorBidi" w:cstheme="majorBidi"/>
          <w:sz w:val="24"/>
          <w:szCs w:val="24"/>
        </w:rPr>
        <w:t>science, due à George Cuvier</w:t>
      </w:r>
      <w:r w:rsidRPr="00EE4854">
        <w:rPr>
          <w:rFonts w:asciiTheme="majorBidi" w:hAnsiTheme="majorBidi" w:cstheme="majorBidi"/>
          <w:sz w:val="24"/>
          <w:szCs w:val="24"/>
        </w:rPr>
        <w:t>, que des animaux ont existé et n’existent plus : la grande diversité des fossiles à l’origine inexpliquée sont alors décrits comme des espèces disparues, et cela va</w:t>
      </w:r>
      <w:r>
        <w:rPr>
          <w:rFonts w:asciiTheme="majorBidi" w:hAnsiTheme="majorBidi" w:cstheme="majorBidi"/>
          <w:sz w:val="24"/>
          <w:szCs w:val="24"/>
        </w:rPr>
        <w:t xml:space="preserve"> des coquillages aux dinosaures.</w:t>
      </w:r>
    </w:p>
    <w:p w:rsidR="00477AD7" w:rsidRDefault="00477AD7" w:rsidP="00477AD7">
      <w:pPr>
        <w:spacing w:line="360" w:lineRule="auto"/>
        <w:jc w:val="both"/>
        <w:rPr>
          <w:rFonts w:asciiTheme="majorBidi" w:hAnsiTheme="majorBidi" w:cstheme="majorBidi"/>
          <w:b/>
          <w:bCs/>
          <w:sz w:val="24"/>
          <w:szCs w:val="24"/>
        </w:rPr>
      </w:pPr>
      <w:r w:rsidRPr="00EE4854">
        <w:rPr>
          <w:rFonts w:asciiTheme="majorBidi" w:hAnsiTheme="majorBidi" w:cstheme="majorBidi"/>
          <w:sz w:val="24"/>
          <w:szCs w:val="24"/>
        </w:rPr>
        <w:t xml:space="preserve">Tous ces travaux sont à l’origine de la classification classique des organismes vivants fondée sur des caractères observables et reposant sur une hiérarchie de catégories </w:t>
      </w:r>
      <w:r w:rsidRPr="00EE4854">
        <w:rPr>
          <w:rFonts w:asciiTheme="majorBidi" w:hAnsiTheme="majorBidi" w:cstheme="majorBidi"/>
          <w:sz w:val="24"/>
          <w:szCs w:val="24"/>
        </w:rPr>
        <w:lastRenderedPageBreak/>
        <w:t xml:space="preserve">définie de la façon suivante </w:t>
      </w:r>
      <w:r w:rsidRPr="00542C6D">
        <w:rPr>
          <w:rFonts w:asciiTheme="majorBidi" w:hAnsiTheme="majorBidi" w:cstheme="majorBidi"/>
          <w:b/>
          <w:bCs/>
          <w:sz w:val="24"/>
          <w:szCs w:val="24"/>
        </w:rPr>
        <w:t>: (vivant) → règne → embranchement → classe → ordre → famille → genre → espèce.</w:t>
      </w:r>
    </w:p>
    <w:p w:rsidR="00477AD7" w:rsidRDefault="00477AD7" w:rsidP="00477AD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 unité de base » de la classification du monde vivant est </w:t>
      </w:r>
      <w:r>
        <w:rPr>
          <w:rFonts w:ascii="Times New Roman" w:hAnsi="Times New Roman" w:cs="Times New Roman"/>
          <w:b/>
          <w:bCs/>
          <w:sz w:val="24"/>
          <w:szCs w:val="24"/>
        </w:rPr>
        <w:t>l’espèce</w:t>
      </w:r>
      <w:r>
        <w:rPr>
          <w:rFonts w:ascii="Times New Roman" w:hAnsi="Times New Roman" w:cs="Times New Roman"/>
          <w:sz w:val="24"/>
          <w:szCs w:val="24"/>
        </w:rPr>
        <w:t xml:space="preserve">. Les espèces sont-elles mêmes réunies dans des </w:t>
      </w:r>
      <w:r>
        <w:rPr>
          <w:rFonts w:ascii="Times New Roman" w:hAnsi="Times New Roman" w:cs="Times New Roman"/>
          <w:b/>
          <w:bCs/>
          <w:sz w:val="24"/>
          <w:szCs w:val="24"/>
        </w:rPr>
        <w:t xml:space="preserve">genres </w:t>
      </w:r>
      <w:r>
        <w:rPr>
          <w:rFonts w:ascii="Times New Roman" w:hAnsi="Times New Roman" w:cs="Times New Roman"/>
          <w:sz w:val="24"/>
          <w:szCs w:val="24"/>
        </w:rPr>
        <w:t>: les genres sont des ensembles d’espèces qui ont de nombreux traits en commun, mais qui ne peuvent pas produire une descendance fertile.</w:t>
      </w:r>
    </w:p>
    <w:p w:rsidR="00477AD7" w:rsidRDefault="00477AD7" w:rsidP="00477AD7">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Ensuite, la pyramide s’élève : les genres sont groupés en </w:t>
      </w:r>
      <w:r>
        <w:rPr>
          <w:rFonts w:ascii="Times New Roman" w:hAnsi="Times New Roman" w:cs="Times New Roman"/>
          <w:b/>
          <w:bCs/>
          <w:sz w:val="24"/>
          <w:szCs w:val="24"/>
        </w:rPr>
        <w:t xml:space="preserve">familles, </w:t>
      </w:r>
      <w:r>
        <w:rPr>
          <w:rFonts w:ascii="Times New Roman" w:hAnsi="Times New Roman" w:cs="Times New Roman"/>
          <w:sz w:val="24"/>
          <w:szCs w:val="24"/>
        </w:rPr>
        <w:t xml:space="preserve">les familles en </w:t>
      </w:r>
      <w:r>
        <w:rPr>
          <w:rFonts w:ascii="Times New Roman" w:hAnsi="Times New Roman" w:cs="Times New Roman"/>
          <w:b/>
          <w:bCs/>
          <w:sz w:val="24"/>
          <w:szCs w:val="24"/>
        </w:rPr>
        <w:t xml:space="preserve">ordres, </w:t>
      </w:r>
      <w:r>
        <w:rPr>
          <w:rFonts w:ascii="Times New Roman" w:hAnsi="Times New Roman" w:cs="Times New Roman"/>
          <w:sz w:val="24"/>
          <w:szCs w:val="24"/>
        </w:rPr>
        <w:t xml:space="preserve">les ordres en </w:t>
      </w:r>
      <w:r>
        <w:rPr>
          <w:rFonts w:ascii="Times New Roman" w:hAnsi="Times New Roman" w:cs="Times New Roman"/>
          <w:b/>
          <w:bCs/>
          <w:sz w:val="24"/>
          <w:szCs w:val="24"/>
        </w:rPr>
        <w:t xml:space="preserve">classes, </w:t>
      </w:r>
      <w:r>
        <w:rPr>
          <w:rFonts w:ascii="Times New Roman" w:hAnsi="Times New Roman" w:cs="Times New Roman"/>
          <w:sz w:val="24"/>
          <w:szCs w:val="24"/>
        </w:rPr>
        <w:t xml:space="preserve">les classes en </w:t>
      </w:r>
      <w:r>
        <w:rPr>
          <w:rFonts w:ascii="Times New Roman" w:hAnsi="Times New Roman" w:cs="Times New Roman"/>
          <w:b/>
          <w:bCs/>
          <w:sz w:val="24"/>
          <w:szCs w:val="24"/>
        </w:rPr>
        <w:t xml:space="preserve">embranchements </w:t>
      </w:r>
      <w:r>
        <w:rPr>
          <w:rFonts w:ascii="Times New Roman" w:hAnsi="Times New Roman" w:cs="Times New Roman"/>
          <w:sz w:val="24"/>
          <w:szCs w:val="24"/>
        </w:rPr>
        <w:t xml:space="preserve">et les embranchements en </w:t>
      </w:r>
      <w:r>
        <w:rPr>
          <w:rFonts w:ascii="Times New Roman" w:hAnsi="Times New Roman" w:cs="Times New Roman"/>
          <w:b/>
          <w:bCs/>
          <w:sz w:val="24"/>
          <w:szCs w:val="24"/>
        </w:rPr>
        <w:t xml:space="preserve">règnes. </w:t>
      </w:r>
    </w:p>
    <w:p w:rsidR="00477AD7" w:rsidRDefault="00477AD7" w:rsidP="00477AD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Ainsi, un règne rassemble toutes sortes d’espèces très différentes les unes des autres.</w:t>
      </w:r>
    </w:p>
    <w:p w:rsidR="00477AD7" w:rsidRDefault="00477AD7" w:rsidP="00477AD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 monde vivant est actuellement divisé en </w:t>
      </w:r>
      <w:r>
        <w:rPr>
          <w:rFonts w:ascii="Times New Roman" w:hAnsi="Times New Roman" w:cs="Times New Roman"/>
          <w:b/>
          <w:bCs/>
          <w:sz w:val="24"/>
          <w:szCs w:val="24"/>
        </w:rPr>
        <w:t xml:space="preserve">5 règnes </w:t>
      </w:r>
      <w:r>
        <w:rPr>
          <w:rFonts w:ascii="Times New Roman" w:hAnsi="Times New Roman" w:cs="Times New Roman"/>
          <w:sz w:val="24"/>
          <w:szCs w:val="24"/>
        </w:rPr>
        <w:t>:</w:t>
      </w:r>
    </w:p>
    <w:p w:rsidR="00477AD7" w:rsidRDefault="00477AD7" w:rsidP="00477AD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les animaux,</w:t>
      </w:r>
    </w:p>
    <w:p w:rsidR="00477AD7" w:rsidRDefault="00477AD7" w:rsidP="00477AD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les végétaux,</w:t>
      </w:r>
    </w:p>
    <w:p w:rsidR="00477AD7" w:rsidRDefault="00477AD7" w:rsidP="00477AD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les champignons,</w:t>
      </w:r>
    </w:p>
    <w:p w:rsidR="00477AD7" w:rsidRDefault="00477AD7" w:rsidP="00477AD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les protistes,</w:t>
      </w:r>
    </w:p>
    <w:p w:rsidR="00477AD7" w:rsidRDefault="00477AD7" w:rsidP="00477AD7">
      <w:pPr>
        <w:spacing w:line="360" w:lineRule="auto"/>
        <w:jc w:val="both"/>
        <w:rPr>
          <w:rFonts w:asciiTheme="majorBidi" w:hAnsiTheme="majorBidi" w:cstheme="majorBidi"/>
          <w:b/>
          <w:bCs/>
          <w:sz w:val="24"/>
          <w:szCs w:val="24"/>
        </w:rPr>
      </w:pPr>
      <w:r>
        <w:rPr>
          <w:rFonts w:ascii="Times New Roman" w:hAnsi="Times New Roman" w:cs="Times New Roman"/>
          <w:sz w:val="24"/>
          <w:szCs w:val="24"/>
        </w:rPr>
        <w:t>– les procaryotes (bactéries).</w:t>
      </w:r>
    </w:p>
    <w:p w:rsidR="00477AD7" w:rsidRDefault="00477AD7" w:rsidP="00477AD7">
      <w:pPr>
        <w:spacing w:line="360" w:lineRule="auto"/>
        <w:rPr>
          <w:rFonts w:asciiTheme="majorBidi" w:hAnsiTheme="majorBidi" w:cstheme="majorBidi"/>
          <w:b/>
          <w:bCs/>
          <w:sz w:val="24"/>
          <w:szCs w:val="24"/>
        </w:rPr>
      </w:pPr>
    </w:p>
    <w:p w:rsidR="00477AD7" w:rsidRDefault="00477AD7" w:rsidP="00477AD7">
      <w:pPr>
        <w:spacing w:line="240" w:lineRule="auto"/>
        <w:rPr>
          <w:rFonts w:asciiTheme="majorBidi" w:hAnsiTheme="majorBidi" w:cstheme="majorBidi"/>
          <w:sz w:val="24"/>
          <w:szCs w:val="24"/>
        </w:rPr>
      </w:pPr>
      <w:r w:rsidRPr="005B436F">
        <w:rPr>
          <w:noProof/>
          <w:lang w:val="en-US"/>
        </w:rPr>
        <w:drawing>
          <wp:anchor distT="0" distB="0" distL="114300" distR="114300" simplePos="0" relativeHeight="251659264" behindDoc="0" locked="0" layoutInCell="1" allowOverlap="1" wp14:anchorId="4C358A35" wp14:editId="3D03F12D">
            <wp:simplePos x="0" y="0"/>
            <wp:positionH relativeFrom="column">
              <wp:posOffset>3007947</wp:posOffset>
            </wp:positionH>
            <wp:positionV relativeFrom="paragraph">
              <wp:posOffset>-269851</wp:posOffset>
            </wp:positionV>
            <wp:extent cx="2345905" cy="2751455"/>
            <wp:effectExtent l="0" t="0" r="0" b="0"/>
            <wp:wrapNone/>
            <wp:docPr id="4" name="Image 4" descr="Description de cette image, Ã©galement commentÃ©e ci-aprÃ¨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 cette image, Ã©galement commentÃ©e ci-aprÃ¨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5905" cy="27514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70601F">
        <w:rPr>
          <w:rFonts w:asciiTheme="majorBidi" w:hAnsiTheme="majorBidi" w:cstheme="majorBidi"/>
          <w:sz w:val="24"/>
          <w:szCs w:val="24"/>
        </w:rPr>
        <w:t>Exp</w:t>
      </w:r>
      <w:proofErr w:type="spellEnd"/>
      <w:r w:rsidRPr="0070601F">
        <w:rPr>
          <w:rFonts w:asciiTheme="majorBidi" w:hAnsiTheme="majorBidi" w:cstheme="majorBidi"/>
          <w:sz w:val="24"/>
          <w:szCs w:val="24"/>
        </w:rPr>
        <w:t> :</w:t>
      </w:r>
      <w:r>
        <w:rPr>
          <w:rFonts w:asciiTheme="majorBidi" w:hAnsiTheme="majorBidi" w:cstheme="majorBidi"/>
          <w:sz w:val="24"/>
          <w:szCs w:val="24"/>
        </w:rPr>
        <w:t xml:space="preserve"> </w:t>
      </w:r>
      <w:r w:rsidRPr="005B436F">
        <w:rPr>
          <w:rFonts w:asciiTheme="majorBidi" w:hAnsiTheme="majorBidi" w:cstheme="majorBidi"/>
          <w:sz w:val="24"/>
          <w:szCs w:val="24"/>
        </w:rPr>
        <w:t>Le Monarque</w:t>
      </w:r>
    </w:p>
    <w:p w:rsidR="00477AD7" w:rsidRDefault="00477AD7" w:rsidP="00477AD7">
      <w:pPr>
        <w:spacing w:line="240" w:lineRule="auto"/>
        <w:rPr>
          <w:rFonts w:asciiTheme="majorBidi" w:hAnsiTheme="majorBidi" w:cstheme="majorBidi"/>
          <w:b/>
          <w:bCs/>
          <w:sz w:val="24"/>
          <w:szCs w:val="24"/>
        </w:rPr>
      </w:pPr>
      <w:r w:rsidRPr="0070601F">
        <w:rPr>
          <w:rFonts w:asciiTheme="majorBidi" w:hAnsiTheme="majorBidi" w:cstheme="majorBidi"/>
          <w:b/>
          <w:bCs/>
          <w:sz w:val="24"/>
          <w:szCs w:val="24"/>
        </w:rPr>
        <w:t>Classification selon ITIS</w:t>
      </w:r>
    </w:p>
    <w:p w:rsidR="00477AD7" w:rsidRPr="005B436F" w:rsidRDefault="00477AD7" w:rsidP="00477AD7">
      <w:pPr>
        <w:spacing w:line="240" w:lineRule="auto"/>
        <w:rPr>
          <w:rFonts w:asciiTheme="majorBidi" w:hAnsiTheme="majorBidi" w:cstheme="majorBidi"/>
          <w:sz w:val="24"/>
          <w:szCs w:val="24"/>
        </w:rPr>
      </w:pPr>
      <w:r w:rsidRPr="005B436F">
        <w:rPr>
          <w:rFonts w:asciiTheme="majorBidi" w:hAnsiTheme="majorBidi" w:cstheme="majorBidi"/>
          <w:sz w:val="24"/>
          <w:szCs w:val="24"/>
        </w:rPr>
        <w:t>Règne</w:t>
      </w:r>
      <w:r w:rsidRPr="005B436F">
        <w:rPr>
          <w:rFonts w:asciiTheme="majorBidi" w:hAnsiTheme="majorBidi" w:cstheme="majorBidi"/>
          <w:sz w:val="24"/>
          <w:szCs w:val="24"/>
        </w:rPr>
        <w:tab/>
      </w:r>
      <w:proofErr w:type="spellStart"/>
      <w:r w:rsidRPr="005B436F">
        <w:rPr>
          <w:rFonts w:asciiTheme="majorBidi" w:hAnsiTheme="majorBidi" w:cstheme="majorBidi"/>
          <w:sz w:val="24"/>
          <w:szCs w:val="24"/>
        </w:rPr>
        <w:t>Animalia</w:t>
      </w:r>
      <w:proofErr w:type="spellEnd"/>
    </w:p>
    <w:p w:rsidR="00477AD7" w:rsidRPr="005B436F" w:rsidRDefault="00477AD7" w:rsidP="00477AD7">
      <w:pPr>
        <w:spacing w:line="240" w:lineRule="auto"/>
        <w:rPr>
          <w:rFonts w:asciiTheme="majorBidi" w:hAnsiTheme="majorBidi" w:cstheme="majorBidi"/>
          <w:sz w:val="24"/>
          <w:szCs w:val="24"/>
        </w:rPr>
      </w:pPr>
      <w:r w:rsidRPr="005B436F">
        <w:rPr>
          <w:rFonts w:asciiTheme="majorBidi" w:hAnsiTheme="majorBidi" w:cstheme="majorBidi"/>
          <w:sz w:val="24"/>
          <w:szCs w:val="24"/>
        </w:rPr>
        <w:t>Embranchement</w:t>
      </w:r>
      <w:r w:rsidRPr="005B436F">
        <w:rPr>
          <w:rFonts w:asciiTheme="majorBidi" w:hAnsiTheme="majorBidi" w:cstheme="majorBidi"/>
          <w:sz w:val="24"/>
          <w:szCs w:val="24"/>
        </w:rPr>
        <w:tab/>
      </w:r>
      <w:proofErr w:type="spellStart"/>
      <w:r w:rsidRPr="005B436F">
        <w:rPr>
          <w:rFonts w:asciiTheme="majorBidi" w:hAnsiTheme="majorBidi" w:cstheme="majorBidi"/>
          <w:sz w:val="24"/>
          <w:szCs w:val="24"/>
        </w:rPr>
        <w:t>Arthropoda</w:t>
      </w:r>
      <w:proofErr w:type="spellEnd"/>
    </w:p>
    <w:p w:rsidR="00477AD7" w:rsidRPr="005B436F" w:rsidRDefault="00477AD7" w:rsidP="00477AD7">
      <w:pPr>
        <w:spacing w:line="240" w:lineRule="auto"/>
        <w:rPr>
          <w:rFonts w:asciiTheme="majorBidi" w:hAnsiTheme="majorBidi" w:cstheme="majorBidi"/>
          <w:sz w:val="24"/>
          <w:szCs w:val="24"/>
        </w:rPr>
      </w:pPr>
      <w:r w:rsidRPr="005B436F">
        <w:rPr>
          <w:rFonts w:asciiTheme="majorBidi" w:hAnsiTheme="majorBidi" w:cstheme="majorBidi"/>
          <w:sz w:val="24"/>
          <w:szCs w:val="24"/>
        </w:rPr>
        <w:t>Classe</w:t>
      </w:r>
      <w:r w:rsidRPr="005B436F">
        <w:rPr>
          <w:rFonts w:asciiTheme="majorBidi" w:hAnsiTheme="majorBidi" w:cstheme="majorBidi"/>
          <w:sz w:val="24"/>
          <w:szCs w:val="24"/>
        </w:rPr>
        <w:tab/>
      </w:r>
      <w:proofErr w:type="spellStart"/>
      <w:r w:rsidRPr="005B436F">
        <w:rPr>
          <w:rFonts w:asciiTheme="majorBidi" w:hAnsiTheme="majorBidi" w:cstheme="majorBidi"/>
          <w:sz w:val="24"/>
          <w:szCs w:val="24"/>
        </w:rPr>
        <w:t>Insecta</w:t>
      </w:r>
      <w:proofErr w:type="spellEnd"/>
    </w:p>
    <w:p w:rsidR="00477AD7" w:rsidRPr="005B436F" w:rsidRDefault="00477AD7" w:rsidP="00477AD7">
      <w:pPr>
        <w:spacing w:line="240" w:lineRule="auto"/>
        <w:rPr>
          <w:rFonts w:asciiTheme="majorBidi" w:hAnsiTheme="majorBidi" w:cstheme="majorBidi"/>
          <w:sz w:val="24"/>
          <w:szCs w:val="24"/>
        </w:rPr>
      </w:pPr>
      <w:r w:rsidRPr="005B436F">
        <w:rPr>
          <w:rFonts w:asciiTheme="majorBidi" w:hAnsiTheme="majorBidi" w:cstheme="majorBidi"/>
          <w:sz w:val="24"/>
          <w:szCs w:val="24"/>
        </w:rPr>
        <w:t>Ordre</w:t>
      </w:r>
      <w:r w:rsidRPr="005B436F">
        <w:rPr>
          <w:rFonts w:asciiTheme="majorBidi" w:hAnsiTheme="majorBidi" w:cstheme="majorBidi"/>
          <w:sz w:val="24"/>
          <w:szCs w:val="24"/>
        </w:rPr>
        <w:tab/>
      </w:r>
      <w:proofErr w:type="spellStart"/>
      <w:r w:rsidRPr="005B436F">
        <w:rPr>
          <w:rFonts w:asciiTheme="majorBidi" w:hAnsiTheme="majorBidi" w:cstheme="majorBidi"/>
          <w:sz w:val="24"/>
          <w:szCs w:val="24"/>
        </w:rPr>
        <w:t>Lepidoptera</w:t>
      </w:r>
      <w:proofErr w:type="spellEnd"/>
    </w:p>
    <w:p w:rsidR="00477AD7" w:rsidRPr="005B436F" w:rsidRDefault="00477AD7" w:rsidP="00477AD7">
      <w:pPr>
        <w:spacing w:line="240" w:lineRule="auto"/>
        <w:rPr>
          <w:rFonts w:asciiTheme="majorBidi" w:hAnsiTheme="majorBidi" w:cstheme="majorBidi"/>
          <w:sz w:val="24"/>
          <w:szCs w:val="24"/>
        </w:rPr>
      </w:pPr>
      <w:r w:rsidRPr="005B436F">
        <w:rPr>
          <w:rFonts w:asciiTheme="majorBidi" w:hAnsiTheme="majorBidi" w:cstheme="majorBidi"/>
          <w:sz w:val="24"/>
          <w:szCs w:val="24"/>
        </w:rPr>
        <w:t>Famille</w:t>
      </w:r>
      <w:r w:rsidRPr="005B436F">
        <w:rPr>
          <w:rFonts w:asciiTheme="majorBidi" w:hAnsiTheme="majorBidi" w:cstheme="majorBidi"/>
          <w:sz w:val="24"/>
          <w:szCs w:val="24"/>
        </w:rPr>
        <w:tab/>
      </w:r>
      <w:proofErr w:type="spellStart"/>
      <w:r w:rsidRPr="005B436F">
        <w:rPr>
          <w:rFonts w:asciiTheme="majorBidi" w:hAnsiTheme="majorBidi" w:cstheme="majorBidi"/>
          <w:sz w:val="24"/>
          <w:szCs w:val="24"/>
        </w:rPr>
        <w:t>Nymphalidae</w:t>
      </w:r>
      <w:proofErr w:type="spellEnd"/>
    </w:p>
    <w:p w:rsidR="00477AD7" w:rsidRPr="005B436F" w:rsidRDefault="00477AD7" w:rsidP="00477AD7">
      <w:pPr>
        <w:spacing w:line="240" w:lineRule="auto"/>
        <w:rPr>
          <w:rFonts w:asciiTheme="majorBidi" w:hAnsiTheme="majorBidi" w:cstheme="majorBidi"/>
          <w:i/>
          <w:iCs/>
          <w:sz w:val="24"/>
          <w:szCs w:val="24"/>
        </w:rPr>
      </w:pPr>
      <w:r w:rsidRPr="005B436F">
        <w:rPr>
          <w:rFonts w:asciiTheme="majorBidi" w:hAnsiTheme="majorBidi" w:cstheme="majorBidi"/>
          <w:sz w:val="24"/>
          <w:szCs w:val="24"/>
        </w:rPr>
        <w:t>Genre</w:t>
      </w:r>
      <w:r w:rsidRPr="005B436F">
        <w:rPr>
          <w:rFonts w:asciiTheme="majorBidi" w:hAnsiTheme="majorBidi" w:cstheme="majorBidi"/>
          <w:sz w:val="24"/>
          <w:szCs w:val="24"/>
        </w:rPr>
        <w:tab/>
      </w:r>
      <w:proofErr w:type="spellStart"/>
      <w:r w:rsidRPr="005B436F">
        <w:rPr>
          <w:rFonts w:asciiTheme="majorBidi" w:hAnsiTheme="majorBidi" w:cstheme="majorBidi"/>
          <w:i/>
          <w:iCs/>
          <w:sz w:val="24"/>
          <w:szCs w:val="24"/>
        </w:rPr>
        <w:t>Danaus</w:t>
      </w:r>
      <w:proofErr w:type="spellEnd"/>
    </w:p>
    <w:p w:rsidR="00477AD7" w:rsidRPr="005B436F" w:rsidRDefault="00477AD7" w:rsidP="00477AD7">
      <w:pPr>
        <w:spacing w:line="240" w:lineRule="auto"/>
        <w:rPr>
          <w:rFonts w:asciiTheme="majorBidi" w:hAnsiTheme="majorBidi" w:cstheme="majorBidi"/>
          <w:i/>
          <w:iCs/>
          <w:sz w:val="24"/>
          <w:szCs w:val="24"/>
        </w:rPr>
      </w:pPr>
      <w:proofErr w:type="gramStart"/>
      <w:r>
        <w:rPr>
          <w:rFonts w:asciiTheme="majorBidi" w:hAnsiTheme="majorBidi" w:cstheme="majorBidi"/>
          <w:sz w:val="24"/>
          <w:szCs w:val="24"/>
        </w:rPr>
        <w:t xml:space="preserve">Espèce </w:t>
      </w:r>
      <w:r w:rsidRPr="005B436F">
        <w:rPr>
          <w:rFonts w:asciiTheme="majorBidi" w:hAnsiTheme="majorBidi" w:cstheme="majorBidi"/>
          <w:sz w:val="24"/>
          <w:szCs w:val="24"/>
        </w:rPr>
        <w:t xml:space="preserve"> </w:t>
      </w:r>
      <w:proofErr w:type="spellStart"/>
      <w:r w:rsidRPr="005B436F">
        <w:rPr>
          <w:rFonts w:asciiTheme="majorBidi" w:hAnsiTheme="majorBidi" w:cstheme="majorBidi"/>
          <w:i/>
          <w:iCs/>
          <w:sz w:val="24"/>
          <w:szCs w:val="24"/>
        </w:rPr>
        <w:t>Danaus</w:t>
      </w:r>
      <w:proofErr w:type="spellEnd"/>
      <w:proofErr w:type="gramEnd"/>
      <w:r w:rsidRPr="005B436F">
        <w:rPr>
          <w:rFonts w:asciiTheme="majorBidi" w:hAnsiTheme="majorBidi" w:cstheme="majorBidi"/>
          <w:i/>
          <w:iCs/>
          <w:sz w:val="24"/>
          <w:szCs w:val="24"/>
        </w:rPr>
        <w:t xml:space="preserve"> </w:t>
      </w:r>
      <w:proofErr w:type="spellStart"/>
      <w:r w:rsidRPr="005B436F">
        <w:rPr>
          <w:rFonts w:asciiTheme="majorBidi" w:hAnsiTheme="majorBidi" w:cstheme="majorBidi"/>
          <w:i/>
          <w:iCs/>
          <w:sz w:val="24"/>
          <w:szCs w:val="24"/>
        </w:rPr>
        <w:t>plexippus</w:t>
      </w:r>
      <w:proofErr w:type="spellEnd"/>
    </w:p>
    <w:p w:rsidR="00477AD7" w:rsidRPr="0070601F" w:rsidRDefault="00477AD7" w:rsidP="00477AD7">
      <w:pPr>
        <w:spacing w:line="240" w:lineRule="auto"/>
        <w:rPr>
          <w:rFonts w:asciiTheme="majorBidi" w:hAnsiTheme="majorBidi" w:cstheme="majorBidi"/>
          <w:b/>
          <w:bCs/>
          <w:sz w:val="24"/>
          <w:szCs w:val="24"/>
        </w:rPr>
      </w:pPr>
    </w:p>
    <w:p w:rsidR="00477AD7" w:rsidRPr="00542C6D" w:rsidRDefault="00477AD7" w:rsidP="00477AD7">
      <w:pPr>
        <w:spacing w:line="360" w:lineRule="auto"/>
        <w:jc w:val="both"/>
        <w:rPr>
          <w:rFonts w:asciiTheme="majorBidi" w:hAnsiTheme="majorBidi" w:cstheme="majorBidi"/>
          <w:sz w:val="24"/>
          <w:szCs w:val="24"/>
        </w:rPr>
      </w:pPr>
      <w:r w:rsidRPr="00542C6D">
        <w:rPr>
          <w:rFonts w:asciiTheme="majorBidi" w:hAnsiTheme="majorBidi" w:cstheme="majorBidi"/>
          <w:sz w:val="24"/>
          <w:szCs w:val="24"/>
        </w:rPr>
        <w:t xml:space="preserve">Cette hiérarchie a été totalement remise en cause par </w:t>
      </w:r>
      <w:r w:rsidRPr="00542C6D">
        <w:rPr>
          <w:rFonts w:asciiTheme="majorBidi" w:hAnsiTheme="majorBidi" w:cstheme="majorBidi"/>
          <w:b/>
          <w:bCs/>
          <w:sz w:val="24"/>
          <w:szCs w:val="24"/>
        </w:rPr>
        <w:t>la notion d’évolution des espèces</w:t>
      </w:r>
      <w:r w:rsidRPr="00542C6D">
        <w:rPr>
          <w:rFonts w:asciiTheme="majorBidi" w:hAnsiTheme="majorBidi" w:cstheme="majorBidi"/>
          <w:sz w:val="24"/>
          <w:szCs w:val="24"/>
        </w:rPr>
        <w:t xml:space="preserve"> due à la sélection naturelle développée par Darwin (lire La théorie de l’évolution), c’est-à-dire la filiation des espèces et leur descendance à partir d’un ancêtre commun. L’expression </w:t>
      </w:r>
      <w:r w:rsidRPr="00542C6D">
        <w:rPr>
          <w:rFonts w:asciiTheme="majorBidi" w:hAnsiTheme="majorBidi" w:cstheme="majorBidi"/>
          <w:b/>
          <w:bCs/>
          <w:sz w:val="24"/>
          <w:szCs w:val="24"/>
        </w:rPr>
        <w:t>« sélection naturelle »</w:t>
      </w:r>
      <w:r w:rsidRPr="00542C6D">
        <w:rPr>
          <w:rFonts w:asciiTheme="majorBidi" w:hAnsiTheme="majorBidi" w:cstheme="majorBidi"/>
          <w:sz w:val="24"/>
          <w:szCs w:val="24"/>
        </w:rPr>
        <w:t xml:space="preserve"> a été imaginée par Darwin par analogie avec la sélection artificielle pratiquée par les agriculteurs ou éleveurs qui choisissent à chaque </w:t>
      </w:r>
      <w:r w:rsidRPr="00542C6D">
        <w:rPr>
          <w:rFonts w:asciiTheme="majorBidi" w:hAnsiTheme="majorBidi" w:cstheme="majorBidi"/>
          <w:sz w:val="24"/>
          <w:szCs w:val="24"/>
        </w:rPr>
        <w:lastRenderedPageBreak/>
        <w:t>génération les individus présentant les « meilleures » caractéristiques pour les faire se reproduire. Cette notion révolutionnaire va permettre de rendre compte d’une évidence reconnue par tous : au sein d’une même espèce, certains se ressemblent plus que d’autres, mais tous sont différents. Je ressemble à mes parents, mes frères ou mes sœurs, mais je suis différent d’eux.</w:t>
      </w:r>
    </w:p>
    <w:p w:rsidR="00477AD7" w:rsidRDefault="00477AD7" w:rsidP="00477AD7">
      <w:pPr>
        <w:spacing w:line="360" w:lineRule="auto"/>
        <w:jc w:val="both"/>
        <w:rPr>
          <w:rFonts w:asciiTheme="majorBidi" w:hAnsiTheme="majorBidi" w:cstheme="majorBidi"/>
          <w:sz w:val="24"/>
          <w:szCs w:val="24"/>
        </w:rPr>
      </w:pPr>
      <w:r w:rsidRPr="00542C6D">
        <w:rPr>
          <w:rFonts w:asciiTheme="majorBidi" w:hAnsiTheme="majorBidi" w:cstheme="majorBidi"/>
          <w:sz w:val="24"/>
          <w:szCs w:val="24"/>
        </w:rPr>
        <w:t xml:space="preserve">Depuis la seconde moitié du 20e siècle, la </w:t>
      </w:r>
      <w:r>
        <w:rPr>
          <w:rFonts w:asciiTheme="majorBidi" w:hAnsiTheme="majorBidi" w:cstheme="majorBidi"/>
          <w:b/>
          <w:bCs/>
          <w:sz w:val="24"/>
          <w:szCs w:val="24"/>
        </w:rPr>
        <w:t>classification phylogénétique</w:t>
      </w:r>
      <w:r w:rsidRPr="00542C6D">
        <w:rPr>
          <w:rFonts w:asciiTheme="majorBidi" w:hAnsiTheme="majorBidi" w:cstheme="majorBidi"/>
          <w:sz w:val="24"/>
          <w:szCs w:val="24"/>
        </w:rPr>
        <w:t xml:space="preserve"> </w:t>
      </w:r>
      <w:r w:rsidRPr="0070601F">
        <w:rPr>
          <w:rFonts w:asciiTheme="majorBidi" w:hAnsiTheme="majorBidi" w:cstheme="majorBidi"/>
          <w:sz w:val="24"/>
          <w:szCs w:val="24"/>
        </w:rPr>
        <w:t>des êtres vivants qui repose désor</w:t>
      </w:r>
      <w:r>
        <w:rPr>
          <w:rFonts w:asciiTheme="majorBidi" w:hAnsiTheme="majorBidi" w:cstheme="majorBidi"/>
          <w:sz w:val="24"/>
          <w:szCs w:val="24"/>
        </w:rPr>
        <w:t>mais sur la notion de taxon</w:t>
      </w:r>
      <w:r w:rsidRPr="0070601F">
        <w:rPr>
          <w:rFonts w:asciiTheme="majorBidi" w:hAnsiTheme="majorBidi" w:cstheme="majorBidi"/>
          <w:sz w:val="24"/>
          <w:szCs w:val="24"/>
        </w:rPr>
        <w:t xml:space="preserve">. Le développement de </w:t>
      </w:r>
      <w:r w:rsidRPr="0070601F">
        <w:rPr>
          <w:rFonts w:asciiTheme="majorBidi" w:hAnsiTheme="majorBidi" w:cstheme="majorBidi"/>
          <w:b/>
          <w:bCs/>
          <w:sz w:val="24"/>
          <w:szCs w:val="24"/>
        </w:rPr>
        <w:t>la phylogénie</w:t>
      </w:r>
      <w:r w:rsidRPr="0070601F">
        <w:rPr>
          <w:rFonts w:asciiTheme="majorBidi" w:hAnsiTheme="majorBidi" w:cstheme="majorBidi"/>
          <w:sz w:val="24"/>
          <w:szCs w:val="24"/>
        </w:rPr>
        <w:t xml:space="preserve"> répond à la question « </w:t>
      </w:r>
      <w:r w:rsidRPr="0070601F">
        <w:rPr>
          <w:rFonts w:asciiTheme="majorBidi" w:hAnsiTheme="majorBidi" w:cstheme="majorBidi"/>
          <w:b/>
          <w:bCs/>
          <w:sz w:val="24"/>
          <w:szCs w:val="24"/>
        </w:rPr>
        <w:t>Qui est plus proche de qui ?</w:t>
      </w:r>
      <w:r w:rsidRPr="0070601F">
        <w:rPr>
          <w:rFonts w:asciiTheme="majorBidi" w:hAnsiTheme="majorBidi" w:cstheme="majorBidi"/>
          <w:sz w:val="24"/>
          <w:szCs w:val="24"/>
        </w:rPr>
        <w:t xml:space="preserve"> » </w:t>
      </w:r>
      <w:r w:rsidRPr="00542C6D">
        <w:rPr>
          <w:rFonts w:asciiTheme="majorBidi" w:hAnsiTheme="majorBidi" w:cstheme="majorBidi"/>
          <w:sz w:val="24"/>
          <w:szCs w:val="24"/>
        </w:rPr>
        <w:t>et qui permet donc de comprendre leur histoire évolutive,</w:t>
      </w:r>
      <w:r>
        <w:rPr>
          <w:rFonts w:asciiTheme="majorBidi" w:hAnsiTheme="majorBidi" w:cstheme="majorBidi"/>
          <w:sz w:val="24"/>
          <w:szCs w:val="24"/>
        </w:rPr>
        <w:t xml:space="preserve"> </w:t>
      </w:r>
      <w:r w:rsidRPr="0070601F">
        <w:rPr>
          <w:rFonts w:asciiTheme="majorBidi" w:hAnsiTheme="majorBidi" w:cstheme="majorBidi"/>
          <w:sz w:val="24"/>
          <w:szCs w:val="24"/>
        </w:rPr>
        <w:t>parmi un ensemble d’espèces et se représente généralement sous la forme d’un arbre.</w:t>
      </w:r>
    </w:p>
    <w:p w:rsidR="00477AD7" w:rsidRDefault="00477AD7" w:rsidP="00477AD7">
      <w:pPr>
        <w:spacing w:line="360" w:lineRule="auto"/>
        <w:jc w:val="both"/>
        <w:rPr>
          <w:rFonts w:asciiTheme="majorBidi" w:hAnsiTheme="majorBidi" w:cstheme="majorBidi"/>
          <w:sz w:val="24"/>
          <w:szCs w:val="24"/>
        </w:rPr>
      </w:pPr>
    </w:p>
    <w:p w:rsidR="00EC1F9F" w:rsidRDefault="00EC1F9F">
      <w:pPr>
        <w:rPr>
          <w:rFonts w:hint="cs"/>
          <w:lang w:bidi="ar-DZ"/>
        </w:rPr>
      </w:pPr>
    </w:p>
    <w:sectPr w:rsidR="00EC1F9F" w:rsidSect="002E288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05D3A"/>
    <w:multiLevelType w:val="hybridMultilevel"/>
    <w:tmpl w:val="93104728"/>
    <w:lvl w:ilvl="0" w:tplc="522260B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4E52E1E"/>
    <w:multiLevelType w:val="hybridMultilevel"/>
    <w:tmpl w:val="CC3245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AD7"/>
    <w:rsid w:val="002E2886"/>
    <w:rsid w:val="00477AD7"/>
    <w:rsid w:val="00EC1F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D83B0E-D9E3-4BCC-A658-A04935E0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AD7"/>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7AD7"/>
    <w:pPr>
      <w:ind w:left="720"/>
      <w:contextualSpacing/>
    </w:pPr>
  </w:style>
  <w:style w:type="character" w:styleId="lev">
    <w:name w:val="Strong"/>
    <w:basedOn w:val="Policepardfaut"/>
    <w:uiPriority w:val="22"/>
    <w:qFormat/>
    <w:rsid w:val="00477A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1072</Words>
  <Characters>6116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MOSBAH</dc:creator>
  <cp:keywords/>
  <dc:description/>
  <cp:lastModifiedBy>CAMELIA MOSBAH</cp:lastModifiedBy>
  <cp:revision>1</cp:revision>
  <dcterms:created xsi:type="dcterms:W3CDTF">2020-12-25T19:13:00Z</dcterms:created>
  <dcterms:modified xsi:type="dcterms:W3CDTF">2020-12-25T19:15:00Z</dcterms:modified>
</cp:coreProperties>
</file>