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AF1" w:rsidRPr="00935C12" w:rsidRDefault="00F51B5E" w:rsidP="00935C12">
      <w:pPr>
        <w:spacing w:line="360" w:lineRule="auto"/>
        <w:jc w:val="center"/>
        <w:rPr>
          <w:rFonts w:asciiTheme="majorBidi" w:hAnsiTheme="majorBidi" w:cstheme="majorBidi"/>
          <w:b/>
          <w:bCs/>
          <w:color w:val="FF0000"/>
          <w:sz w:val="40"/>
          <w:szCs w:val="40"/>
        </w:rPr>
      </w:pPr>
      <w:r w:rsidRPr="00935C12">
        <w:rPr>
          <w:rFonts w:asciiTheme="majorBidi" w:hAnsiTheme="majorBidi" w:cstheme="majorBidi"/>
          <w:b/>
          <w:bCs/>
          <w:color w:val="FF0000"/>
          <w:sz w:val="40"/>
          <w:szCs w:val="40"/>
        </w:rPr>
        <w:t>Chapitre 04 : La métrologie</w:t>
      </w:r>
    </w:p>
    <w:p w:rsidR="00F51B5E" w:rsidRPr="00935C12" w:rsidRDefault="00935C12" w:rsidP="00935C12">
      <w:pPr>
        <w:pStyle w:val="Paragraphedeliste"/>
        <w:numPr>
          <w:ilvl w:val="0"/>
          <w:numId w:val="1"/>
        </w:numPr>
        <w:spacing w:line="360" w:lineRule="auto"/>
        <w:ind w:left="284"/>
        <w:jc w:val="both"/>
        <w:rPr>
          <w:rFonts w:asciiTheme="majorBidi" w:hAnsiTheme="majorBidi" w:cstheme="majorBidi"/>
          <w:b/>
          <w:bCs/>
          <w:sz w:val="28"/>
          <w:szCs w:val="28"/>
        </w:rPr>
      </w:pPr>
      <w:r w:rsidRPr="00935C12">
        <w:rPr>
          <w:rFonts w:asciiTheme="majorBidi" w:hAnsiTheme="majorBidi" w:cstheme="majorBidi"/>
          <w:b/>
          <w:bCs/>
          <w:sz w:val="28"/>
          <w:szCs w:val="28"/>
        </w:rPr>
        <w:t>Généralités </w:t>
      </w:r>
    </w:p>
    <w:p w:rsidR="00935C12" w:rsidRPr="00935C12" w:rsidRDefault="00F51B5E" w:rsidP="00935C12">
      <w:pPr>
        <w:pStyle w:val="Paragraphedeliste"/>
        <w:numPr>
          <w:ilvl w:val="1"/>
          <w:numId w:val="1"/>
        </w:numPr>
        <w:spacing w:line="360" w:lineRule="auto"/>
        <w:jc w:val="both"/>
        <w:rPr>
          <w:rFonts w:asciiTheme="majorBidi" w:hAnsiTheme="majorBidi" w:cstheme="majorBidi"/>
          <w:b/>
          <w:bCs/>
          <w:sz w:val="24"/>
          <w:szCs w:val="24"/>
        </w:rPr>
      </w:pPr>
      <w:r w:rsidRPr="00935C12">
        <w:rPr>
          <w:rFonts w:asciiTheme="majorBidi" w:hAnsiTheme="majorBidi" w:cstheme="majorBidi"/>
          <w:b/>
          <w:bCs/>
          <w:color w:val="0070C0"/>
          <w:sz w:val="24"/>
          <w:szCs w:val="24"/>
        </w:rPr>
        <w:t xml:space="preserve"> La métrologie </w:t>
      </w:r>
    </w:p>
    <w:p w:rsidR="00935C12" w:rsidRDefault="00935C12" w:rsidP="00935C1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Métrologie en Grec, </w:t>
      </w:r>
      <w:proofErr w:type="spellStart"/>
      <w:r>
        <w:rPr>
          <w:rFonts w:asciiTheme="majorBidi" w:hAnsiTheme="majorBidi" w:cstheme="majorBidi"/>
          <w:sz w:val="24"/>
          <w:szCs w:val="24"/>
        </w:rPr>
        <w:t>Métron</w:t>
      </w:r>
      <w:proofErr w:type="spellEnd"/>
      <w:r>
        <w:rPr>
          <w:rFonts w:asciiTheme="majorBidi" w:hAnsiTheme="majorBidi" w:cstheme="majorBidi"/>
          <w:sz w:val="24"/>
          <w:szCs w:val="24"/>
        </w:rPr>
        <w:t xml:space="preserve"> : mesure, </w:t>
      </w:r>
      <w:proofErr w:type="spellStart"/>
      <w:r>
        <w:rPr>
          <w:rFonts w:asciiTheme="majorBidi" w:hAnsiTheme="majorBidi" w:cstheme="majorBidi"/>
          <w:sz w:val="24"/>
          <w:szCs w:val="24"/>
        </w:rPr>
        <w:t>Logia</w:t>
      </w:r>
      <w:proofErr w:type="spellEnd"/>
      <w:r>
        <w:rPr>
          <w:rFonts w:asciiTheme="majorBidi" w:hAnsiTheme="majorBidi" w:cstheme="majorBidi"/>
          <w:sz w:val="24"/>
          <w:szCs w:val="24"/>
        </w:rPr>
        <w:t> : Science ; donc c’est</w:t>
      </w:r>
      <w:r w:rsidR="00F51B5E" w:rsidRPr="00935C12">
        <w:rPr>
          <w:rFonts w:asciiTheme="majorBidi" w:hAnsiTheme="majorBidi" w:cstheme="majorBidi"/>
          <w:sz w:val="24"/>
          <w:szCs w:val="24"/>
        </w:rPr>
        <w:t xml:space="preserve"> la science de la mesure</w:t>
      </w:r>
      <w:r w:rsidRPr="00935C12">
        <w:rPr>
          <w:rFonts w:asciiTheme="majorBidi" w:hAnsiTheme="majorBidi" w:cstheme="majorBidi"/>
          <w:sz w:val="24"/>
          <w:szCs w:val="24"/>
        </w:rPr>
        <w:t xml:space="preserve"> et ses applications</w:t>
      </w:r>
      <w:r>
        <w:rPr>
          <w:rFonts w:asciiTheme="majorBidi" w:hAnsiTheme="majorBidi" w:cstheme="majorBidi"/>
          <w:sz w:val="24"/>
          <w:szCs w:val="24"/>
        </w:rPr>
        <w:t xml:space="preserve">, elle comprend tous les aspects théoriques et pratiques de mesurage quel que soit l’incertitude de mesurage et le domaine d’application. </w:t>
      </w:r>
    </w:p>
    <w:p w:rsidR="00935C12" w:rsidRDefault="00F51B5E" w:rsidP="00935C12">
      <w:pPr>
        <w:spacing w:line="360" w:lineRule="auto"/>
        <w:jc w:val="both"/>
        <w:rPr>
          <w:rFonts w:asciiTheme="majorBidi" w:hAnsiTheme="majorBidi" w:cstheme="majorBidi"/>
          <w:sz w:val="24"/>
          <w:szCs w:val="24"/>
        </w:rPr>
      </w:pPr>
      <w:r w:rsidRPr="00935C12">
        <w:rPr>
          <w:rFonts w:asciiTheme="majorBidi" w:hAnsiTheme="majorBidi" w:cstheme="majorBidi"/>
          <w:sz w:val="24"/>
          <w:szCs w:val="24"/>
        </w:rPr>
        <w:t>Elle s’intéresse traditionnellement à la détermination de caractéristiques (appelées grandeurs) qui peuvent être fondamentales comme par exemple une longueur, une masse, un temps ... ou dérivées des grandeurs fondamentales comme par exemple une surface, une vitesse ... Mesurer une grandeur physique consiste à lui attribuer une valeur quantitative en prenant pour référence une grandeur de même nature appelée unité</w:t>
      </w:r>
      <w:r w:rsidR="00935C12">
        <w:rPr>
          <w:rFonts w:asciiTheme="majorBidi" w:hAnsiTheme="majorBidi" w:cstheme="majorBidi"/>
          <w:sz w:val="24"/>
          <w:szCs w:val="24"/>
        </w:rPr>
        <w:t xml:space="preserve">. </w:t>
      </w:r>
    </w:p>
    <w:p w:rsidR="00935C12" w:rsidRPr="00935C12" w:rsidRDefault="00935C12" w:rsidP="00935C1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Et pour avoir des mesures fiables, il faut maitriser les facteurs nécessaires qui influent sur la qualité des résultats et qui sont connait par </w:t>
      </w:r>
      <w:r w:rsidRPr="00935C12">
        <w:rPr>
          <w:rFonts w:asciiTheme="majorBidi" w:hAnsiTheme="majorBidi" w:cstheme="majorBidi"/>
          <w:b/>
          <w:bCs/>
          <w:color w:val="00B050"/>
          <w:sz w:val="24"/>
          <w:szCs w:val="24"/>
        </w:rPr>
        <w:t>les fameux 5 M</w:t>
      </w:r>
      <w:r>
        <w:rPr>
          <w:rFonts w:asciiTheme="majorBidi" w:hAnsiTheme="majorBidi" w:cstheme="majorBidi"/>
          <w:b/>
          <w:bCs/>
          <w:color w:val="00B050"/>
          <w:sz w:val="24"/>
          <w:szCs w:val="24"/>
        </w:rPr>
        <w:t> </w:t>
      </w:r>
      <w:r>
        <w:rPr>
          <w:rFonts w:asciiTheme="majorBidi" w:hAnsiTheme="majorBidi" w:cstheme="majorBidi"/>
          <w:sz w:val="24"/>
          <w:szCs w:val="24"/>
        </w:rPr>
        <w:t xml:space="preserve">: </w:t>
      </w:r>
      <w:r w:rsidRPr="00935C12">
        <w:rPr>
          <w:rFonts w:asciiTheme="majorBidi" w:hAnsiTheme="majorBidi" w:cstheme="majorBidi"/>
          <w:color w:val="00B050"/>
          <w:sz w:val="24"/>
          <w:szCs w:val="24"/>
        </w:rPr>
        <w:t>Matière, Milieu, Moyen, Méthode, Mains d’œuvre.</w:t>
      </w:r>
    </w:p>
    <w:p w:rsidR="00935C12" w:rsidRDefault="00F51B5E" w:rsidP="00935C12">
      <w:pPr>
        <w:spacing w:line="360" w:lineRule="auto"/>
        <w:jc w:val="both"/>
        <w:rPr>
          <w:rFonts w:asciiTheme="majorBidi" w:hAnsiTheme="majorBidi" w:cstheme="majorBidi"/>
          <w:sz w:val="24"/>
          <w:szCs w:val="24"/>
        </w:rPr>
      </w:pPr>
      <w:r w:rsidRPr="00935C12">
        <w:rPr>
          <w:rFonts w:asciiTheme="majorBidi" w:hAnsiTheme="majorBidi" w:cstheme="majorBidi"/>
          <w:sz w:val="24"/>
          <w:szCs w:val="24"/>
        </w:rPr>
        <w:t>La métrologie permet donc de</w:t>
      </w:r>
      <w:r w:rsidR="00935C12">
        <w:rPr>
          <w:rFonts w:asciiTheme="majorBidi" w:hAnsiTheme="majorBidi" w:cstheme="majorBidi"/>
          <w:sz w:val="24"/>
          <w:szCs w:val="24"/>
        </w:rPr>
        <w:t> :</w:t>
      </w:r>
    </w:p>
    <w:p w:rsidR="00935C12" w:rsidRPr="00935C12" w:rsidRDefault="00935C12" w:rsidP="00935C12">
      <w:pPr>
        <w:pStyle w:val="Paragraphedeliste"/>
        <w:numPr>
          <w:ilvl w:val="0"/>
          <w:numId w:val="2"/>
        </w:numPr>
        <w:spacing w:line="360" w:lineRule="auto"/>
        <w:ind w:left="284"/>
        <w:jc w:val="both"/>
        <w:rPr>
          <w:rFonts w:asciiTheme="majorBidi" w:hAnsiTheme="majorBidi" w:cstheme="majorBidi"/>
          <w:b/>
          <w:bCs/>
          <w:color w:val="0070C0"/>
          <w:sz w:val="24"/>
          <w:szCs w:val="24"/>
        </w:rPr>
      </w:pPr>
      <w:r>
        <w:rPr>
          <w:rFonts w:asciiTheme="majorBidi" w:hAnsiTheme="majorBidi" w:cstheme="majorBidi"/>
          <w:sz w:val="24"/>
          <w:szCs w:val="24"/>
        </w:rPr>
        <w:t>D</w:t>
      </w:r>
      <w:r w:rsidR="00F51B5E" w:rsidRPr="00935C12">
        <w:rPr>
          <w:rFonts w:asciiTheme="majorBidi" w:hAnsiTheme="majorBidi" w:cstheme="majorBidi"/>
          <w:sz w:val="24"/>
          <w:szCs w:val="24"/>
        </w:rPr>
        <w:t>éterminer la conformité des produits mais elle participe aussi l’amélioration de la qualité.</w:t>
      </w:r>
    </w:p>
    <w:p w:rsidR="00935C12" w:rsidRPr="00935C12" w:rsidRDefault="00935C12" w:rsidP="00935C12">
      <w:pPr>
        <w:pStyle w:val="Paragraphedeliste"/>
        <w:numPr>
          <w:ilvl w:val="0"/>
          <w:numId w:val="2"/>
        </w:numPr>
        <w:spacing w:line="360" w:lineRule="auto"/>
        <w:ind w:left="284"/>
        <w:jc w:val="both"/>
        <w:rPr>
          <w:rFonts w:asciiTheme="majorBidi" w:hAnsiTheme="majorBidi" w:cstheme="majorBidi"/>
          <w:sz w:val="24"/>
          <w:szCs w:val="24"/>
        </w:rPr>
      </w:pPr>
      <w:r w:rsidRPr="00935C12">
        <w:rPr>
          <w:rFonts w:asciiTheme="majorBidi" w:hAnsiTheme="majorBidi" w:cstheme="majorBidi"/>
          <w:sz w:val="24"/>
          <w:szCs w:val="24"/>
        </w:rPr>
        <w:t>Contrôler</w:t>
      </w:r>
      <w:r>
        <w:rPr>
          <w:rFonts w:asciiTheme="majorBidi" w:hAnsiTheme="majorBidi" w:cstheme="majorBidi"/>
          <w:sz w:val="24"/>
          <w:szCs w:val="24"/>
        </w:rPr>
        <w:t xml:space="preserve"> la qualité des produits.</w:t>
      </w:r>
      <w:r w:rsidRPr="00935C12">
        <w:rPr>
          <w:rFonts w:asciiTheme="majorBidi" w:hAnsiTheme="majorBidi" w:cstheme="majorBidi"/>
          <w:sz w:val="24"/>
          <w:szCs w:val="24"/>
        </w:rPr>
        <w:t xml:space="preserve"> </w:t>
      </w:r>
    </w:p>
    <w:p w:rsidR="00935C12" w:rsidRPr="00935C12" w:rsidRDefault="00935C12" w:rsidP="00935C12">
      <w:pPr>
        <w:pStyle w:val="Paragraphedeliste"/>
        <w:numPr>
          <w:ilvl w:val="0"/>
          <w:numId w:val="2"/>
        </w:numPr>
        <w:spacing w:line="360" w:lineRule="auto"/>
        <w:ind w:left="284"/>
        <w:jc w:val="both"/>
        <w:rPr>
          <w:rFonts w:asciiTheme="majorBidi" w:hAnsiTheme="majorBidi" w:cstheme="majorBidi"/>
          <w:b/>
          <w:bCs/>
          <w:color w:val="0070C0"/>
          <w:sz w:val="24"/>
          <w:szCs w:val="24"/>
        </w:rPr>
      </w:pPr>
      <w:r>
        <w:rPr>
          <w:rFonts w:asciiTheme="majorBidi" w:hAnsiTheme="majorBidi" w:cstheme="majorBidi"/>
          <w:sz w:val="24"/>
          <w:szCs w:val="24"/>
        </w:rPr>
        <w:t>Maitriser les processus de la fabrication.</w:t>
      </w:r>
    </w:p>
    <w:p w:rsidR="00935C12" w:rsidRPr="00935C12" w:rsidRDefault="00935C12" w:rsidP="00935C12">
      <w:pPr>
        <w:pStyle w:val="Paragraphedeliste"/>
        <w:numPr>
          <w:ilvl w:val="0"/>
          <w:numId w:val="2"/>
        </w:numPr>
        <w:spacing w:line="360" w:lineRule="auto"/>
        <w:ind w:left="284"/>
        <w:jc w:val="both"/>
        <w:rPr>
          <w:rFonts w:asciiTheme="majorBidi" w:hAnsiTheme="majorBidi" w:cstheme="majorBidi"/>
          <w:color w:val="0070C0"/>
          <w:sz w:val="24"/>
          <w:szCs w:val="24"/>
        </w:rPr>
      </w:pPr>
      <w:r w:rsidRPr="00935C12">
        <w:rPr>
          <w:rFonts w:asciiTheme="majorBidi" w:hAnsiTheme="majorBidi" w:cstheme="majorBidi"/>
          <w:sz w:val="24"/>
          <w:szCs w:val="24"/>
        </w:rPr>
        <w:t>Assurer la protection de la santé et de l’environnement.</w:t>
      </w:r>
    </w:p>
    <w:p w:rsidR="00935C12" w:rsidRPr="00935C12" w:rsidRDefault="00935C12" w:rsidP="00935C12">
      <w:pPr>
        <w:pStyle w:val="Paragraphedeliste"/>
        <w:spacing w:line="360" w:lineRule="auto"/>
        <w:ind w:left="284"/>
        <w:jc w:val="both"/>
        <w:rPr>
          <w:rFonts w:asciiTheme="majorBidi" w:hAnsiTheme="majorBidi" w:cstheme="majorBidi"/>
          <w:b/>
          <w:bCs/>
          <w:color w:val="0070C0"/>
          <w:sz w:val="24"/>
          <w:szCs w:val="24"/>
        </w:rPr>
      </w:pPr>
    </w:p>
    <w:p w:rsidR="00935C12" w:rsidRDefault="00F51B5E" w:rsidP="00935C12">
      <w:pPr>
        <w:spacing w:line="360" w:lineRule="auto"/>
        <w:jc w:val="both"/>
        <w:rPr>
          <w:rFonts w:asciiTheme="majorBidi" w:hAnsiTheme="majorBidi" w:cstheme="majorBidi"/>
          <w:sz w:val="24"/>
          <w:szCs w:val="24"/>
        </w:rPr>
      </w:pPr>
      <w:r w:rsidRPr="00935C12">
        <w:rPr>
          <w:rFonts w:asciiTheme="majorBidi" w:hAnsiTheme="majorBidi" w:cstheme="majorBidi"/>
          <w:sz w:val="24"/>
          <w:szCs w:val="24"/>
        </w:rPr>
        <w:t xml:space="preserve"> En effet, on ne peut valider une action sur un procédé qu’en vérifiant le résultat de</w:t>
      </w:r>
      <w:r w:rsidR="00935C12">
        <w:rPr>
          <w:rFonts w:asciiTheme="majorBidi" w:hAnsiTheme="majorBidi" w:cstheme="majorBidi"/>
          <w:sz w:val="24"/>
          <w:szCs w:val="24"/>
        </w:rPr>
        <w:t xml:space="preserve"> cette action par une mesure</w:t>
      </w:r>
      <w:r w:rsidRPr="00935C12">
        <w:rPr>
          <w:rFonts w:asciiTheme="majorBidi" w:hAnsiTheme="majorBidi" w:cstheme="majorBidi"/>
          <w:sz w:val="24"/>
          <w:szCs w:val="24"/>
        </w:rPr>
        <w:t>. Les résultats des mesures ser</w:t>
      </w:r>
      <w:r w:rsidR="00935C12">
        <w:rPr>
          <w:rFonts w:asciiTheme="majorBidi" w:hAnsiTheme="majorBidi" w:cstheme="majorBidi"/>
          <w:sz w:val="24"/>
          <w:szCs w:val="24"/>
        </w:rPr>
        <w:t>vent à prendre des décisions</w:t>
      </w:r>
      <w:r w:rsidRPr="00935C12">
        <w:rPr>
          <w:rFonts w:asciiTheme="majorBidi" w:hAnsiTheme="majorBidi" w:cstheme="majorBidi"/>
          <w:sz w:val="24"/>
          <w:szCs w:val="24"/>
        </w:rPr>
        <w:t xml:space="preserve"> : </w:t>
      </w:r>
    </w:p>
    <w:p w:rsidR="00935C12" w:rsidRDefault="00F51B5E" w:rsidP="00935C12">
      <w:pPr>
        <w:spacing w:line="360" w:lineRule="auto"/>
        <w:jc w:val="both"/>
        <w:rPr>
          <w:rFonts w:asciiTheme="majorBidi" w:hAnsiTheme="majorBidi" w:cstheme="majorBidi"/>
          <w:sz w:val="24"/>
          <w:szCs w:val="24"/>
        </w:rPr>
      </w:pPr>
      <w:r w:rsidRPr="00935C12">
        <w:rPr>
          <w:rFonts w:asciiTheme="majorBidi" w:hAnsiTheme="majorBidi" w:cstheme="majorBidi"/>
          <w:sz w:val="24"/>
          <w:szCs w:val="24"/>
        </w:rPr>
        <w:t xml:space="preserve">− </w:t>
      </w:r>
      <w:r w:rsidR="00935C12" w:rsidRPr="00935C12">
        <w:rPr>
          <w:rFonts w:asciiTheme="majorBidi" w:hAnsiTheme="majorBidi" w:cstheme="majorBidi"/>
          <w:sz w:val="24"/>
          <w:szCs w:val="24"/>
        </w:rPr>
        <w:t>Acceptation</w:t>
      </w:r>
      <w:r w:rsidRPr="00935C12">
        <w:rPr>
          <w:rFonts w:asciiTheme="majorBidi" w:hAnsiTheme="majorBidi" w:cstheme="majorBidi"/>
          <w:sz w:val="24"/>
          <w:szCs w:val="24"/>
        </w:rPr>
        <w:t xml:space="preserve"> d’un produit (mesure de caractéristiques, de performan</w:t>
      </w:r>
      <w:r w:rsidR="00935C12">
        <w:rPr>
          <w:rFonts w:asciiTheme="majorBidi" w:hAnsiTheme="majorBidi" w:cstheme="majorBidi"/>
          <w:sz w:val="24"/>
          <w:szCs w:val="24"/>
        </w:rPr>
        <w:t>ces, conformité à une exigence)</w:t>
      </w:r>
    </w:p>
    <w:p w:rsidR="00935C12" w:rsidRDefault="00F51B5E" w:rsidP="00935C12">
      <w:pPr>
        <w:spacing w:line="360" w:lineRule="auto"/>
        <w:jc w:val="both"/>
        <w:rPr>
          <w:rFonts w:asciiTheme="majorBidi" w:hAnsiTheme="majorBidi" w:cstheme="majorBidi"/>
          <w:sz w:val="24"/>
          <w:szCs w:val="24"/>
        </w:rPr>
      </w:pPr>
      <w:r w:rsidRPr="00935C12">
        <w:rPr>
          <w:rFonts w:asciiTheme="majorBidi" w:hAnsiTheme="majorBidi" w:cstheme="majorBidi"/>
          <w:sz w:val="24"/>
          <w:szCs w:val="24"/>
        </w:rPr>
        <w:t xml:space="preserve"> − </w:t>
      </w:r>
      <w:r w:rsidR="00935C12" w:rsidRPr="00935C12">
        <w:rPr>
          <w:rFonts w:asciiTheme="majorBidi" w:hAnsiTheme="majorBidi" w:cstheme="majorBidi"/>
          <w:sz w:val="24"/>
          <w:szCs w:val="24"/>
        </w:rPr>
        <w:t>Réglage</w:t>
      </w:r>
      <w:r w:rsidRPr="00935C12">
        <w:rPr>
          <w:rFonts w:asciiTheme="majorBidi" w:hAnsiTheme="majorBidi" w:cstheme="majorBidi"/>
          <w:sz w:val="24"/>
          <w:szCs w:val="24"/>
        </w:rPr>
        <w:t xml:space="preserve"> d’un instrument de </w:t>
      </w:r>
      <w:r w:rsidR="00935C12">
        <w:rPr>
          <w:rFonts w:asciiTheme="majorBidi" w:hAnsiTheme="majorBidi" w:cstheme="majorBidi"/>
          <w:sz w:val="24"/>
          <w:szCs w:val="24"/>
        </w:rPr>
        <w:t>mesure, validation d’un procédé</w:t>
      </w:r>
    </w:p>
    <w:p w:rsidR="00935C12" w:rsidRDefault="00F51B5E" w:rsidP="00935C12">
      <w:pPr>
        <w:spacing w:line="360" w:lineRule="auto"/>
        <w:jc w:val="both"/>
        <w:rPr>
          <w:rFonts w:asciiTheme="majorBidi" w:hAnsiTheme="majorBidi" w:cstheme="majorBidi"/>
          <w:sz w:val="24"/>
          <w:szCs w:val="24"/>
        </w:rPr>
      </w:pPr>
      <w:r w:rsidRPr="00935C12">
        <w:rPr>
          <w:rFonts w:asciiTheme="majorBidi" w:hAnsiTheme="majorBidi" w:cstheme="majorBidi"/>
          <w:sz w:val="24"/>
          <w:szCs w:val="24"/>
        </w:rPr>
        <w:t xml:space="preserve"> − </w:t>
      </w:r>
      <w:r w:rsidR="00935C12">
        <w:rPr>
          <w:rFonts w:asciiTheme="majorBidi" w:hAnsiTheme="majorBidi" w:cstheme="majorBidi"/>
          <w:sz w:val="24"/>
          <w:szCs w:val="24"/>
        </w:rPr>
        <w:t>R</w:t>
      </w:r>
      <w:r w:rsidRPr="00935C12">
        <w:rPr>
          <w:rFonts w:asciiTheme="majorBidi" w:hAnsiTheme="majorBidi" w:cstheme="majorBidi"/>
          <w:sz w:val="24"/>
          <w:szCs w:val="24"/>
        </w:rPr>
        <w:t>églage d’un paramètre dans le cadre d’un contr</w:t>
      </w:r>
      <w:r w:rsidR="00935C12">
        <w:rPr>
          <w:rFonts w:asciiTheme="majorBidi" w:hAnsiTheme="majorBidi" w:cstheme="majorBidi"/>
          <w:sz w:val="24"/>
          <w:szCs w:val="24"/>
        </w:rPr>
        <w:t>ôle d’un procédé de fabrication</w:t>
      </w:r>
    </w:p>
    <w:p w:rsidR="00935C12" w:rsidRDefault="00F51B5E" w:rsidP="00935C12">
      <w:pPr>
        <w:spacing w:line="360" w:lineRule="auto"/>
        <w:jc w:val="both"/>
        <w:rPr>
          <w:rFonts w:asciiTheme="majorBidi" w:hAnsiTheme="majorBidi" w:cstheme="majorBidi"/>
          <w:sz w:val="24"/>
          <w:szCs w:val="24"/>
        </w:rPr>
      </w:pPr>
      <w:r w:rsidRPr="00935C12">
        <w:rPr>
          <w:rFonts w:asciiTheme="majorBidi" w:hAnsiTheme="majorBidi" w:cstheme="majorBidi"/>
          <w:sz w:val="24"/>
          <w:szCs w:val="24"/>
        </w:rPr>
        <w:t xml:space="preserve"> − </w:t>
      </w:r>
      <w:r w:rsidR="00935C12">
        <w:rPr>
          <w:rFonts w:asciiTheme="majorBidi" w:hAnsiTheme="majorBidi" w:cstheme="majorBidi"/>
          <w:sz w:val="24"/>
          <w:szCs w:val="24"/>
        </w:rPr>
        <w:t>D</w:t>
      </w:r>
      <w:r w:rsidRPr="00935C12">
        <w:rPr>
          <w:rFonts w:asciiTheme="majorBidi" w:hAnsiTheme="majorBidi" w:cstheme="majorBidi"/>
          <w:sz w:val="24"/>
          <w:szCs w:val="24"/>
        </w:rPr>
        <w:t>éfinition des conditions de sécurité d’un produit ou d’un système, … L’ensemble de ces décisions concourt à la qualité des produits ou des services : on peut qualifier quantitativement la qualité d’un résultat de me</w:t>
      </w:r>
      <w:r w:rsidR="00935C12">
        <w:rPr>
          <w:rFonts w:asciiTheme="majorBidi" w:hAnsiTheme="majorBidi" w:cstheme="majorBidi"/>
          <w:sz w:val="24"/>
          <w:szCs w:val="24"/>
        </w:rPr>
        <w:t>sure grâce à son incertitude</w:t>
      </w:r>
      <w:r w:rsidRPr="00935C12">
        <w:rPr>
          <w:rFonts w:asciiTheme="majorBidi" w:hAnsiTheme="majorBidi" w:cstheme="majorBidi"/>
          <w:sz w:val="24"/>
          <w:szCs w:val="24"/>
        </w:rPr>
        <w:t>.</w:t>
      </w:r>
    </w:p>
    <w:p w:rsidR="00935C12" w:rsidRDefault="00F51B5E" w:rsidP="00935C12">
      <w:pPr>
        <w:pStyle w:val="Paragraphedeliste"/>
        <w:numPr>
          <w:ilvl w:val="1"/>
          <w:numId w:val="3"/>
        </w:numPr>
        <w:spacing w:line="360" w:lineRule="auto"/>
        <w:jc w:val="both"/>
        <w:rPr>
          <w:rFonts w:asciiTheme="majorBidi" w:hAnsiTheme="majorBidi" w:cstheme="majorBidi"/>
          <w:b/>
          <w:bCs/>
          <w:color w:val="0070C0"/>
          <w:sz w:val="24"/>
          <w:szCs w:val="24"/>
        </w:rPr>
      </w:pPr>
      <w:r w:rsidRPr="00935C12">
        <w:rPr>
          <w:rFonts w:asciiTheme="majorBidi" w:hAnsiTheme="majorBidi" w:cstheme="majorBidi"/>
          <w:b/>
          <w:bCs/>
          <w:sz w:val="24"/>
          <w:szCs w:val="24"/>
        </w:rPr>
        <w:lastRenderedPageBreak/>
        <w:t xml:space="preserve"> NB</w:t>
      </w:r>
      <w:r w:rsidRPr="00935C12">
        <w:rPr>
          <w:rFonts w:asciiTheme="majorBidi" w:hAnsiTheme="majorBidi" w:cstheme="majorBidi"/>
          <w:sz w:val="24"/>
          <w:szCs w:val="24"/>
        </w:rPr>
        <w:t xml:space="preserve"> : Sans incertitude les résultats de mesure n</w:t>
      </w:r>
      <w:r w:rsidR="00935C12">
        <w:rPr>
          <w:rFonts w:asciiTheme="majorBidi" w:hAnsiTheme="majorBidi" w:cstheme="majorBidi"/>
          <w:sz w:val="24"/>
          <w:szCs w:val="24"/>
        </w:rPr>
        <w:t xml:space="preserve">e peuvent plus être comparés  soit entre eux </w:t>
      </w:r>
      <w:r w:rsidRPr="00935C12">
        <w:rPr>
          <w:rFonts w:asciiTheme="majorBidi" w:hAnsiTheme="majorBidi" w:cstheme="majorBidi"/>
          <w:sz w:val="24"/>
          <w:szCs w:val="24"/>
        </w:rPr>
        <w:t xml:space="preserve"> soit par rapport à des valeurs de référence spécifiées dans une norme ou une spécification (conformité d’un produit).</w:t>
      </w:r>
      <w:r w:rsidR="00935C12" w:rsidRPr="00935C12">
        <w:rPr>
          <w:rFonts w:asciiTheme="majorBidi" w:hAnsiTheme="majorBidi" w:cstheme="majorBidi"/>
          <w:b/>
          <w:bCs/>
          <w:color w:val="0070C0"/>
          <w:sz w:val="24"/>
          <w:szCs w:val="24"/>
        </w:rPr>
        <w:t xml:space="preserve"> </w:t>
      </w:r>
    </w:p>
    <w:p w:rsidR="00935C12" w:rsidRDefault="00935C12" w:rsidP="00935C12">
      <w:pPr>
        <w:pStyle w:val="Paragraphedeliste"/>
        <w:numPr>
          <w:ilvl w:val="1"/>
          <w:numId w:val="3"/>
        </w:numPr>
        <w:spacing w:line="360" w:lineRule="auto"/>
        <w:jc w:val="both"/>
        <w:rPr>
          <w:rFonts w:asciiTheme="majorBidi" w:hAnsiTheme="majorBidi" w:cstheme="majorBidi"/>
          <w:b/>
          <w:bCs/>
          <w:color w:val="0070C0"/>
          <w:sz w:val="24"/>
          <w:szCs w:val="24"/>
        </w:rPr>
      </w:pPr>
      <w:r>
        <w:rPr>
          <w:rFonts w:asciiTheme="majorBidi" w:hAnsiTheme="majorBidi" w:cstheme="majorBidi"/>
          <w:b/>
          <w:bCs/>
          <w:sz w:val="24"/>
          <w:szCs w:val="24"/>
        </w:rPr>
        <w:t xml:space="preserve"> </w:t>
      </w:r>
      <w:r w:rsidRPr="00935C12">
        <w:rPr>
          <w:rFonts w:asciiTheme="majorBidi" w:hAnsiTheme="majorBidi" w:cstheme="majorBidi"/>
          <w:b/>
          <w:bCs/>
          <w:color w:val="0070C0"/>
          <w:sz w:val="24"/>
          <w:szCs w:val="24"/>
        </w:rPr>
        <w:t xml:space="preserve">Un mesurage </w:t>
      </w:r>
    </w:p>
    <w:p w:rsidR="00F51B5E" w:rsidRPr="00637E40" w:rsidRDefault="00935C12" w:rsidP="00637E40">
      <w:pPr>
        <w:spacing w:line="360" w:lineRule="auto"/>
        <w:jc w:val="both"/>
        <w:rPr>
          <w:rFonts w:asciiTheme="majorBidi" w:hAnsiTheme="majorBidi" w:cstheme="majorBidi"/>
          <w:sz w:val="24"/>
          <w:szCs w:val="24"/>
        </w:rPr>
      </w:pPr>
      <w:r w:rsidRPr="00935C12">
        <w:rPr>
          <w:rFonts w:asciiTheme="majorBidi" w:hAnsiTheme="majorBidi" w:cstheme="majorBidi"/>
          <w:sz w:val="24"/>
          <w:szCs w:val="24"/>
        </w:rPr>
        <w:t xml:space="preserve">Est un processus qui permet </w:t>
      </w:r>
      <w:r>
        <w:rPr>
          <w:rFonts w:asciiTheme="majorBidi" w:hAnsiTheme="majorBidi" w:cstheme="majorBidi"/>
          <w:sz w:val="24"/>
          <w:szCs w:val="24"/>
        </w:rPr>
        <w:t xml:space="preserve">d’obtenir un ou plusieurs valeurs que l’on peut attribuer à un grandeurs ou </w:t>
      </w:r>
      <w:proofErr w:type="spellStart"/>
      <w:r>
        <w:rPr>
          <w:rFonts w:asciiTheme="majorBidi" w:hAnsiTheme="majorBidi" w:cstheme="majorBidi"/>
          <w:sz w:val="24"/>
          <w:szCs w:val="24"/>
        </w:rPr>
        <w:t>mesurande</w:t>
      </w:r>
      <w:proofErr w:type="spellEnd"/>
      <w:r>
        <w:rPr>
          <w:rFonts w:asciiTheme="majorBidi" w:hAnsiTheme="majorBidi" w:cstheme="majorBidi"/>
          <w:sz w:val="24"/>
          <w:szCs w:val="24"/>
        </w:rPr>
        <w:t>. Exemple : La différence entre deux valeurs (Max et Min) : 40mn-39.7mm= 0.3</w:t>
      </w:r>
      <w:r w:rsidR="00C10E9E">
        <w:rPr>
          <w:rFonts w:asciiTheme="majorBidi" w:hAnsiTheme="majorBidi" w:cstheme="majorBidi"/>
          <w:sz w:val="24"/>
          <w:szCs w:val="24"/>
        </w:rPr>
        <w:t xml:space="preserve"> </w:t>
      </w:r>
      <w:r>
        <w:rPr>
          <w:rFonts w:asciiTheme="majorBidi" w:hAnsiTheme="majorBidi" w:cstheme="majorBidi"/>
          <w:sz w:val="24"/>
          <w:szCs w:val="24"/>
        </w:rPr>
        <w:t>mm (c’est l’i</w:t>
      </w:r>
      <w:r w:rsidRPr="00935C12">
        <w:rPr>
          <w:rFonts w:asciiTheme="majorBidi" w:hAnsiTheme="majorBidi" w:cstheme="majorBidi"/>
          <w:sz w:val="24"/>
          <w:szCs w:val="24"/>
        </w:rPr>
        <w:t>ncertitude</w:t>
      </w:r>
      <w:r>
        <w:rPr>
          <w:rFonts w:asciiTheme="majorBidi" w:hAnsiTheme="majorBidi" w:cstheme="majorBidi"/>
          <w:sz w:val="24"/>
          <w:szCs w:val="24"/>
        </w:rPr>
        <w:t>).</w:t>
      </w:r>
    </w:p>
    <w:p w:rsidR="00A97027" w:rsidRPr="00935C12" w:rsidRDefault="00935C12" w:rsidP="00935C12">
      <w:pPr>
        <w:pStyle w:val="Paragraphedeliste"/>
        <w:numPr>
          <w:ilvl w:val="1"/>
          <w:numId w:val="3"/>
        </w:numPr>
        <w:spacing w:line="360" w:lineRule="auto"/>
        <w:ind w:left="142"/>
        <w:jc w:val="both"/>
        <w:rPr>
          <w:rFonts w:asciiTheme="majorBidi" w:hAnsiTheme="majorBidi" w:cstheme="majorBidi"/>
          <w:b/>
          <w:bCs/>
          <w:color w:val="0070C0"/>
          <w:sz w:val="28"/>
          <w:szCs w:val="28"/>
        </w:rPr>
      </w:pPr>
      <w:r w:rsidRPr="00935C12">
        <w:rPr>
          <w:rFonts w:asciiTheme="majorBidi" w:hAnsiTheme="majorBidi" w:cstheme="majorBidi"/>
          <w:b/>
          <w:bCs/>
          <w:color w:val="0070C0"/>
          <w:sz w:val="28"/>
          <w:szCs w:val="28"/>
        </w:rPr>
        <w:t>Les différents types de métrologie </w:t>
      </w:r>
    </w:p>
    <w:p w:rsidR="00935C12" w:rsidRDefault="005932BC" w:rsidP="00935C12">
      <w:pPr>
        <w:pStyle w:val="Paragraphedeliste"/>
        <w:spacing w:line="360" w:lineRule="auto"/>
        <w:jc w:val="both"/>
        <w:rPr>
          <w:rFonts w:asciiTheme="majorBidi" w:hAnsiTheme="majorBidi" w:cstheme="majorBidi"/>
          <w:sz w:val="24"/>
          <w:szCs w:val="24"/>
        </w:rPr>
      </w:pPr>
      <w:r w:rsidRPr="005932BC">
        <w:rPr>
          <w:rFonts w:asciiTheme="majorBidi" w:hAnsiTheme="majorBidi" w:cstheme="majorBidi"/>
          <w:sz w:val="24"/>
          <w:szCs w:val="24"/>
        </w:rPr>
        <w:t>Elle comprend trois grands axes :</w:t>
      </w:r>
    </w:p>
    <w:p w:rsidR="007F6552" w:rsidRPr="00637E40" w:rsidRDefault="005932BC" w:rsidP="00637E40">
      <w:pPr>
        <w:pStyle w:val="Paragraphedeliste"/>
        <w:numPr>
          <w:ilvl w:val="2"/>
          <w:numId w:val="3"/>
        </w:numPr>
        <w:spacing w:line="360" w:lineRule="auto"/>
        <w:jc w:val="both"/>
        <w:rPr>
          <w:rFonts w:asciiTheme="majorBidi" w:hAnsiTheme="majorBidi" w:cstheme="majorBidi"/>
          <w:sz w:val="24"/>
          <w:szCs w:val="24"/>
        </w:rPr>
      </w:pPr>
      <w:r w:rsidRPr="00952D31">
        <w:rPr>
          <w:rFonts w:asciiTheme="majorBidi" w:hAnsiTheme="majorBidi" w:cstheme="majorBidi"/>
          <w:b/>
          <w:bCs/>
          <w:sz w:val="24"/>
          <w:szCs w:val="24"/>
        </w:rPr>
        <w:t>Métrologie scientifique</w:t>
      </w:r>
      <w:r w:rsidR="00FC125E" w:rsidRPr="00952D31">
        <w:rPr>
          <w:rFonts w:asciiTheme="majorBidi" w:hAnsiTheme="majorBidi" w:cstheme="majorBidi"/>
          <w:b/>
          <w:bCs/>
          <w:sz w:val="24"/>
          <w:szCs w:val="24"/>
        </w:rPr>
        <w:t xml:space="preserve"> (fondamentale)</w:t>
      </w:r>
      <w:r w:rsidR="00952D31" w:rsidRPr="00952D31">
        <w:rPr>
          <w:rFonts w:asciiTheme="majorBidi" w:hAnsiTheme="majorBidi" w:cstheme="majorBidi"/>
          <w:b/>
          <w:bCs/>
          <w:sz w:val="24"/>
          <w:szCs w:val="24"/>
        </w:rPr>
        <w:t> :</w:t>
      </w:r>
      <w:r w:rsidR="00952D31">
        <w:rPr>
          <w:rFonts w:asciiTheme="majorBidi" w:hAnsiTheme="majorBidi" w:cstheme="majorBidi"/>
          <w:sz w:val="24"/>
          <w:szCs w:val="24"/>
        </w:rPr>
        <w:t xml:space="preserve"> concerne la réalisation des étalons de référence (laboratoire), le développement de nouvelles méthodes de mesures…</w:t>
      </w:r>
    </w:p>
    <w:p w:rsidR="007F6552" w:rsidRPr="007F6552" w:rsidRDefault="005932BC" w:rsidP="007F6552">
      <w:pPr>
        <w:pStyle w:val="Paragraphedeliste"/>
        <w:numPr>
          <w:ilvl w:val="2"/>
          <w:numId w:val="3"/>
        </w:numPr>
        <w:spacing w:line="360" w:lineRule="auto"/>
        <w:jc w:val="both"/>
        <w:rPr>
          <w:rFonts w:asciiTheme="majorBidi" w:hAnsiTheme="majorBidi" w:cstheme="majorBidi"/>
          <w:sz w:val="24"/>
          <w:szCs w:val="24"/>
        </w:rPr>
      </w:pPr>
      <w:r w:rsidRPr="00952D31">
        <w:rPr>
          <w:rFonts w:asciiTheme="majorBidi" w:hAnsiTheme="majorBidi" w:cstheme="majorBidi"/>
          <w:b/>
          <w:bCs/>
          <w:sz w:val="24"/>
          <w:szCs w:val="24"/>
        </w:rPr>
        <w:t>Métrologie technique (Industrielle</w:t>
      </w:r>
      <w:r w:rsidR="007F6552" w:rsidRPr="00952D31">
        <w:rPr>
          <w:rFonts w:asciiTheme="majorBidi" w:hAnsiTheme="majorBidi" w:cstheme="majorBidi"/>
          <w:b/>
          <w:bCs/>
          <w:sz w:val="24"/>
          <w:szCs w:val="24"/>
        </w:rPr>
        <w:t>)</w:t>
      </w:r>
      <w:r w:rsidR="007F6552">
        <w:rPr>
          <w:rFonts w:asciiTheme="majorBidi" w:hAnsiTheme="majorBidi" w:cstheme="majorBidi"/>
          <w:sz w:val="24"/>
          <w:szCs w:val="24"/>
        </w:rPr>
        <w:t> : d</w:t>
      </w:r>
      <w:r w:rsidR="007F6552" w:rsidRPr="007F6552">
        <w:rPr>
          <w:rFonts w:asciiTheme="majorBidi" w:hAnsiTheme="majorBidi" w:cstheme="majorBidi"/>
          <w:sz w:val="24"/>
          <w:szCs w:val="24"/>
        </w:rPr>
        <w:t xml:space="preserve">ont les mesures des produits doivent assurer la conformité aux normes. </w:t>
      </w:r>
    </w:p>
    <w:p w:rsidR="005932BC" w:rsidRDefault="005932BC" w:rsidP="005932BC">
      <w:pPr>
        <w:pStyle w:val="Paragraphedeliste"/>
        <w:numPr>
          <w:ilvl w:val="2"/>
          <w:numId w:val="3"/>
        </w:numPr>
        <w:spacing w:line="360" w:lineRule="auto"/>
        <w:jc w:val="both"/>
        <w:rPr>
          <w:rFonts w:asciiTheme="majorBidi" w:hAnsiTheme="majorBidi" w:cstheme="majorBidi"/>
          <w:sz w:val="24"/>
          <w:szCs w:val="24"/>
        </w:rPr>
      </w:pPr>
      <w:r w:rsidRPr="00952D31">
        <w:rPr>
          <w:rFonts w:asciiTheme="majorBidi" w:hAnsiTheme="majorBidi" w:cstheme="majorBidi"/>
          <w:b/>
          <w:bCs/>
          <w:sz w:val="24"/>
          <w:szCs w:val="24"/>
        </w:rPr>
        <w:t>M</w:t>
      </w:r>
      <w:r w:rsidR="007F6552" w:rsidRPr="00952D31">
        <w:rPr>
          <w:rFonts w:asciiTheme="majorBidi" w:hAnsiTheme="majorBidi" w:cstheme="majorBidi"/>
          <w:b/>
          <w:bCs/>
          <w:sz w:val="24"/>
          <w:szCs w:val="24"/>
        </w:rPr>
        <w:t>étrologie légale</w:t>
      </w:r>
      <w:r w:rsidR="00952D31">
        <w:rPr>
          <w:rFonts w:asciiTheme="majorBidi" w:hAnsiTheme="majorBidi" w:cstheme="majorBidi"/>
          <w:sz w:val="24"/>
          <w:szCs w:val="24"/>
        </w:rPr>
        <w:t> : les mesures doivent respecter les lois et les règlements.</w:t>
      </w:r>
    </w:p>
    <w:p w:rsidR="005932BC" w:rsidRDefault="005932BC" w:rsidP="005932BC">
      <w:pPr>
        <w:pStyle w:val="Paragraphedeliste"/>
        <w:spacing w:line="360" w:lineRule="auto"/>
        <w:jc w:val="both"/>
        <w:rPr>
          <w:rFonts w:asciiTheme="majorBidi" w:hAnsiTheme="majorBidi" w:cstheme="majorBidi"/>
          <w:b/>
          <w:bCs/>
          <w:color w:val="0070C0"/>
          <w:sz w:val="28"/>
          <w:szCs w:val="28"/>
        </w:rPr>
      </w:pPr>
    </w:p>
    <w:p w:rsidR="00FC125E" w:rsidRDefault="00FC125E" w:rsidP="007F6552">
      <w:pPr>
        <w:pStyle w:val="Paragraphedeliste"/>
        <w:numPr>
          <w:ilvl w:val="1"/>
          <w:numId w:val="3"/>
        </w:numPr>
        <w:spacing w:line="360" w:lineRule="auto"/>
        <w:ind w:left="142"/>
        <w:jc w:val="both"/>
        <w:rPr>
          <w:rFonts w:asciiTheme="majorBidi" w:hAnsiTheme="majorBidi" w:cstheme="majorBidi"/>
          <w:b/>
          <w:bCs/>
          <w:color w:val="0070C0"/>
          <w:sz w:val="28"/>
          <w:szCs w:val="28"/>
        </w:rPr>
      </w:pPr>
      <w:r>
        <w:rPr>
          <w:rFonts w:asciiTheme="majorBidi" w:hAnsiTheme="majorBidi" w:cstheme="majorBidi"/>
          <w:b/>
          <w:bCs/>
          <w:color w:val="0070C0"/>
          <w:sz w:val="28"/>
          <w:szCs w:val="28"/>
        </w:rPr>
        <w:t xml:space="preserve">Les concepts </w:t>
      </w:r>
      <w:r w:rsidR="007F6552">
        <w:rPr>
          <w:rFonts w:asciiTheme="majorBidi" w:hAnsiTheme="majorBidi" w:cstheme="majorBidi"/>
          <w:b/>
          <w:bCs/>
          <w:color w:val="0070C0"/>
          <w:sz w:val="28"/>
          <w:szCs w:val="28"/>
        </w:rPr>
        <w:t>utilisés en</w:t>
      </w:r>
      <w:r>
        <w:rPr>
          <w:rFonts w:asciiTheme="majorBidi" w:hAnsiTheme="majorBidi" w:cstheme="majorBidi"/>
          <w:b/>
          <w:bCs/>
          <w:color w:val="0070C0"/>
          <w:sz w:val="28"/>
          <w:szCs w:val="28"/>
        </w:rPr>
        <w:t xml:space="preserve"> métrologie </w:t>
      </w:r>
    </w:p>
    <w:p w:rsidR="005932BC" w:rsidRPr="00FC125E" w:rsidRDefault="00FC125E" w:rsidP="00FC125E">
      <w:pPr>
        <w:pStyle w:val="Paragraphedeliste"/>
        <w:numPr>
          <w:ilvl w:val="0"/>
          <w:numId w:val="4"/>
        </w:numPr>
        <w:spacing w:line="360" w:lineRule="auto"/>
        <w:jc w:val="both"/>
        <w:rPr>
          <w:rFonts w:asciiTheme="majorBidi" w:hAnsiTheme="majorBidi" w:cstheme="majorBidi"/>
          <w:b/>
          <w:bCs/>
          <w:color w:val="0070C0"/>
          <w:sz w:val="28"/>
          <w:szCs w:val="28"/>
        </w:rPr>
      </w:pPr>
      <w:proofErr w:type="spellStart"/>
      <w:r w:rsidRPr="00BC0C37">
        <w:rPr>
          <w:rFonts w:asciiTheme="majorBidi" w:hAnsiTheme="majorBidi" w:cstheme="majorBidi"/>
          <w:b/>
          <w:bCs/>
          <w:color w:val="00B050"/>
          <w:sz w:val="24"/>
          <w:szCs w:val="24"/>
        </w:rPr>
        <w:t>Mesurande</w:t>
      </w:r>
      <w:proofErr w:type="spellEnd"/>
      <w:r w:rsidRPr="00FC125E">
        <w:rPr>
          <w:rFonts w:asciiTheme="majorBidi" w:hAnsiTheme="majorBidi" w:cstheme="majorBidi"/>
          <w:sz w:val="24"/>
          <w:szCs w:val="24"/>
        </w:rPr>
        <w:t xml:space="preserve"> : </w:t>
      </w:r>
      <w:r>
        <w:rPr>
          <w:rFonts w:asciiTheme="majorBidi" w:hAnsiTheme="majorBidi" w:cstheme="majorBidi"/>
          <w:sz w:val="24"/>
          <w:szCs w:val="24"/>
        </w:rPr>
        <w:t>grandeur</w:t>
      </w:r>
      <w:r w:rsidRPr="00FC125E">
        <w:rPr>
          <w:rFonts w:asciiTheme="majorBidi" w:hAnsiTheme="majorBidi" w:cstheme="majorBidi"/>
          <w:sz w:val="24"/>
          <w:szCs w:val="24"/>
        </w:rPr>
        <w:t xml:space="preserve"> particulière</w:t>
      </w:r>
      <w:r w:rsidRPr="00FC125E">
        <w:rPr>
          <w:rFonts w:asciiTheme="majorBidi" w:hAnsiTheme="majorBidi" w:cstheme="majorBidi"/>
          <w:b/>
          <w:bCs/>
          <w:sz w:val="24"/>
          <w:szCs w:val="24"/>
        </w:rPr>
        <w:t xml:space="preserve"> </w:t>
      </w:r>
    </w:p>
    <w:p w:rsidR="00FC125E" w:rsidRPr="00FC125E" w:rsidRDefault="00FC125E" w:rsidP="00FC125E">
      <w:pPr>
        <w:pStyle w:val="Paragraphedeliste"/>
        <w:numPr>
          <w:ilvl w:val="0"/>
          <w:numId w:val="4"/>
        </w:numPr>
        <w:spacing w:line="360" w:lineRule="auto"/>
        <w:jc w:val="both"/>
        <w:rPr>
          <w:rFonts w:asciiTheme="majorBidi" w:hAnsiTheme="majorBidi" w:cstheme="majorBidi"/>
        </w:rPr>
      </w:pPr>
      <w:r w:rsidRPr="00BC0C37">
        <w:rPr>
          <w:rFonts w:asciiTheme="majorBidi" w:hAnsiTheme="majorBidi" w:cstheme="majorBidi"/>
          <w:b/>
          <w:bCs/>
          <w:color w:val="00B050"/>
          <w:sz w:val="24"/>
          <w:szCs w:val="24"/>
        </w:rPr>
        <w:t>Erreur absolu</w:t>
      </w:r>
      <w:r w:rsidRPr="00BC0C37">
        <w:rPr>
          <w:rFonts w:asciiTheme="majorBidi" w:hAnsiTheme="majorBidi" w:cstheme="majorBidi"/>
          <w:color w:val="00B050"/>
          <w:sz w:val="24"/>
          <w:szCs w:val="24"/>
        </w:rPr>
        <w:t> </w:t>
      </w:r>
      <w:r w:rsidRPr="00FC125E">
        <w:rPr>
          <w:rFonts w:asciiTheme="majorBidi" w:hAnsiTheme="majorBidi" w:cstheme="majorBidi"/>
          <w:sz w:val="24"/>
          <w:szCs w:val="24"/>
        </w:rPr>
        <w:t>:</w:t>
      </w:r>
      <w:r>
        <w:rPr>
          <w:rFonts w:asciiTheme="majorBidi" w:hAnsiTheme="majorBidi" w:cstheme="majorBidi"/>
          <w:sz w:val="24"/>
          <w:szCs w:val="24"/>
        </w:rPr>
        <w:t xml:space="preserve"> </w:t>
      </w:r>
      <w:r w:rsidRPr="004228B2">
        <w:rPr>
          <w:rFonts w:asciiTheme="majorBidi" w:hAnsiTheme="majorBidi" w:cstheme="majorBidi"/>
        </w:rPr>
        <w:t>L'erreur absolue </w:t>
      </w:r>
      <w:r w:rsidRPr="00FC125E">
        <w:rPr>
          <w:rFonts w:asciiTheme="majorBidi" w:hAnsiTheme="majorBidi" w:cstheme="majorBidi"/>
        </w:rPr>
        <w:t>(ou </w:t>
      </w:r>
      <w:r w:rsidRPr="00FC125E">
        <w:rPr>
          <w:rFonts w:asciiTheme="majorBidi" w:hAnsiTheme="majorBidi" w:cstheme="majorBidi"/>
          <w:b/>
          <w:bCs/>
        </w:rPr>
        <w:t>incertitude absolue</w:t>
      </w:r>
      <w:r w:rsidRPr="00FC125E">
        <w:rPr>
          <w:rFonts w:asciiTheme="majorBidi" w:hAnsiTheme="majorBidi" w:cstheme="majorBidi"/>
        </w:rPr>
        <w:t>) mesure l'imprécision sur une mesure que nous effectuons.</w:t>
      </w:r>
      <w:r>
        <w:rPr>
          <w:rFonts w:asciiTheme="majorBidi" w:hAnsiTheme="majorBidi" w:cstheme="majorBidi"/>
        </w:rPr>
        <w:t xml:space="preserve"> </w:t>
      </w:r>
      <w:r>
        <w:rPr>
          <w:noProof/>
          <w:lang w:eastAsia="fr-FR"/>
        </w:rPr>
        <w:drawing>
          <wp:anchor distT="0" distB="0" distL="114300" distR="114300" simplePos="0" relativeHeight="251658240" behindDoc="0" locked="0" layoutInCell="1" allowOverlap="1">
            <wp:simplePos x="0" y="0"/>
            <wp:positionH relativeFrom="column">
              <wp:posOffset>2176780</wp:posOffset>
            </wp:positionH>
            <wp:positionV relativeFrom="paragraph">
              <wp:posOffset>265430</wp:posOffset>
            </wp:positionV>
            <wp:extent cx="1704975" cy="26670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704975" cy="266700"/>
                    </a:xfrm>
                    <a:prstGeom prst="rect">
                      <a:avLst/>
                    </a:prstGeom>
                  </pic:spPr>
                </pic:pic>
              </a:graphicData>
            </a:graphic>
          </wp:anchor>
        </w:drawing>
      </w:r>
    </w:p>
    <w:p w:rsidR="00F44661" w:rsidRPr="00F44661" w:rsidRDefault="00F44661" w:rsidP="004228B2">
      <w:pPr>
        <w:pStyle w:val="Paragraphedeliste"/>
        <w:numPr>
          <w:ilvl w:val="0"/>
          <w:numId w:val="4"/>
        </w:numPr>
        <w:spacing w:line="360" w:lineRule="auto"/>
        <w:jc w:val="both"/>
        <w:rPr>
          <w:rFonts w:asciiTheme="majorBidi" w:hAnsiTheme="majorBidi" w:cstheme="majorBidi"/>
          <w:sz w:val="24"/>
          <w:szCs w:val="24"/>
        </w:rPr>
      </w:pPr>
      <w:r w:rsidRPr="00BC0C37">
        <w:rPr>
          <w:noProof/>
          <w:color w:val="00B050"/>
          <w:lang w:eastAsia="fr-FR"/>
        </w:rPr>
        <w:drawing>
          <wp:anchor distT="0" distB="0" distL="114300" distR="114300" simplePos="0" relativeHeight="251659264" behindDoc="0" locked="0" layoutInCell="1" allowOverlap="1" wp14:anchorId="7394067B" wp14:editId="10C987E9">
            <wp:simplePos x="0" y="0"/>
            <wp:positionH relativeFrom="column">
              <wp:posOffset>548005</wp:posOffset>
            </wp:positionH>
            <wp:positionV relativeFrom="paragraph">
              <wp:posOffset>247650</wp:posOffset>
            </wp:positionV>
            <wp:extent cx="2800350" cy="466725"/>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800350" cy="466725"/>
                    </a:xfrm>
                    <a:prstGeom prst="rect">
                      <a:avLst/>
                    </a:prstGeom>
                  </pic:spPr>
                </pic:pic>
              </a:graphicData>
            </a:graphic>
          </wp:anchor>
        </w:drawing>
      </w:r>
      <w:r w:rsidRPr="00BC0C37">
        <w:rPr>
          <w:noProof/>
          <w:color w:val="00B050"/>
          <w:lang w:eastAsia="fr-FR"/>
        </w:rPr>
        <w:drawing>
          <wp:anchor distT="0" distB="0" distL="114300" distR="114300" simplePos="0" relativeHeight="251660288" behindDoc="0" locked="0" layoutInCell="1" allowOverlap="1" wp14:anchorId="1E6FA66D" wp14:editId="3C506097">
            <wp:simplePos x="0" y="0"/>
            <wp:positionH relativeFrom="column">
              <wp:posOffset>3853180</wp:posOffset>
            </wp:positionH>
            <wp:positionV relativeFrom="paragraph">
              <wp:posOffset>190500</wp:posOffset>
            </wp:positionV>
            <wp:extent cx="1743075" cy="514350"/>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43075" cy="514350"/>
                    </a:xfrm>
                    <a:prstGeom prst="rect">
                      <a:avLst/>
                    </a:prstGeom>
                  </pic:spPr>
                </pic:pic>
              </a:graphicData>
            </a:graphic>
          </wp:anchor>
        </w:drawing>
      </w:r>
      <w:hyperlink r:id="rId8" w:tooltip="Erreur relative" w:history="1">
        <w:r w:rsidR="004228B2" w:rsidRPr="00BC0C37">
          <w:rPr>
            <w:rStyle w:val="Lienhypertexte"/>
            <w:rFonts w:asciiTheme="majorBidi" w:hAnsiTheme="majorBidi" w:cstheme="majorBidi"/>
            <w:b/>
            <w:bCs/>
            <w:color w:val="00B050"/>
            <w:sz w:val="24"/>
            <w:szCs w:val="24"/>
            <w:u w:val="none"/>
            <w:shd w:val="clear" w:color="auto" w:fill="FFFFFF"/>
          </w:rPr>
          <w:t>Erreur relative</w:t>
        </w:r>
      </w:hyperlink>
      <w:r w:rsidR="004228B2" w:rsidRPr="004228B2">
        <w:rPr>
          <w:rFonts w:asciiTheme="majorBidi" w:hAnsiTheme="majorBidi" w:cstheme="majorBidi"/>
          <w:sz w:val="24"/>
          <w:szCs w:val="24"/>
        </w:rPr>
        <w:t xml:space="preserve"> : </w:t>
      </w:r>
      <w:r w:rsidR="004228B2" w:rsidRPr="004228B2">
        <w:rPr>
          <w:rFonts w:asciiTheme="majorBidi" w:hAnsiTheme="majorBidi" w:cstheme="majorBidi"/>
          <w:color w:val="202122"/>
          <w:sz w:val="24"/>
          <w:szCs w:val="24"/>
          <w:shd w:val="clear" w:color="auto" w:fill="FFFFFF"/>
        </w:rPr>
        <w:t>On utilise l'erreur absolue pour calculer l'</w:t>
      </w:r>
      <w:r w:rsidR="004228B2">
        <w:rPr>
          <w:rFonts w:asciiTheme="majorBidi" w:hAnsiTheme="majorBidi" w:cstheme="majorBidi"/>
          <w:color w:val="202122"/>
          <w:sz w:val="24"/>
          <w:szCs w:val="24"/>
          <w:shd w:val="clear" w:color="auto" w:fill="FFFFFF"/>
        </w:rPr>
        <w:t xml:space="preserve">erreur relative </w:t>
      </w:r>
    </w:p>
    <w:p w:rsidR="00F44661" w:rsidRDefault="00F44661" w:rsidP="00F44661">
      <w:pPr>
        <w:tabs>
          <w:tab w:val="left" w:pos="5580"/>
        </w:tabs>
        <w:spacing w:line="360" w:lineRule="auto"/>
        <w:ind w:left="502"/>
        <w:jc w:val="both"/>
        <w:rPr>
          <w:rFonts w:asciiTheme="majorBidi" w:hAnsiTheme="majorBidi" w:cstheme="majorBidi"/>
          <w:sz w:val="24"/>
          <w:szCs w:val="24"/>
        </w:rPr>
      </w:pPr>
      <w:r w:rsidRPr="00F44661">
        <w:rPr>
          <w:rFonts w:asciiTheme="majorBidi" w:hAnsiTheme="majorBidi" w:cstheme="majorBidi"/>
          <w:sz w:val="24"/>
          <w:szCs w:val="24"/>
        </w:rPr>
        <w:t xml:space="preserve"> </w:t>
      </w:r>
      <w:r>
        <w:rPr>
          <w:rFonts w:asciiTheme="majorBidi" w:hAnsiTheme="majorBidi" w:cstheme="majorBidi"/>
          <w:sz w:val="24"/>
          <w:szCs w:val="24"/>
        </w:rPr>
        <w:tab/>
        <w:t>=</w:t>
      </w:r>
    </w:p>
    <w:p w:rsidR="00F44661" w:rsidRDefault="00F44661" w:rsidP="00F44661">
      <w:pPr>
        <w:rPr>
          <w:rFonts w:asciiTheme="majorBidi" w:hAnsiTheme="majorBidi" w:cstheme="majorBidi"/>
          <w:sz w:val="24"/>
          <w:szCs w:val="24"/>
        </w:rPr>
      </w:pPr>
    </w:p>
    <w:p w:rsidR="00830B97" w:rsidRDefault="00F44661" w:rsidP="00830B97">
      <w:pPr>
        <w:pStyle w:val="Paragraphedeliste"/>
        <w:numPr>
          <w:ilvl w:val="0"/>
          <w:numId w:val="5"/>
        </w:numPr>
        <w:ind w:left="851"/>
        <w:rPr>
          <w:rFonts w:asciiTheme="majorBidi" w:hAnsiTheme="majorBidi" w:cstheme="majorBidi"/>
        </w:rPr>
      </w:pPr>
      <w:r w:rsidRPr="00BC0C37">
        <w:rPr>
          <w:rFonts w:asciiTheme="majorBidi" w:hAnsiTheme="majorBidi" w:cstheme="majorBidi"/>
          <w:b/>
          <w:bCs/>
          <w:color w:val="00B050"/>
          <w:sz w:val="24"/>
          <w:szCs w:val="24"/>
        </w:rPr>
        <w:t>Fidélité</w:t>
      </w:r>
      <w:r>
        <w:rPr>
          <w:rFonts w:asciiTheme="majorBidi" w:hAnsiTheme="majorBidi" w:cstheme="majorBidi"/>
          <w:sz w:val="24"/>
          <w:szCs w:val="24"/>
        </w:rPr>
        <w:t> : méthode qui donne des résultats identiques pour une série de mesure.</w:t>
      </w:r>
      <w:r w:rsidR="00830B97">
        <w:rPr>
          <w:rFonts w:asciiTheme="majorBidi" w:hAnsiTheme="majorBidi" w:cstheme="majorBidi"/>
          <w:sz w:val="24"/>
          <w:szCs w:val="24"/>
        </w:rPr>
        <w:t xml:space="preserve"> </w:t>
      </w:r>
      <w:r w:rsidR="00830B97" w:rsidRPr="00830B97">
        <w:rPr>
          <w:rFonts w:asciiTheme="majorBidi" w:hAnsiTheme="majorBidi" w:cstheme="majorBidi"/>
        </w:rPr>
        <w:t> la fidélité est l'aptitude d'un appareil de mesure à donner des mesures exemptes d'erreurs accidentelles.</w:t>
      </w:r>
    </w:p>
    <w:p w:rsidR="00396246" w:rsidRPr="00396246" w:rsidRDefault="00396246" w:rsidP="00396246">
      <w:pPr>
        <w:pStyle w:val="Paragraphedeliste"/>
        <w:ind w:left="851"/>
        <w:rPr>
          <w:rFonts w:asciiTheme="majorBidi" w:hAnsiTheme="majorBidi" w:cstheme="majorBidi"/>
          <w:b/>
          <w:bCs/>
        </w:rPr>
      </w:pPr>
      <w:r w:rsidRPr="00396246">
        <w:rPr>
          <w:rFonts w:asciiTheme="majorBidi" w:hAnsiTheme="majorBidi" w:cstheme="majorBidi"/>
          <w:b/>
          <w:bCs/>
        </w:rPr>
        <w:t xml:space="preserve">              </w:t>
      </w:r>
      <w:proofErr w:type="spellStart"/>
      <w:r w:rsidRPr="00396246">
        <w:rPr>
          <w:rFonts w:asciiTheme="majorBidi" w:hAnsiTheme="majorBidi" w:cstheme="majorBidi"/>
          <w:b/>
          <w:bCs/>
        </w:rPr>
        <w:t>V</w:t>
      </w:r>
      <w:r w:rsidRPr="00396246">
        <w:rPr>
          <w:rFonts w:asciiTheme="majorBidi" w:hAnsiTheme="majorBidi" w:cstheme="majorBidi"/>
          <w:b/>
          <w:bCs/>
          <w:vertAlign w:val="subscript"/>
        </w:rPr>
        <w:t>max</w:t>
      </w:r>
      <w:proofErr w:type="spellEnd"/>
      <w:r w:rsidRPr="00396246">
        <w:rPr>
          <w:rFonts w:asciiTheme="majorBidi" w:hAnsiTheme="majorBidi" w:cstheme="majorBidi"/>
          <w:b/>
          <w:bCs/>
        </w:rPr>
        <w:t xml:space="preserve"> – V </w:t>
      </w:r>
      <w:r w:rsidRPr="00396246">
        <w:rPr>
          <w:rFonts w:asciiTheme="majorBidi" w:hAnsiTheme="majorBidi" w:cstheme="majorBidi"/>
          <w:b/>
          <w:bCs/>
          <w:vertAlign w:val="subscript"/>
        </w:rPr>
        <w:t>min</w:t>
      </w:r>
    </w:p>
    <w:p w:rsidR="00FC125E" w:rsidRPr="00396246" w:rsidRDefault="00396246" w:rsidP="00396246">
      <w:pPr>
        <w:pStyle w:val="Paragraphedeliste"/>
        <w:ind w:left="851"/>
        <w:rPr>
          <w:rFonts w:asciiTheme="majorBidi" w:hAnsiTheme="majorBidi" w:cstheme="majorBidi"/>
          <w:b/>
          <w:bCs/>
          <w:sz w:val="24"/>
          <w:szCs w:val="24"/>
        </w:rPr>
      </w:pPr>
      <w:r w:rsidRPr="00396246">
        <w:rPr>
          <w:rFonts w:asciiTheme="majorBidi" w:hAnsiTheme="majorBidi" w:cstheme="majorBidi"/>
          <w:b/>
          <w:bCs/>
          <w:noProof/>
          <w:sz w:val="24"/>
          <w:szCs w:val="24"/>
          <w:lang w:eastAsia="fr-FR"/>
        </w:rPr>
        <mc:AlternateContent>
          <mc:Choice Requires="wps">
            <w:drawing>
              <wp:anchor distT="0" distB="0" distL="114300" distR="114300" simplePos="0" relativeHeight="251661312" behindDoc="0" locked="0" layoutInCell="1" allowOverlap="1">
                <wp:simplePos x="0" y="0"/>
                <wp:positionH relativeFrom="column">
                  <wp:posOffset>919480</wp:posOffset>
                </wp:positionH>
                <wp:positionV relativeFrom="paragraph">
                  <wp:posOffset>106679</wp:posOffset>
                </wp:positionV>
                <wp:extent cx="1228725" cy="0"/>
                <wp:effectExtent l="0" t="0" r="28575" b="19050"/>
                <wp:wrapNone/>
                <wp:docPr id="5" name="Connecteur droit 5"/>
                <wp:cNvGraphicFramePr/>
                <a:graphic xmlns:a="http://schemas.openxmlformats.org/drawingml/2006/main">
                  <a:graphicData uri="http://schemas.microsoft.com/office/word/2010/wordprocessingShape">
                    <wps:wsp>
                      <wps:cNvCnPr/>
                      <wps:spPr>
                        <a:xfrm flipV="1">
                          <a:off x="0" y="0"/>
                          <a:ext cx="1228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9EA19" id="Connecteur droit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4pt,8.4pt" to="169.1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cql0wEAAAsEAAAOAAAAZHJzL2Uyb0RvYy54bWysU02P2yAQvVfqf0DcGzuWtl1ZcfaQ1e6l&#10;aqN+3Vk8xEjAIGBj5993wImzaitVrfaCGJj3Zt5j2NxN1rAjhKjRdXy9qjkDJ7HX7tDx798e3t1y&#10;FpNwvTDooOMniPxu+/bNZvQtNDig6SEwInGxHX3Hh5R8W1VRDmBFXKEHR5cKgxWJwnCo+iBGYrem&#10;aur6fTVi6H1ACTHS6f18ybeFXymQ6bNSERIzHafeUllDWZ/yWm03oj0E4Qctz22I/+jCCu2o6EJ1&#10;L5Jgz0H/RmW1DBhRpZVEW6FSWkLRQGrW9S9qvg7CQ9FC5kS/2BRfj1Z+Ou4D033HbzhzwtIT7dA5&#10;8g2eA+sD6sRuskujjy0l79w+nKPo9yFLnlSwTBntf9AAFBNIFpuKx6fFY5gSk3S4bprbDw0Vk5e7&#10;aqbIVD7E9AhoWd503GiX5YtWHD/GRGUp9ZKSj43La0Sj+wdtTAny4MDOBHYU9ORpWufmCfcii6KM&#10;rLKkWUTZpZOBmfULKLIkN1uql2G8cgopwaULr3GUnWGKOliA9d+B5/wMhTKo/wJeEKUyurSArXYY&#10;/lT9aoWa8y8OzLqzBU/Yn8rzFmto4opz59+RR/plXODXP7z9CQAA//8DAFBLAwQUAAYACAAAACEA&#10;rUjGp94AAAAJAQAADwAAAGRycy9kb3ducmV2LnhtbEyPQU/DMAyF70j8h8hI3Fg6Ok1T13RCSByQ&#10;pjE2DnDLEq8tNE5J0q38e4w4wMl+9tPz53I1uk6cMMTWk4LpJAOBZLxtqVbwsn+4WYCISZPVnSdU&#10;8IURVtXlRakL68/0jKddqgWHUCy0gialvpAymgadjhPfI/Hu6IPTiWWopQ36zOGuk7dZNpdOt8QX&#10;Gt3jfYPmYzc4Ba/Tx8+t6d+3+yezfgvrtNlgGpS6vhrvliASjunPDD/4jA4VMx38QDaKjvVsxuiJ&#10;mzlXNuT5Igdx+B3IqpT/P6i+AQAA//8DAFBLAQItABQABgAIAAAAIQC2gziS/gAAAOEBAAATAAAA&#10;AAAAAAAAAAAAAAAAAABbQ29udGVudF9UeXBlc10ueG1sUEsBAi0AFAAGAAgAAAAhADj9If/WAAAA&#10;lAEAAAsAAAAAAAAAAAAAAAAALwEAAF9yZWxzLy5yZWxzUEsBAi0AFAAGAAgAAAAhALvxyqXTAQAA&#10;CwQAAA4AAAAAAAAAAAAAAAAALgIAAGRycy9lMm9Eb2MueG1sUEsBAi0AFAAGAAgAAAAhAK1Ixqfe&#10;AAAACQEAAA8AAAAAAAAAAAAAAAAALQQAAGRycy9kb3ducmV2LnhtbFBLBQYAAAAABAAEAPMAAAA4&#10;BQAAAAA=&#10;" strokecolor="black [3213]" strokeweight=".5pt">
                <v:stroke joinstyle="miter"/>
              </v:line>
            </w:pict>
          </mc:Fallback>
        </mc:AlternateContent>
      </w:r>
      <w:r w:rsidRPr="00396246">
        <w:rPr>
          <w:rFonts w:asciiTheme="majorBidi" w:hAnsiTheme="majorBidi" w:cstheme="majorBidi"/>
          <w:b/>
          <w:bCs/>
          <w:sz w:val="24"/>
          <w:szCs w:val="24"/>
        </w:rPr>
        <w:t xml:space="preserve">F = ± </w:t>
      </w:r>
    </w:p>
    <w:p w:rsidR="00396246" w:rsidRDefault="00396246" w:rsidP="00396246">
      <w:pPr>
        <w:pStyle w:val="Paragraphedeliste"/>
        <w:ind w:left="851"/>
        <w:rPr>
          <w:rFonts w:asciiTheme="majorBidi" w:hAnsiTheme="majorBidi" w:cstheme="majorBidi"/>
          <w:b/>
          <w:bCs/>
          <w:sz w:val="24"/>
          <w:szCs w:val="24"/>
        </w:rPr>
      </w:pPr>
      <w:r w:rsidRPr="00396246">
        <w:rPr>
          <w:rFonts w:asciiTheme="majorBidi" w:hAnsiTheme="majorBidi" w:cstheme="majorBidi"/>
          <w:b/>
          <w:bCs/>
          <w:sz w:val="24"/>
          <w:szCs w:val="24"/>
        </w:rPr>
        <w:tab/>
      </w:r>
      <w:r w:rsidRPr="00396246">
        <w:rPr>
          <w:rFonts w:asciiTheme="majorBidi" w:hAnsiTheme="majorBidi" w:cstheme="majorBidi"/>
          <w:b/>
          <w:bCs/>
          <w:sz w:val="24"/>
          <w:szCs w:val="24"/>
        </w:rPr>
        <w:tab/>
        <w:t>2</w:t>
      </w:r>
    </w:p>
    <w:p w:rsidR="00396246" w:rsidRDefault="00396246" w:rsidP="00396246">
      <w:pPr>
        <w:pStyle w:val="Paragraphedeliste"/>
        <w:ind w:left="851"/>
        <w:rPr>
          <w:rFonts w:asciiTheme="majorBidi" w:hAnsiTheme="majorBidi" w:cstheme="majorBidi"/>
          <w:sz w:val="24"/>
          <w:szCs w:val="24"/>
        </w:rPr>
      </w:pPr>
      <w:r w:rsidRPr="00396246">
        <w:rPr>
          <w:rFonts w:asciiTheme="majorBidi" w:hAnsiTheme="majorBidi" w:cstheme="majorBidi"/>
          <w:sz w:val="24"/>
          <w:szCs w:val="24"/>
        </w:rPr>
        <w:t xml:space="preserve">Exemple : des mesures répétées à l'aide d'un </w:t>
      </w:r>
      <w:r>
        <w:rPr>
          <w:rFonts w:asciiTheme="majorBidi" w:hAnsiTheme="majorBidi" w:cstheme="majorBidi"/>
          <w:sz w:val="24"/>
          <w:szCs w:val="24"/>
        </w:rPr>
        <w:t>ampère</w:t>
      </w:r>
      <w:r w:rsidRPr="00396246">
        <w:rPr>
          <w:rFonts w:asciiTheme="majorBidi" w:hAnsiTheme="majorBidi" w:cstheme="majorBidi"/>
          <w:sz w:val="24"/>
          <w:szCs w:val="24"/>
        </w:rPr>
        <w:t>mètre donnent :</w:t>
      </w:r>
    </w:p>
    <w:p w:rsidR="00396246" w:rsidRDefault="00396246" w:rsidP="00396246">
      <w:pPr>
        <w:pStyle w:val="Paragraphedeliste"/>
        <w:ind w:left="851"/>
        <w:rPr>
          <w:rFonts w:asciiTheme="majorBidi" w:hAnsiTheme="majorBidi" w:cstheme="majorBidi"/>
          <w:sz w:val="24"/>
          <w:szCs w:val="24"/>
        </w:rPr>
      </w:pPr>
      <w:proofErr w:type="spellStart"/>
      <w:r>
        <w:rPr>
          <w:rFonts w:asciiTheme="majorBidi" w:hAnsiTheme="majorBidi" w:cstheme="majorBidi"/>
          <w:sz w:val="24"/>
          <w:szCs w:val="24"/>
        </w:rPr>
        <w:t>A</w:t>
      </w:r>
      <w:r w:rsidRPr="00396246">
        <w:rPr>
          <w:rFonts w:asciiTheme="majorBidi" w:hAnsiTheme="majorBidi" w:cstheme="majorBidi"/>
          <w:sz w:val="24"/>
          <w:szCs w:val="24"/>
          <w:vertAlign w:val="subscript"/>
        </w:rPr>
        <w:t>max</w:t>
      </w:r>
      <w:proofErr w:type="spellEnd"/>
      <w:r>
        <w:rPr>
          <w:rFonts w:asciiTheme="majorBidi" w:hAnsiTheme="majorBidi" w:cstheme="majorBidi"/>
          <w:sz w:val="24"/>
          <w:szCs w:val="24"/>
        </w:rPr>
        <w:t>= 12.6A</w:t>
      </w:r>
    </w:p>
    <w:p w:rsidR="00396246" w:rsidRDefault="00396246" w:rsidP="00396246">
      <w:pPr>
        <w:pStyle w:val="Paragraphedeliste"/>
        <w:ind w:left="851"/>
        <w:rPr>
          <w:rFonts w:asciiTheme="majorBidi" w:hAnsiTheme="majorBidi" w:cstheme="majorBidi"/>
          <w:sz w:val="24"/>
          <w:szCs w:val="24"/>
        </w:rPr>
      </w:pPr>
      <w:r>
        <w:rPr>
          <w:rFonts w:asciiTheme="majorBidi" w:hAnsiTheme="majorBidi" w:cstheme="majorBidi"/>
          <w:sz w:val="24"/>
          <w:szCs w:val="24"/>
        </w:rPr>
        <w:t>A</w:t>
      </w:r>
      <w:r w:rsidRPr="00396246">
        <w:rPr>
          <w:rFonts w:asciiTheme="majorBidi" w:hAnsiTheme="majorBidi" w:cstheme="majorBidi"/>
          <w:sz w:val="24"/>
          <w:szCs w:val="24"/>
          <w:vertAlign w:val="subscript"/>
        </w:rPr>
        <w:t>min</w:t>
      </w:r>
      <w:r>
        <w:rPr>
          <w:rFonts w:asciiTheme="majorBidi" w:hAnsiTheme="majorBidi" w:cstheme="majorBidi"/>
          <w:sz w:val="24"/>
          <w:szCs w:val="24"/>
        </w:rPr>
        <w:t xml:space="preserve">= 11.9A               F = </w:t>
      </w:r>
      <w:r w:rsidRPr="00396246">
        <w:rPr>
          <w:rFonts w:asciiTheme="majorBidi" w:hAnsiTheme="majorBidi" w:cstheme="majorBidi"/>
          <w:b/>
          <w:bCs/>
          <w:sz w:val="24"/>
          <w:szCs w:val="24"/>
        </w:rPr>
        <w:t>±</w:t>
      </w:r>
      <w:r>
        <w:rPr>
          <w:rFonts w:asciiTheme="majorBidi" w:hAnsiTheme="majorBidi" w:cstheme="majorBidi"/>
          <w:b/>
          <w:bCs/>
          <w:sz w:val="24"/>
          <w:szCs w:val="24"/>
        </w:rPr>
        <w:t xml:space="preserve"> </w:t>
      </w:r>
      <w:r>
        <w:rPr>
          <w:rFonts w:asciiTheme="majorBidi" w:hAnsiTheme="majorBidi" w:cstheme="majorBidi"/>
          <w:sz w:val="24"/>
          <w:szCs w:val="24"/>
        </w:rPr>
        <w:t xml:space="preserve">12.6 -11.9 / 2 =  </w:t>
      </w:r>
      <w:r w:rsidRPr="00396246">
        <w:rPr>
          <w:rFonts w:asciiTheme="majorBidi" w:hAnsiTheme="majorBidi" w:cstheme="majorBidi"/>
          <w:b/>
          <w:bCs/>
          <w:sz w:val="24"/>
          <w:szCs w:val="24"/>
        </w:rPr>
        <w:t>±</w:t>
      </w:r>
      <w:r>
        <w:rPr>
          <w:rFonts w:asciiTheme="majorBidi" w:hAnsiTheme="majorBidi" w:cstheme="majorBidi"/>
          <w:b/>
          <w:bCs/>
          <w:sz w:val="24"/>
          <w:szCs w:val="24"/>
        </w:rPr>
        <w:t xml:space="preserve"> 0.7A</w:t>
      </w:r>
    </w:p>
    <w:p w:rsidR="00396246" w:rsidRPr="00396246" w:rsidRDefault="00396246" w:rsidP="00396246">
      <w:pPr>
        <w:pStyle w:val="Paragraphedeliste"/>
        <w:ind w:left="851"/>
        <w:rPr>
          <w:rFonts w:asciiTheme="majorBidi" w:hAnsiTheme="majorBidi" w:cstheme="majorBidi"/>
          <w:sz w:val="24"/>
          <w:szCs w:val="24"/>
        </w:rPr>
      </w:pPr>
    </w:p>
    <w:p w:rsidR="00830B97" w:rsidRPr="00830B97" w:rsidRDefault="00830B97" w:rsidP="00830B97">
      <w:pPr>
        <w:pStyle w:val="Paragraphedeliste"/>
        <w:numPr>
          <w:ilvl w:val="0"/>
          <w:numId w:val="5"/>
        </w:numPr>
        <w:ind w:left="851"/>
        <w:rPr>
          <w:rFonts w:asciiTheme="majorBidi" w:hAnsiTheme="majorBidi" w:cstheme="majorBidi"/>
        </w:rPr>
      </w:pPr>
      <w:r w:rsidRPr="00BC0C37">
        <w:rPr>
          <w:rFonts w:asciiTheme="majorBidi" w:hAnsiTheme="majorBidi" w:cstheme="majorBidi"/>
          <w:b/>
          <w:bCs/>
          <w:color w:val="00B050"/>
          <w:sz w:val="24"/>
          <w:szCs w:val="24"/>
        </w:rPr>
        <w:t>Justesse</w:t>
      </w:r>
      <w:r>
        <w:rPr>
          <w:rFonts w:asciiTheme="majorBidi" w:hAnsiTheme="majorBidi" w:cstheme="majorBidi"/>
          <w:b/>
          <w:bCs/>
          <w:sz w:val="24"/>
          <w:szCs w:val="24"/>
        </w:rPr>
        <w:t> </w:t>
      </w:r>
      <w:r w:rsidRPr="00830B97">
        <w:rPr>
          <w:rFonts w:asciiTheme="majorBidi" w:hAnsiTheme="majorBidi" w:cstheme="majorBidi"/>
          <w:sz w:val="24"/>
          <w:szCs w:val="24"/>
        </w:rPr>
        <w:t>:</w:t>
      </w:r>
      <w:r>
        <w:rPr>
          <w:rFonts w:asciiTheme="majorBidi" w:hAnsiTheme="majorBidi" w:cstheme="majorBidi"/>
          <w:sz w:val="24"/>
          <w:szCs w:val="24"/>
        </w:rPr>
        <w:t xml:space="preserve"> résultats donnés les plus proches possible de la valeur vraie, c</w:t>
      </w:r>
      <w:r w:rsidRPr="00830B97">
        <w:rPr>
          <w:rFonts w:asciiTheme="majorBidi" w:hAnsiTheme="majorBidi" w:cstheme="majorBidi"/>
        </w:rPr>
        <w:t>'est donc l'aptitude de l'appareil à donner des résultats qui ne sont pas entachés d'erreur.</w:t>
      </w:r>
    </w:p>
    <w:p w:rsidR="00830B97" w:rsidRDefault="00830B97" w:rsidP="00830B97">
      <w:pPr>
        <w:pStyle w:val="Paragraphedeliste"/>
        <w:ind w:left="851"/>
        <w:rPr>
          <w:rFonts w:asciiTheme="majorBidi" w:hAnsiTheme="majorBidi" w:cstheme="majorBidi"/>
          <w:b/>
          <w:bCs/>
          <w:sz w:val="24"/>
          <w:szCs w:val="24"/>
        </w:rPr>
      </w:pPr>
      <w:r w:rsidRPr="00830B97">
        <w:rPr>
          <w:rFonts w:asciiTheme="majorBidi" w:hAnsiTheme="majorBidi" w:cstheme="majorBidi"/>
          <w:sz w:val="24"/>
          <w:szCs w:val="24"/>
        </w:rPr>
        <w:lastRenderedPageBreak/>
        <w:t>Dans le cas de mesures multiples c'est l'écart entre le résultat moyen et la valeur vraie.</w:t>
      </w:r>
      <w:r>
        <w:rPr>
          <w:rFonts w:asciiTheme="majorBidi" w:hAnsiTheme="majorBidi" w:cstheme="majorBidi"/>
          <w:sz w:val="24"/>
          <w:szCs w:val="24"/>
        </w:rPr>
        <w:t xml:space="preserve">                     </w:t>
      </w:r>
      <w:r w:rsidRPr="00830B97">
        <w:rPr>
          <w:rFonts w:asciiTheme="majorBidi" w:hAnsiTheme="majorBidi" w:cstheme="majorBidi"/>
          <w:b/>
          <w:bCs/>
          <w:sz w:val="24"/>
          <w:szCs w:val="24"/>
        </w:rPr>
        <w:t>J</w:t>
      </w:r>
      <w:r>
        <w:rPr>
          <w:rFonts w:asciiTheme="majorBidi" w:hAnsiTheme="majorBidi" w:cstheme="majorBidi"/>
          <w:b/>
          <w:bCs/>
          <w:sz w:val="24"/>
          <w:szCs w:val="24"/>
        </w:rPr>
        <w:t xml:space="preserve"> </w:t>
      </w:r>
      <w:r w:rsidRPr="00830B97">
        <w:rPr>
          <w:rFonts w:asciiTheme="majorBidi" w:hAnsiTheme="majorBidi" w:cstheme="majorBidi"/>
          <w:b/>
          <w:bCs/>
          <w:sz w:val="24"/>
          <w:szCs w:val="24"/>
        </w:rPr>
        <w:t xml:space="preserve">=  V </w:t>
      </w:r>
      <w:r w:rsidRPr="00396246">
        <w:rPr>
          <w:rFonts w:asciiTheme="majorBidi" w:hAnsiTheme="majorBidi" w:cstheme="majorBidi"/>
          <w:b/>
          <w:bCs/>
          <w:sz w:val="24"/>
          <w:szCs w:val="24"/>
          <w:vertAlign w:val="subscript"/>
        </w:rPr>
        <w:t>vraie</w:t>
      </w:r>
      <w:r w:rsidRPr="00830B97">
        <w:rPr>
          <w:rFonts w:asciiTheme="majorBidi" w:hAnsiTheme="majorBidi" w:cstheme="majorBidi"/>
          <w:b/>
          <w:bCs/>
          <w:sz w:val="24"/>
          <w:szCs w:val="24"/>
        </w:rPr>
        <w:t xml:space="preserve"> – V </w:t>
      </w:r>
      <w:proofErr w:type="spellStart"/>
      <w:r w:rsidRPr="00396246">
        <w:rPr>
          <w:rFonts w:asciiTheme="majorBidi" w:hAnsiTheme="majorBidi" w:cstheme="majorBidi"/>
          <w:b/>
          <w:bCs/>
          <w:sz w:val="24"/>
          <w:szCs w:val="24"/>
          <w:vertAlign w:val="subscript"/>
        </w:rPr>
        <w:t>moy</w:t>
      </w:r>
      <w:proofErr w:type="spellEnd"/>
    </w:p>
    <w:p w:rsidR="00396246" w:rsidRPr="00BC0C37" w:rsidRDefault="00396246" w:rsidP="00BC0C37">
      <w:pPr>
        <w:pStyle w:val="Paragraphedeliste"/>
        <w:numPr>
          <w:ilvl w:val="0"/>
          <w:numId w:val="5"/>
        </w:numPr>
        <w:spacing w:line="360" w:lineRule="auto"/>
        <w:ind w:left="851"/>
        <w:rPr>
          <w:rFonts w:asciiTheme="majorBidi" w:hAnsiTheme="majorBidi" w:cstheme="majorBidi"/>
          <w:sz w:val="24"/>
          <w:szCs w:val="24"/>
        </w:rPr>
      </w:pPr>
      <w:r w:rsidRPr="00BC0C37">
        <w:rPr>
          <w:rFonts w:asciiTheme="majorBidi" w:hAnsiTheme="majorBidi" w:cstheme="majorBidi"/>
          <w:b/>
          <w:bCs/>
          <w:color w:val="00B050"/>
          <w:sz w:val="24"/>
          <w:szCs w:val="24"/>
        </w:rPr>
        <w:t>Exactitude</w:t>
      </w:r>
      <w:r>
        <w:rPr>
          <w:rFonts w:asciiTheme="majorBidi" w:hAnsiTheme="majorBidi" w:cstheme="majorBidi"/>
          <w:b/>
          <w:bCs/>
          <w:sz w:val="24"/>
          <w:szCs w:val="24"/>
        </w:rPr>
        <w:t> </w:t>
      </w:r>
      <w:r w:rsidRPr="00396246">
        <w:rPr>
          <w:rFonts w:asciiTheme="majorBidi" w:hAnsiTheme="majorBidi" w:cstheme="majorBidi"/>
          <w:sz w:val="24"/>
          <w:szCs w:val="24"/>
        </w:rPr>
        <w:t>: Un instrument de mesure est d'autant plus exact que les résultats de mesure qu'il indique coïncident avec la « valeur vraie » que l'on cherche à mesurer. Il est à remarquer que l'exactitude ne s'exprime pas par une valeur chiffrée. C'est une appréciation qualitative des résultats</w:t>
      </w:r>
      <w:r w:rsidR="00BC0C37">
        <w:rPr>
          <w:rFonts w:asciiTheme="majorBidi" w:hAnsiTheme="majorBidi" w:cstheme="majorBidi"/>
          <w:sz w:val="24"/>
          <w:szCs w:val="24"/>
        </w:rPr>
        <w:t>, elle</w:t>
      </w:r>
      <w:r w:rsidRPr="00BC0C37">
        <w:rPr>
          <w:rFonts w:asciiTheme="majorBidi" w:hAnsiTheme="majorBidi" w:cstheme="majorBidi"/>
          <w:sz w:val="24"/>
          <w:szCs w:val="24"/>
        </w:rPr>
        <w:t xml:space="preserve"> est plus aisée à définir par l'erreur de mesure. Elle s'exprime en unité de grandeur (erreur absolue) ou en pourcentage (erreur relative).</w:t>
      </w:r>
    </w:p>
    <w:p w:rsidR="00396246" w:rsidRPr="00396246" w:rsidRDefault="00396246" w:rsidP="00396246">
      <w:pPr>
        <w:pStyle w:val="Paragraphedeliste"/>
        <w:spacing w:line="360" w:lineRule="auto"/>
        <w:ind w:left="851"/>
        <w:rPr>
          <w:rFonts w:asciiTheme="majorBidi" w:hAnsiTheme="majorBidi" w:cstheme="majorBidi"/>
          <w:sz w:val="24"/>
          <w:szCs w:val="24"/>
        </w:rPr>
      </w:pPr>
      <w:r w:rsidRPr="00396246">
        <w:rPr>
          <w:rFonts w:asciiTheme="majorBidi" w:hAnsiTheme="majorBidi" w:cstheme="majorBidi"/>
          <w:sz w:val="24"/>
          <w:szCs w:val="24"/>
        </w:rPr>
        <w:t xml:space="preserve">En dehors des conditions opératoires, l'exactitude d'un appareil est essentiellement liée à deux types de caractéristiques : </w:t>
      </w:r>
      <w:r w:rsidRPr="00BC0C37">
        <w:rPr>
          <w:rFonts w:asciiTheme="majorBidi" w:hAnsiTheme="majorBidi" w:cstheme="majorBidi"/>
          <w:b/>
          <w:bCs/>
          <w:sz w:val="24"/>
          <w:szCs w:val="24"/>
        </w:rPr>
        <w:t>la justesse et la fidélité</w:t>
      </w:r>
      <w:r w:rsidRPr="00396246">
        <w:rPr>
          <w:rFonts w:asciiTheme="majorBidi" w:hAnsiTheme="majorBidi" w:cstheme="majorBidi"/>
          <w:sz w:val="24"/>
          <w:szCs w:val="24"/>
        </w:rPr>
        <w:t>. Un appareil est exact s'il est à la fois juste et fidèle.</w:t>
      </w:r>
    </w:p>
    <w:p w:rsidR="00396246" w:rsidRPr="00396246" w:rsidRDefault="00396246" w:rsidP="00BC0C37">
      <w:pPr>
        <w:pStyle w:val="Paragraphedeliste"/>
        <w:spacing w:line="360" w:lineRule="auto"/>
        <w:ind w:left="851"/>
        <w:rPr>
          <w:rFonts w:asciiTheme="majorBidi" w:hAnsiTheme="majorBidi" w:cstheme="majorBidi"/>
          <w:sz w:val="24"/>
          <w:szCs w:val="24"/>
        </w:rPr>
      </w:pPr>
      <w:r w:rsidRPr="00396246">
        <w:rPr>
          <w:rFonts w:asciiTheme="majorBidi" w:hAnsiTheme="majorBidi" w:cstheme="majorBidi"/>
          <w:sz w:val="24"/>
          <w:szCs w:val="24"/>
        </w:rPr>
        <w:t xml:space="preserve">L'exactitude d'un appareil de mesure peut également être entachée par des causes extérieures : erreur opératoire, erreur provoquée par les grandeurs d'influences (température, pression </w:t>
      </w:r>
      <w:proofErr w:type="spellStart"/>
      <w:r w:rsidRPr="00396246">
        <w:rPr>
          <w:rFonts w:asciiTheme="majorBidi" w:hAnsiTheme="majorBidi" w:cstheme="majorBidi"/>
          <w:sz w:val="24"/>
          <w:szCs w:val="24"/>
        </w:rPr>
        <w:t>etc</w:t>
      </w:r>
      <w:proofErr w:type="spellEnd"/>
      <w:r w:rsidRPr="00396246">
        <w:rPr>
          <w:rFonts w:asciiTheme="majorBidi" w:hAnsiTheme="majorBidi" w:cstheme="majorBidi"/>
          <w:sz w:val="24"/>
          <w:szCs w:val="24"/>
        </w:rPr>
        <w:t>), erreur de référence ou d'étalonnage</w:t>
      </w:r>
      <w:r w:rsidR="00BC0C37">
        <w:rPr>
          <w:rFonts w:asciiTheme="majorBidi" w:hAnsiTheme="majorBidi" w:cstheme="majorBidi"/>
          <w:sz w:val="24"/>
          <w:szCs w:val="24"/>
        </w:rPr>
        <w:t>…</w:t>
      </w:r>
    </w:p>
    <w:p w:rsidR="00396246" w:rsidRDefault="00BC0C37" w:rsidP="00BC0C37">
      <w:pPr>
        <w:pStyle w:val="Paragraphedeliste"/>
        <w:spacing w:line="360" w:lineRule="auto"/>
        <w:ind w:left="851"/>
        <w:rPr>
          <w:rFonts w:asciiTheme="majorBidi" w:hAnsiTheme="majorBidi" w:cstheme="majorBidi"/>
          <w:b/>
          <w:bCs/>
          <w:sz w:val="24"/>
          <w:szCs w:val="24"/>
        </w:rPr>
      </w:pPr>
      <w:r w:rsidRPr="00BC0C37">
        <w:rPr>
          <w:rFonts w:asciiTheme="majorBidi" w:hAnsiTheme="majorBidi" w:cstheme="majorBidi"/>
          <w:b/>
          <w:bCs/>
          <w:sz w:val="24"/>
          <w:szCs w:val="24"/>
        </w:rPr>
        <w:t>On peut représenter symboliquement la fidélité, la justesse et l'exactitude de la manière suivante :</w:t>
      </w:r>
    </w:p>
    <w:p w:rsidR="00BC0C37" w:rsidRPr="00396246" w:rsidRDefault="00BC0C37" w:rsidP="00BC0C37">
      <w:pPr>
        <w:pStyle w:val="Paragraphedeliste"/>
        <w:spacing w:line="360" w:lineRule="auto"/>
        <w:ind w:left="851"/>
        <w:rPr>
          <w:rFonts w:asciiTheme="majorBidi" w:hAnsiTheme="majorBidi" w:cstheme="majorBidi"/>
          <w:b/>
          <w:bCs/>
          <w:sz w:val="24"/>
          <w:szCs w:val="24"/>
        </w:rPr>
      </w:pPr>
    </w:p>
    <w:p w:rsidR="00830B97" w:rsidRPr="00830B97" w:rsidRDefault="00BC0C37" w:rsidP="00BC0C37">
      <w:pPr>
        <w:pStyle w:val="Paragraphedeliste"/>
        <w:ind w:left="851"/>
        <w:jc w:val="center"/>
        <w:rPr>
          <w:rFonts w:asciiTheme="majorBidi" w:hAnsiTheme="majorBidi" w:cstheme="majorBidi"/>
          <w:b/>
          <w:bCs/>
          <w:sz w:val="24"/>
          <w:szCs w:val="24"/>
        </w:rPr>
      </w:pPr>
      <w:bookmarkStart w:id="0" w:name="_GoBack"/>
      <w:r>
        <w:rPr>
          <w:noProof/>
          <w:lang w:eastAsia="fr-FR"/>
        </w:rPr>
        <w:drawing>
          <wp:inline distT="0" distB="0" distL="0" distR="0" wp14:anchorId="5C025A58" wp14:editId="04F97F41">
            <wp:extent cx="3638550" cy="145732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38550" cy="1457325"/>
                    </a:xfrm>
                    <a:prstGeom prst="rect">
                      <a:avLst/>
                    </a:prstGeom>
                  </pic:spPr>
                </pic:pic>
              </a:graphicData>
            </a:graphic>
          </wp:inline>
        </w:drawing>
      </w:r>
      <w:bookmarkEnd w:id="0"/>
    </w:p>
    <w:p w:rsidR="007F6552" w:rsidRPr="00830B97" w:rsidRDefault="00830B97" w:rsidP="00170E09">
      <w:pPr>
        <w:pStyle w:val="Paragraphedeliste"/>
        <w:numPr>
          <w:ilvl w:val="0"/>
          <w:numId w:val="5"/>
        </w:numPr>
        <w:spacing w:after="0" w:line="270" w:lineRule="atLeast"/>
        <w:ind w:left="851"/>
        <w:jc w:val="both"/>
        <w:rPr>
          <w:rFonts w:asciiTheme="majorBidi" w:eastAsia="Times New Roman" w:hAnsiTheme="majorBidi" w:cstheme="majorBidi"/>
          <w:b/>
          <w:bCs/>
          <w:color w:val="333333"/>
          <w:sz w:val="24"/>
          <w:szCs w:val="24"/>
          <w:lang w:eastAsia="fr-FR"/>
        </w:rPr>
      </w:pPr>
      <w:r w:rsidRPr="00830B97">
        <w:rPr>
          <w:rFonts w:asciiTheme="majorBidi" w:hAnsiTheme="majorBidi" w:cstheme="majorBidi"/>
          <w:vanish/>
          <w:sz w:val="24"/>
          <w:szCs w:val="24"/>
        </w:rPr>
        <w:t>{\displaystyle J={\bar {v}}-V}</w:t>
      </w:r>
      <w:r w:rsidR="007F6552" w:rsidRPr="00830B97">
        <w:rPr>
          <w:rFonts w:asciiTheme="majorBidi" w:eastAsia="Times New Roman" w:hAnsiTheme="majorBidi" w:cstheme="majorBidi"/>
          <w:b/>
          <w:bCs/>
          <w:color w:val="333333"/>
          <w:sz w:val="24"/>
          <w:szCs w:val="24"/>
          <w:lang w:eastAsia="fr-FR"/>
        </w:rPr>
        <w:t>Intervalle de tolérance</w:t>
      </w:r>
    </w:p>
    <w:p w:rsidR="007F6552" w:rsidRPr="007F6552" w:rsidRDefault="007F6552" w:rsidP="00BC0C37">
      <w:pPr>
        <w:pStyle w:val="Paragraphedeliste"/>
        <w:spacing w:line="360" w:lineRule="auto"/>
        <w:rPr>
          <w:rFonts w:asciiTheme="majorBidi" w:eastAsia="Times New Roman" w:hAnsiTheme="majorBidi" w:cstheme="majorBidi"/>
          <w:b/>
          <w:bCs/>
          <w:color w:val="333333"/>
          <w:sz w:val="24"/>
          <w:szCs w:val="24"/>
          <w:lang w:eastAsia="fr-FR"/>
        </w:rPr>
      </w:pPr>
    </w:p>
    <w:p w:rsidR="007F6552" w:rsidRPr="007F6552" w:rsidRDefault="007F6552" w:rsidP="00BC0C37">
      <w:pPr>
        <w:pStyle w:val="Paragraphedeliste"/>
        <w:spacing w:after="0" w:line="360" w:lineRule="auto"/>
        <w:ind w:left="851"/>
        <w:jc w:val="both"/>
        <w:rPr>
          <w:rFonts w:asciiTheme="majorBidi" w:eastAsia="Times New Roman" w:hAnsiTheme="majorBidi" w:cstheme="majorBidi"/>
          <w:color w:val="333333"/>
          <w:sz w:val="24"/>
          <w:szCs w:val="24"/>
          <w:lang w:eastAsia="fr-FR"/>
        </w:rPr>
      </w:pPr>
      <w:r>
        <w:rPr>
          <w:rFonts w:asciiTheme="majorBidi" w:eastAsia="Times New Roman" w:hAnsiTheme="majorBidi" w:cstheme="majorBidi"/>
          <w:color w:val="333333"/>
          <w:sz w:val="24"/>
          <w:szCs w:val="24"/>
          <w:lang w:eastAsia="fr-FR"/>
        </w:rPr>
        <w:t>L</w:t>
      </w:r>
      <w:r w:rsidRPr="007F6552">
        <w:rPr>
          <w:rFonts w:asciiTheme="majorBidi" w:eastAsia="Times New Roman" w:hAnsiTheme="majorBidi" w:cstheme="majorBidi"/>
          <w:color w:val="333333"/>
          <w:sz w:val="24"/>
          <w:szCs w:val="24"/>
          <w:lang w:eastAsia="fr-FR"/>
        </w:rPr>
        <w:t>es intervalles de tolérance</w:t>
      </w:r>
      <w:r>
        <w:rPr>
          <w:rFonts w:asciiTheme="majorBidi" w:eastAsia="Times New Roman" w:hAnsiTheme="majorBidi" w:cstheme="majorBidi"/>
          <w:color w:val="333333"/>
          <w:sz w:val="24"/>
          <w:szCs w:val="24"/>
          <w:lang w:eastAsia="fr-FR"/>
        </w:rPr>
        <w:t xml:space="preserve"> sont utilisés</w:t>
      </w:r>
      <w:r w:rsidRPr="007F6552">
        <w:rPr>
          <w:rFonts w:asciiTheme="majorBidi" w:eastAsia="Times New Roman" w:hAnsiTheme="majorBidi" w:cstheme="majorBidi"/>
          <w:color w:val="333333"/>
          <w:sz w:val="24"/>
          <w:szCs w:val="24"/>
          <w:lang w:eastAsia="fr-FR"/>
        </w:rPr>
        <w:t xml:space="preserve"> pour calculer une plage de valeurs pour une caractéristique susceptible de couvrir une proportion spécifiée des futurs résultats du produit. Les intervalles de tolérance déterminent les bornes supérieure et inférieure entre lesquelles un certain pourcentage des résultats du procédé est compris avec un degré de confiance donné.</w:t>
      </w:r>
    </w:p>
    <w:p w:rsidR="007F6552" w:rsidRPr="00F44661" w:rsidRDefault="007F6552" w:rsidP="00BC0C37">
      <w:pPr>
        <w:pStyle w:val="Paragraphedeliste"/>
        <w:spacing w:before="60" w:after="240" w:line="360" w:lineRule="auto"/>
        <w:ind w:left="851"/>
        <w:jc w:val="both"/>
        <w:rPr>
          <w:rFonts w:asciiTheme="majorBidi" w:eastAsia="Times New Roman" w:hAnsiTheme="majorBidi" w:cstheme="majorBidi"/>
          <w:color w:val="333333"/>
          <w:sz w:val="24"/>
          <w:szCs w:val="24"/>
          <w:lang w:eastAsia="fr-FR"/>
        </w:rPr>
      </w:pPr>
      <w:r w:rsidRPr="00F44661">
        <w:rPr>
          <w:rFonts w:asciiTheme="majorBidi" w:eastAsia="Times New Roman" w:hAnsiTheme="majorBidi" w:cstheme="majorBidi"/>
          <w:color w:val="333333"/>
          <w:sz w:val="24"/>
          <w:szCs w:val="24"/>
          <w:lang w:eastAsia="fr-FR"/>
        </w:rPr>
        <w:t>Il s'agit d'une étendue de valeurs relatives à une caractéristique d'un produit susceptible de couvrir l'endroit où une partie spécifiée de la population se trouve avec un degré de confiance donné.</w:t>
      </w:r>
    </w:p>
    <w:p w:rsidR="007F6552" w:rsidRDefault="007F6552" w:rsidP="00BC0C37">
      <w:pPr>
        <w:pStyle w:val="Paragraphedeliste"/>
        <w:spacing w:before="60" w:after="240" w:line="360" w:lineRule="auto"/>
        <w:ind w:left="851"/>
        <w:jc w:val="both"/>
        <w:rPr>
          <w:rFonts w:asciiTheme="majorBidi" w:eastAsia="Times New Roman" w:hAnsiTheme="majorBidi" w:cstheme="majorBidi"/>
          <w:color w:val="333333"/>
          <w:sz w:val="24"/>
          <w:szCs w:val="24"/>
          <w:lang w:eastAsia="fr-FR"/>
        </w:rPr>
      </w:pPr>
      <w:r w:rsidRPr="00F44661">
        <w:rPr>
          <w:rFonts w:asciiTheme="majorBidi" w:eastAsia="Times New Roman" w:hAnsiTheme="majorBidi" w:cstheme="majorBidi"/>
          <w:color w:val="333333"/>
          <w:sz w:val="24"/>
          <w:szCs w:val="24"/>
          <w:lang w:eastAsia="fr-FR"/>
        </w:rPr>
        <w:t xml:space="preserve">Par exemple, si l'intervalle de tolérance à 95 % pour 99 % de la population pour le volume de remplissage des bouteilles de 375 ml est de 358 - 381 ml, vous pouvez être </w:t>
      </w:r>
      <w:r w:rsidRPr="00F44661">
        <w:rPr>
          <w:rFonts w:asciiTheme="majorBidi" w:eastAsia="Times New Roman" w:hAnsiTheme="majorBidi" w:cstheme="majorBidi"/>
          <w:color w:val="333333"/>
          <w:sz w:val="24"/>
          <w:szCs w:val="24"/>
          <w:lang w:eastAsia="fr-FR"/>
        </w:rPr>
        <w:lastRenderedPageBreak/>
        <w:t>certain à 95 % que 99 % des bouteilles à remplir présenteront des volumes compris dans cet intervalle.</w:t>
      </w:r>
    </w:p>
    <w:p w:rsidR="007F6552" w:rsidRPr="00F44661" w:rsidRDefault="007F6552" w:rsidP="00BC0C37">
      <w:pPr>
        <w:pStyle w:val="Paragraphedeliste"/>
        <w:spacing w:before="60" w:after="240" w:line="360" w:lineRule="auto"/>
        <w:ind w:left="851"/>
        <w:jc w:val="both"/>
        <w:rPr>
          <w:rFonts w:asciiTheme="majorBidi" w:eastAsia="Times New Roman" w:hAnsiTheme="majorBidi" w:cstheme="majorBidi"/>
          <w:color w:val="333333"/>
          <w:sz w:val="24"/>
          <w:szCs w:val="24"/>
          <w:lang w:eastAsia="fr-FR"/>
        </w:rPr>
      </w:pPr>
    </w:p>
    <w:p w:rsidR="007F6552" w:rsidRPr="007F6552" w:rsidRDefault="007F6552" w:rsidP="00BC0C37">
      <w:pPr>
        <w:pStyle w:val="Paragraphedeliste"/>
        <w:spacing w:line="360" w:lineRule="auto"/>
        <w:ind w:left="851"/>
        <w:jc w:val="both"/>
        <w:rPr>
          <w:rFonts w:asciiTheme="majorBidi" w:hAnsiTheme="majorBidi" w:cstheme="majorBidi"/>
          <w:sz w:val="24"/>
          <w:szCs w:val="24"/>
        </w:rPr>
      </w:pPr>
      <w:r w:rsidRPr="007F6552">
        <w:rPr>
          <w:rFonts w:asciiTheme="majorBidi" w:hAnsiTheme="majorBidi" w:cstheme="majorBidi"/>
          <w:sz w:val="24"/>
          <w:szCs w:val="24"/>
        </w:rPr>
        <w:t>Les intervalles de tolérance sont différents des intervalles de confiance e</w:t>
      </w:r>
      <w:r>
        <w:rPr>
          <w:rFonts w:asciiTheme="majorBidi" w:hAnsiTheme="majorBidi" w:cstheme="majorBidi"/>
          <w:sz w:val="24"/>
          <w:szCs w:val="24"/>
        </w:rPr>
        <w:t>t des intervalles de prévision comme suit :</w:t>
      </w:r>
    </w:p>
    <w:p w:rsidR="007F6552" w:rsidRPr="00F44661" w:rsidRDefault="007F6552" w:rsidP="00BC0C37">
      <w:pPr>
        <w:pStyle w:val="Paragraphedeliste"/>
        <w:spacing w:line="360" w:lineRule="auto"/>
        <w:ind w:left="851"/>
        <w:jc w:val="both"/>
        <w:rPr>
          <w:rFonts w:asciiTheme="majorBidi" w:hAnsiTheme="majorBidi" w:cstheme="majorBidi"/>
          <w:sz w:val="24"/>
          <w:szCs w:val="24"/>
        </w:rPr>
      </w:pPr>
    </w:p>
    <w:p w:rsidR="00F44661" w:rsidRPr="00F44661" w:rsidRDefault="00F44661" w:rsidP="00BC0C37">
      <w:pPr>
        <w:pStyle w:val="Paragraphedeliste"/>
        <w:numPr>
          <w:ilvl w:val="0"/>
          <w:numId w:val="5"/>
        </w:numPr>
        <w:spacing w:after="0" w:line="360" w:lineRule="auto"/>
        <w:ind w:left="851"/>
        <w:jc w:val="both"/>
        <w:rPr>
          <w:rFonts w:asciiTheme="majorBidi" w:eastAsia="Times New Roman" w:hAnsiTheme="majorBidi" w:cstheme="majorBidi"/>
          <w:b/>
          <w:bCs/>
          <w:color w:val="333333"/>
          <w:sz w:val="24"/>
          <w:szCs w:val="24"/>
          <w:lang w:eastAsia="fr-FR"/>
        </w:rPr>
      </w:pPr>
      <w:r w:rsidRPr="00F44661">
        <w:rPr>
          <w:rFonts w:asciiTheme="majorBidi" w:eastAsia="Times New Roman" w:hAnsiTheme="majorBidi" w:cstheme="majorBidi"/>
          <w:b/>
          <w:bCs/>
          <w:color w:val="333333"/>
          <w:sz w:val="24"/>
          <w:szCs w:val="24"/>
          <w:lang w:eastAsia="fr-FR"/>
        </w:rPr>
        <w:t>Intervalle de confiance</w:t>
      </w:r>
    </w:p>
    <w:p w:rsidR="00F44661" w:rsidRPr="00F44661" w:rsidRDefault="00F44661" w:rsidP="00BC0C37">
      <w:pPr>
        <w:spacing w:before="60" w:after="240" w:line="360" w:lineRule="auto"/>
        <w:ind w:left="851"/>
        <w:jc w:val="both"/>
        <w:rPr>
          <w:rFonts w:asciiTheme="majorBidi" w:eastAsia="Times New Roman" w:hAnsiTheme="majorBidi" w:cstheme="majorBidi"/>
          <w:color w:val="333333"/>
          <w:sz w:val="24"/>
          <w:szCs w:val="24"/>
          <w:lang w:eastAsia="fr-FR"/>
        </w:rPr>
      </w:pPr>
      <w:r w:rsidRPr="00F44661">
        <w:rPr>
          <w:rFonts w:asciiTheme="majorBidi" w:eastAsia="Times New Roman" w:hAnsiTheme="majorBidi" w:cstheme="majorBidi"/>
          <w:color w:val="333333"/>
          <w:sz w:val="24"/>
          <w:szCs w:val="24"/>
          <w:lang w:eastAsia="fr-FR"/>
        </w:rPr>
        <w:t>Il s'agit d'une étendue de valeurs susceptible de contenir la valeur d'un paramètre de population inconnue, comme la moyenne, avec un degré de confiance spécifié.</w:t>
      </w:r>
    </w:p>
    <w:p w:rsidR="00F44661" w:rsidRPr="00F44661" w:rsidRDefault="00F44661" w:rsidP="00BC0C37">
      <w:pPr>
        <w:spacing w:before="60" w:after="240" w:line="360" w:lineRule="auto"/>
        <w:ind w:left="851"/>
        <w:jc w:val="both"/>
        <w:rPr>
          <w:rFonts w:asciiTheme="majorBidi" w:eastAsia="Times New Roman" w:hAnsiTheme="majorBidi" w:cstheme="majorBidi"/>
          <w:color w:val="333333"/>
          <w:sz w:val="24"/>
          <w:szCs w:val="24"/>
          <w:lang w:eastAsia="fr-FR"/>
        </w:rPr>
      </w:pPr>
      <w:r w:rsidRPr="00F44661">
        <w:rPr>
          <w:rFonts w:asciiTheme="majorBidi" w:eastAsia="Times New Roman" w:hAnsiTheme="majorBidi" w:cstheme="majorBidi"/>
          <w:color w:val="333333"/>
          <w:sz w:val="24"/>
          <w:szCs w:val="24"/>
          <w:lang w:eastAsia="fr-FR"/>
        </w:rPr>
        <w:t>Par exemple, si l'intervalle de confiance à 95 % pour le volume moyen de remplissage des bouteilles de 375 ml est de 368-372 ml, vous pouvez être certain à 95 % que la valeur réelle de la moyenne du procédé est comprise dans cet intervalle.</w:t>
      </w:r>
    </w:p>
    <w:p w:rsidR="00F44661" w:rsidRPr="00F44661" w:rsidRDefault="00F44661" w:rsidP="00BC0C37">
      <w:pPr>
        <w:pStyle w:val="Paragraphedeliste"/>
        <w:numPr>
          <w:ilvl w:val="0"/>
          <w:numId w:val="5"/>
        </w:numPr>
        <w:spacing w:after="0" w:line="360" w:lineRule="auto"/>
        <w:ind w:left="851"/>
        <w:jc w:val="both"/>
        <w:rPr>
          <w:rFonts w:asciiTheme="majorBidi" w:eastAsia="Times New Roman" w:hAnsiTheme="majorBidi" w:cstheme="majorBidi"/>
          <w:b/>
          <w:bCs/>
          <w:color w:val="333333"/>
          <w:sz w:val="24"/>
          <w:szCs w:val="24"/>
          <w:lang w:eastAsia="fr-FR"/>
        </w:rPr>
      </w:pPr>
      <w:r w:rsidRPr="00F44661">
        <w:rPr>
          <w:rFonts w:asciiTheme="majorBidi" w:eastAsia="Times New Roman" w:hAnsiTheme="majorBidi" w:cstheme="majorBidi"/>
          <w:b/>
          <w:bCs/>
          <w:color w:val="333333"/>
          <w:sz w:val="24"/>
          <w:szCs w:val="24"/>
          <w:lang w:eastAsia="fr-FR"/>
        </w:rPr>
        <w:t>Intervalle de prévision</w:t>
      </w:r>
    </w:p>
    <w:p w:rsidR="00F44661" w:rsidRPr="00F44661" w:rsidRDefault="00F44661" w:rsidP="00BC0C37">
      <w:pPr>
        <w:pStyle w:val="Paragraphedeliste"/>
        <w:spacing w:before="60" w:after="240" w:line="360" w:lineRule="auto"/>
        <w:ind w:left="851"/>
        <w:jc w:val="both"/>
        <w:rPr>
          <w:rFonts w:asciiTheme="majorBidi" w:eastAsia="Times New Roman" w:hAnsiTheme="majorBidi" w:cstheme="majorBidi"/>
          <w:color w:val="333333"/>
          <w:sz w:val="24"/>
          <w:szCs w:val="24"/>
          <w:lang w:eastAsia="fr-FR"/>
        </w:rPr>
      </w:pPr>
      <w:r w:rsidRPr="00F44661">
        <w:rPr>
          <w:rFonts w:asciiTheme="majorBidi" w:eastAsia="Times New Roman" w:hAnsiTheme="majorBidi" w:cstheme="majorBidi"/>
          <w:color w:val="333333"/>
          <w:sz w:val="24"/>
          <w:szCs w:val="24"/>
          <w:lang w:eastAsia="fr-FR"/>
        </w:rPr>
        <w:t>Il s'agit d'une étendue de valeurs relative à une caractéristique d'un produit qui représente la zone où la valeur d'une nouvelle observation est susceptible de se trouver, avec un degré de confiance spécifié.</w:t>
      </w:r>
    </w:p>
    <w:p w:rsidR="00F44661" w:rsidRPr="00F44661" w:rsidRDefault="00F44661" w:rsidP="007F6552">
      <w:pPr>
        <w:pStyle w:val="Paragraphedeliste"/>
        <w:spacing w:before="60" w:after="240" w:line="338" w:lineRule="atLeast"/>
        <w:ind w:left="851"/>
        <w:jc w:val="both"/>
        <w:rPr>
          <w:rFonts w:asciiTheme="majorBidi" w:eastAsia="Times New Roman" w:hAnsiTheme="majorBidi" w:cstheme="majorBidi"/>
          <w:color w:val="333333"/>
          <w:sz w:val="24"/>
          <w:szCs w:val="24"/>
          <w:lang w:eastAsia="fr-FR"/>
        </w:rPr>
      </w:pPr>
      <w:r w:rsidRPr="00F44661">
        <w:rPr>
          <w:rFonts w:asciiTheme="majorBidi" w:eastAsia="Times New Roman" w:hAnsiTheme="majorBidi" w:cstheme="majorBidi"/>
          <w:color w:val="333333"/>
          <w:sz w:val="24"/>
          <w:szCs w:val="24"/>
          <w:lang w:eastAsia="fr-FR"/>
        </w:rPr>
        <w:t>Par exemple, si l'intervalle de prévision à 95 % du volume de remplissage des bouteilles de 375 ml est de 360 - 379 ml, vous pouvez être certain à 95 % que le volume des prochaines bouteilles échantillonnées sera compris dans cet intervalle.</w:t>
      </w:r>
    </w:p>
    <w:p w:rsidR="007F6552" w:rsidRPr="00F44661" w:rsidRDefault="007F6552" w:rsidP="007F6552">
      <w:pPr>
        <w:pStyle w:val="Paragraphedeliste"/>
        <w:ind w:left="851"/>
        <w:jc w:val="both"/>
        <w:rPr>
          <w:rFonts w:asciiTheme="majorBidi" w:hAnsiTheme="majorBidi" w:cstheme="majorBidi"/>
          <w:sz w:val="24"/>
          <w:szCs w:val="24"/>
        </w:rPr>
      </w:pPr>
    </w:p>
    <w:sectPr w:rsidR="007F6552" w:rsidRPr="00F446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444734"/>
    <w:multiLevelType w:val="hybridMultilevel"/>
    <w:tmpl w:val="01265550"/>
    <w:lvl w:ilvl="0" w:tplc="040C000F">
      <w:start w:val="1"/>
      <w:numFmt w:val="decimal"/>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8504443"/>
    <w:multiLevelType w:val="hybridMultilevel"/>
    <w:tmpl w:val="347E3128"/>
    <w:lvl w:ilvl="0" w:tplc="4C6AF912">
      <w:start w:val="1"/>
      <w:numFmt w:val="bullet"/>
      <w:lvlText w:val=""/>
      <w:lvlJc w:val="left"/>
      <w:pPr>
        <w:ind w:left="862" w:hanging="360"/>
      </w:pPr>
      <w:rPr>
        <w:rFonts w:ascii="Wingdings" w:hAnsi="Wingdings" w:hint="default"/>
        <w:color w:val="auto"/>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nsid w:val="35315F8F"/>
    <w:multiLevelType w:val="multilevel"/>
    <w:tmpl w:val="30D0050E"/>
    <w:lvl w:ilvl="0">
      <w:start w:val="1"/>
      <w:numFmt w:val="decimal"/>
      <w:lvlText w:val="%1."/>
      <w:lvlJc w:val="left"/>
      <w:pPr>
        <w:ind w:left="720" w:hanging="360"/>
      </w:pPr>
    </w:lvl>
    <w:lvl w:ilvl="1">
      <w:start w:val="1"/>
      <w:numFmt w:val="decimal"/>
      <w:isLgl/>
      <w:lvlText w:val="%1.%2."/>
      <w:lvlJc w:val="left"/>
      <w:pPr>
        <w:ind w:left="720" w:hanging="360"/>
      </w:pPr>
      <w:rPr>
        <w:rFonts w:hint="default"/>
        <w:color w:val="0070C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4291A70"/>
    <w:multiLevelType w:val="hybridMultilevel"/>
    <w:tmpl w:val="9A50868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7DBD17A3"/>
    <w:multiLevelType w:val="multilevel"/>
    <w:tmpl w:val="71346CCA"/>
    <w:lvl w:ilvl="0">
      <w:start w:val="1"/>
      <w:numFmt w:val="decimal"/>
      <w:lvlText w:val="%1."/>
      <w:lvlJc w:val="left"/>
      <w:pPr>
        <w:ind w:left="720" w:hanging="360"/>
      </w:pPr>
    </w:lvl>
    <w:lvl w:ilvl="1">
      <w:start w:val="1"/>
      <w:numFmt w:val="decimal"/>
      <w:isLgl/>
      <w:lvlText w:val="%1.%2."/>
      <w:lvlJc w:val="left"/>
      <w:pPr>
        <w:ind w:left="720" w:hanging="360"/>
      </w:pPr>
      <w:rPr>
        <w:rFonts w:hint="default"/>
        <w:color w:val="0070C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B5E"/>
    <w:rsid w:val="00272346"/>
    <w:rsid w:val="00396246"/>
    <w:rsid w:val="004228B2"/>
    <w:rsid w:val="00526AF1"/>
    <w:rsid w:val="005932BC"/>
    <w:rsid w:val="00637E40"/>
    <w:rsid w:val="007F6552"/>
    <w:rsid w:val="00830B97"/>
    <w:rsid w:val="00935C12"/>
    <w:rsid w:val="00952D31"/>
    <w:rsid w:val="00A97027"/>
    <w:rsid w:val="00BC0C37"/>
    <w:rsid w:val="00C10E9E"/>
    <w:rsid w:val="00F44661"/>
    <w:rsid w:val="00F51B5E"/>
    <w:rsid w:val="00FC12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E63C6-4882-44B4-9D8B-F9D49E98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97027"/>
    <w:rPr>
      <w:color w:val="0000FF"/>
      <w:u w:val="single"/>
    </w:rPr>
  </w:style>
  <w:style w:type="paragraph" w:styleId="Paragraphedeliste">
    <w:name w:val="List Paragraph"/>
    <w:basedOn w:val="Normal"/>
    <w:uiPriority w:val="34"/>
    <w:qFormat/>
    <w:rsid w:val="00935C12"/>
    <w:pPr>
      <w:ind w:left="720"/>
      <w:contextualSpacing/>
    </w:pPr>
  </w:style>
  <w:style w:type="paragraph" w:styleId="NormalWeb">
    <w:name w:val="Normal (Web)"/>
    <w:basedOn w:val="Normal"/>
    <w:uiPriority w:val="99"/>
    <w:semiHidden/>
    <w:unhideWhenUsed/>
    <w:rsid w:val="00FC125E"/>
    <w:rPr>
      <w:rFonts w:ascii="Times New Roman" w:hAnsi="Times New Roman" w:cs="Times New Roman"/>
      <w:sz w:val="24"/>
      <w:szCs w:val="24"/>
    </w:rPr>
  </w:style>
  <w:style w:type="character" w:customStyle="1" w:styleId="ph">
    <w:name w:val="ph"/>
    <w:basedOn w:val="Policepardfaut"/>
    <w:rsid w:val="00F44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73464">
      <w:bodyDiv w:val="1"/>
      <w:marLeft w:val="0"/>
      <w:marRight w:val="0"/>
      <w:marTop w:val="0"/>
      <w:marBottom w:val="0"/>
      <w:divBdr>
        <w:top w:val="none" w:sz="0" w:space="0" w:color="auto"/>
        <w:left w:val="none" w:sz="0" w:space="0" w:color="auto"/>
        <w:bottom w:val="none" w:sz="0" w:space="0" w:color="auto"/>
        <w:right w:val="none" w:sz="0" w:space="0" w:color="auto"/>
      </w:divBdr>
    </w:div>
    <w:div w:id="151264273">
      <w:bodyDiv w:val="1"/>
      <w:marLeft w:val="0"/>
      <w:marRight w:val="0"/>
      <w:marTop w:val="0"/>
      <w:marBottom w:val="0"/>
      <w:divBdr>
        <w:top w:val="none" w:sz="0" w:space="0" w:color="auto"/>
        <w:left w:val="none" w:sz="0" w:space="0" w:color="auto"/>
        <w:bottom w:val="none" w:sz="0" w:space="0" w:color="auto"/>
        <w:right w:val="none" w:sz="0" w:space="0" w:color="auto"/>
      </w:divBdr>
    </w:div>
    <w:div w:id="318653642">
      <w:bodyDiv w:val="1"/>
      <w:marLeft w:val="0"/>
      <w:marRight w:val="0"/>
      <w:marTop w:val="0"/>
      <w:marBottom w:val="0"/>
      <w:divBdr>
        <w:top w:val="none" w:sz="0" w:space="0" w:color="auto"/>
        <w:left w:val="none" w:sz="0" w:space="0" w:color="auto"/>
        <w:bottom w:val="none" w:sz="0" w:space="0" w:color="auto"/>
        <w:right w:val="none" w:sz="0" w:space="0" w:color="auto"/>
      </w:divBdr>
    </w:div>
    <w:div w:id="485557230">
      <w:bodyDiv w:val="1"/>
      <w:marLeft w:val="0"/>
      <w:marRight w:val="0"/>
      <w:marTop w:val="0"/>
      <w:marBottom w:val="0"/>
      <w:divBdr>
        <w:top w:val="none" w:sz="0" w:space="0" w:color="auto"/>
        <w:left w:val="none" w:sz="0" w:space="0" w:color="auto"/>
        <w:bottom w:val="none" w:sz="0" w:space="0" w:color="auto"/>
        <w:right w:val="none" w:sz="0" w:space="0" w:color="auto"/>
      </w:divBdr>
    </w:div>
    <w:div w:id="704330934">
      <w:bodyDiv w:val="1"/>
      <w:marLeft w:val="0"/>
      <w:marRight w:val="0"/>
      <w:marTop w:val="0"/>
      <w:marBottom w:val="0"/>
      <w:divBdr>
        <w:top w:val="none" w:sz="0" w:space="0" w:color="auto"/>
        <w:left w:val="none" w:sz="0" w:space="0" w:color="auto"/>
        <w:bottom w:val="none" w:sz="0" w:space="0" w:color="auto"/>
        <w:right w:val="none" w:sz="0" w:space="0" w:color="auto"/>
      </w:divBdr>
    </w:div>
    <w:div w:id="1558400024">
      <w:bodyDiv w:val="1"/>
      <w:marLeft w:val="0"/>
      <w:marRight w:val="0"/>
      <w:marTop w:val="0"/>
      <w:marBottom w:val="0"/>
      <w:divBdr>
        <w:top w:val="none" w:sz="0" w:space="0" w:color="auto"/>
        <w:left w:val="none" w:sz="0" w:space="0" w:color="auto"/>
        <w:bottom w:val="none" w:sz="0" w:space="0" w:color="auto"/>
        <w:right w:val="none" w:sz="0" w:space="0" w:color="auto"/>
      </w:divBdr>
    </w:div>
    <w:div w:id="1613828171">
      <w:bodyDiv w:val="1"/>
      <w:marLeft w:val="0"/>
      <w:marRight w:val="0"/>
      <w:marTop w:val="0"/>
      <w:marBottom w:val="0"/>
      <w:divBdr>
        <w:top w:val="none" w:sz="0" w:space="0" w:color="auto"/>
        <w:left w:val="none" w:sz="0" w:space="0" w:color="auto"/>
        <w:bottom w:val="none" w:sz="0" w:space="0" w:color="auto"/>
        <w:right w:val="none" w:sz="0" w:space="0" w:color="auto"/>
      </w:divBdr>
    </w:div>
    <w:div w:id="182461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Erreur_relativ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2203</TotalTime>
  <Pages>4</Pages>
  <Words>1023</Words>
  <Characters>5627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2020-06-28T10:39:00Z</dcterms:created>
  <dcterms:modified xsi:type="dcterms:W3CDTF">2020-07-02T22:43:00Z</dcterms:modified>
</cp:coreProperties>
</file>