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D7" w:rsidRDefault="009F5BD7"/>
    <w:p w:rsidR="009F5BD7" w:rsidRPr="00153A51" w:rsidRDefault="009F5BD7" w:rsidP="00153A51">
      <w:pPr>
        <w:jc w:val="both"/>
        <w:rPr>
          <w:rFonts w:asciiTheme="majorBidi" w:hAnsiTheme="majorBidi" w:cstheme="majorBidi"/>
          <w:sz w:val="24"/>
          <w:szCs w:val="24"/>
        </w:rPr>
      </w:pPr>
      <w:r>
        <w:tab/>
      </w:r>
      <w:r w:rsidRPr="00153A51">
        <w:rPr>
          <w:rFonts w:asciiTheme="majorBidi" w:hAnsiTheme="majorBidi" w:cstheme="majorBidi"/>
          <w:sz w:val="24"/>
          <w:szCs w:val="24"/>
        </w:rPr>
        <w:t>L’observation est la plus vieille technique de collecte des données scientifiques, et la plus répandue si nous considérons la science dans son ensemble.</w:t>
      </w:r>
    </w:p>
    <w:p w:rsidR="009F5BD7" w:rsidRPr="00153A51" w:rsidRDefault="009F5BD7" w:rsidP="00153A51">
      <w:pPr>
        <w:jc w:val="both"/>
        <w:rPr>
          <w:rFonts w:asciiTheme="majorBidi" w:hAnsiTheme="majorBidi" w:cstheme="majorBidi"/>
          <w:sz w:val="24"/>
          <w:szCs w:val="24"/>
        </w:rPr>
      </w:pPr>
      <w:r w:rsidRPr="00153A51">
        <w:rPr>
          <w:rFonts w:asciiTheme="majorBidi" w:hAnsiTheme="majorBidi" w:cstheme="majorBidi"/>
          <w:sz w:val="24"/>
          <w:szCs w:val="24"/>
        </w:rPr>
        <w:tab/>
        <w:t xml:space="preserve">En sciences humaines, la technique de l’observation est également très utile. Elle convient parfaitement à </w:t>
      </w:r>
      <w:r w:rsidRPr="00153A51">
        <w:rPr>
          <w:rFonts w:asciiTheme="majorBidi" w:hAnsiTheme="majorBidi" w:cstheme="majorBidi"/>
          <w:i/>
          <w:iCs/>
          <w:sz w:val="24"/>
          <w:szCs w:val="24"/>
        </w:rPr>
        <w:t>«  l’analyse du non verbal et de ce qu’il révèle : les conduites instituées et les codes comportementaux, le rapport au corps, les modes de vie et les traits culturels, l’organisation spatiale des groupes et des sociétés, etc. »</w:t>
      </w:r>
      <w:r w:rsidR="003F5364">
        <w:rPr>
          <w:rFonts w:asciiTheme="majorBidi" w:hAnsiTheme="majorBidi" w:cstheme="majorBidi"/>
          <w:sz w:val="24"/>
          <w:szCs w:val="24"/>
        </w:rPr>
        <w:t xml:space="preserve">  (</w:t>
      </w:r>
      <w:proofErr w:type="spellStart"/>
      <w:r w:rsidRPr="00153A51">
        <w:rPr>
          <w:rFonts w:asciiTheme="majorBidi" w:hAnsiTheme="majorBidi" w:cstheme="majorBidi"/>
          <w:sz w:val="24"/>
          <w:szCs w:val="24"/>
        </w:rPr>
        <w:t>Quivy</w:t>
      </w:r>
      <w:proofErr w:type="spellEnd"/>
      <w:r w:rsidRPr="00153A51">
        <w:rPr>
          <w:rFonts w:asciiTheme="majorBidi" w:hAnsiTheme="majorBidi" w:cstheme="majorBidi"/>
          <w:sz w:val="24"/>
          <w:szCs w:val="24"/>
        </w:rPr>
        <w:t xml:space="preserve"> et Van </w:t>
      </w:r>
      <w:proofErr w:type="spellStart"/>
      <w:r w:rsidRPr="00153A51">
        <w:rPr>
          <w:rFonts w:asciiTheme="majorBidi" w:hAnsiTheme="majorBidi" w:cstheme="majorBidi"/>
          <w:sz w:val="24"/>
          <w:szCs w:val="24"/>
        </w:rPr>
        <w:t>Campenhoudt</w:t>
      </w:r>
      <w:proofErr w:type="spellEnd"/>
      <w:r w:rsidRPr="00153A51">
        <w:rPr>
          <w:rFonts w:asciiTheme="majorBidi" w:hAnsiTheme="majorBidi" w:cstheme="majorBidi"/>
          <w:sz w:val="24"/>
          <w:szCs w:val="24"/>
        </w:rPr>
        <w:t xml:space="preserve"> 1988).</w:t>
      </w:r>
    </w:p>
    <w:p w:rsidR="009F5BD7" w:rsidRPr="00153A51" w:rsidRDefault="009F5BD7" w:rsidP="00153A51">
      <w:pPr>
        <w:pStyle w:val="Paragraphedeliste"/>
        <w:numPr>
          <w:ilvl w:val="0"/>
          <w:numId w:val="1"/>
        </w:numPr>
        <w:jc w:val="both"/>
        <w:rPr>
          <w:rFonts w:asciiTheme="majorBidi" w:hAnsiTheme="majorBidi" w:cstheme="majorBidi"/>
          <w:sz w:val="24"/>
          <w:szCs w:val="24"/>
        </w:rPr>
      </w:pPr>
      <w:r w:rsidRPr="00153A51">
        <w:rPr>
          <w:rFonts w:asciiTheme="majorBidi" w:hAnsiTheme="majorBidi" w:cstheme="majorBidi"/>
          <w:b/>
          <w:bCs/>
          <w:color w:val="7030A0"/>
          <w:sz w:val="24"/>
          <w:szCs w:val="24"/>
        </w:rPr>
        <w:t>Définition :</w:t>
      </w:r>
      <w:r w:rsidRPr="00153A51">
        <w:rPr>
          <w:rFonts w:asciiTheme="majorBidi" w:hAnsiTheme="majorBidi" w:cstheme="majorBidi"/>
          <w:color w:val="7030A0"/>
          <w:sz w:val="24"/>
          <w:szCs w:val="24"/>
        </w:rPr>
        <w:t xml:space="preserve"> </w:t>
      </w:r>
      <w:r w:rsidRPr="00153A51">
        <w:rPr>
          <w:rFonts w:asciiTheme="majorBidi" w:hAnsiTheme="majorBidi" w:cstheme="majorBidi"/>
          <w:sz w:val="24"/>
          <w:szCs w:val="24"/>
        </w:rPr>
        <w:t>Observer n’est pas seulement regarder ; c’est une certaine organisation</w:t>
      </w:r>
      <w:r w:rsidR="00FE6338" w:rsidRPr="00153A51">
        <w:rPr>
          <w:rFonts w:asciiTheme="majorBidi" w:hAnsiTheme="majorBidi" w:cstheme="majorBidi"/>
          <w:sz w:val="24"/>
          <w:szCs w:val="24"/>
        </w:rPr>
        <w:t xml:space="preserve"> de la vision. Elle est structurée de sorte à voir ce qui est adéquat par rapport à un projet de recherche, à un cadre théorique. </w:t>
      </w:r>
    </w:p>
    <w:p w:rsidR="00FE6338" w:rsidRPr="00153A51" w:rsidRDefault="00FE6338" w:rsidP="00153A51">
      <w:pPr>
        <w:pStyle w:val="Paragraphedeliste"/>
        <w:ind w:left="408"/>
        <w:jc w:val="both"/>
        <w:rPr>
          <w:rFonts w:asciiTheme="majorBidi" w:hAnsiTheme="majorBidi" w:cstheme="majorBidi"/>
          <w:sz w:val="24"/>
          <w:szCs w:val="24"/>
        </w:rPr>
      </w:pPr>
    </w:p>
    <w:p w:rsidR="000B46A1" w:rsidRPr="00153A51" w:rsidRDefault="00FE6338" w:rsidP="00153A51">
      <w:pPr>
        <w:pStyle w:val="Paragraphedeliste"/>
        <w:numPr>
          <w:ilvl w:val="0"/>
          <w:numId w:val="1"/>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Ses objectifs </w:t>
      </w:r>
      <w:r w:rsidR="000B46A1" w:rsidRPr="00153A51">
        <w:rPr>
          <w:rFonts w:asciiTheme="majorBidi" w:hAnsiTheme="majorBidi" w:cstheme="majorBidi"/>
          <w:b/>
          <w:bCs/>
          <w:color w:val="7030A0"/>
          <w:sz w:val="24"/>
          <w:szCs w:val="24"/>
        </w:rPr>
        <w:t>:</w:t>
      </w:r>
    </w:p>
    <w:p w:rsidR="003F5364" w:rsidRDefault="003F5364" w:rsidP="00153A51">
      <w:pPr>
        <w:pStyle w:val="Paragraphedeliste"/>
        <w:ind w:left="408"/>
        <w:jc w:val="both"/>
        <w:rPr>
          <w:rFonts w:asciiTheme="majorBidi" w:hAnsiTheme="majorBidi" w:cstheme="majorBidi"/>
          <w:sz w:val="24"/>
          <w:szCs w:val="24"/>
        </w:rPr>
      </w:pPr>
    </w:p>
    <w:p w:rsidR="00FE6338" w:rsidRPr="00153A51" w:rsidRDefault="000B46A1" w:rsidP="00153A51">
      <w:pPr>
        <w:pStyle w:val="Paragraphedeliste"/>
        <w:ind w:left="408"/>
        <w:jc w:val="both"/>
        <w:rPr>
          <w:rFonts w:asciiTheme="majorBidi" w:hAnsiTheme="majorBidi" w:cstheme="majorBidi"/>
          <w:sz w:val="24"/>
          <w:szCs w:val="24"/>
        </w:rPr>
      </w:pPr>
      <w:r w:rsidRPr="00153A51">
        <w:rPr>
          <w:rFonts w:asciiTheme="majorBidi" w:hAnsiTheme="majorBidi" w:cstheme="majorBidi"/>
          <w:sz w:val="24"/>
          <w:szCs w:val="24"/>
        </w:rPr>
        <w:t>Elle</w:t>
      </w:r>
      <w:r w:rsidR="00FE6338" w:rsidRPr="00153A51">
        <w:rPr>
          <w:rFonts w:asciiTheme="majorBidi" w:hAnsiTheme="majorBidi" w:cstheme="majorBidi"/>
          <w:sz w:val="24"/>
          <w:szCs w:val="24"/>
        </w:rPr>
        <w:t xml:space="preserve"> permet </w:t>
      </w:r>
      <w:r w:rsidRPr="00153A51">
        <w:rPr>
          <w:rFonts w:asciiTheme="majorBidi" w:hAnsiTheme="majorBidi" w:cstheme="majorBidi"/>
          <w:sz w:val="24"/>
          <w:szCs w:val="24"/>
        </w:rPr>
        <w:t xml:space="preserve">d’enregistrer les comportements au moment où ils se produisent. </w:t>
      </w:r>
    </w:p>
    <w:p w:rsidR="000B46A1" w:rsidRPr="00153A51" w:rsidRDefault="000B46A1" w:rsidP="00153A51">
      <w:pPr>
        <w:pStyle w:val="Paragraphedeliste"/>
        <w:ind w:left="408"/>
        <w:jc w:val="both"/>
        <w:rPr>
          <w:rFonts w:asciiTheme="majorBidi" w:hAnsiTheme="majorBidi" w:cstheme="majorBidi"/>
          <w:sz w:val="24"/>
          <w:szCs w:val="24"/>
        </w:rPr>
      </w:pPr>
      <w:r w:rsidRPr="00153A51">
        <w:rPr>
          <w:rFonts w:asciiTheme="majorBidi" w:hAnsiTheme="majorBidi" w:cstheme="majorBidi"/>
          <w:sz w:val="24"/>
          <w:szCs w:val="24"/>
        </w:rPr>
        <w:t>Elle aide à mesurer la discordance entre le comportement sur le terrain et le discours tenu au cours d’un entretien, ou un questionnaire.</w:t>
      </w:r>
    </w:p>
    <w:p w:rsidR="000B46A1" w:rsidRPr="00153A51" w:rsidRDefault="000B46A1" w:rsidP="00153A51">
      <w:pPr>
        <w:pStyle w:val="Paragraphedeliste"/>
        <w:ind w:left="408"/>
        <w:jc w:val="both"/>
        <w:rPr>
          <w:rFonts w:asciiTheme="majorBidi" w:hAnsiTheme="majorBidi" w:cstheme="majorBidi"/>
          <w:sz w:val="24"/>
          <w:szCs w:val="24"/>
        </w:rPr>
      </w:pPr>
    </w:p>
    <w:p w:rsidR="000B46A1" w:rsidRDefault="000B46A1" w:rsidP="00153A51">
      <w:pPr>
        <w:pStyle w:val="Paragraphedeliste"/>
        <w:numPr>
          <w:ilvl w:val="0"/>
          <w:numId w:val="1"/>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Les conditions d’observation :</w:t>
      </w:r>
    </w:p>
    <w:p w:rsidR="003F5364" w:rsidRPr="00153A51" w:rsidRDefault="003F5364" w:rsidP="003F5364">
      <w:pPr>
        <w:pStyle w:val="Paragraphedeliste"/>
        <w:ind w:left="408"/>
        <w:jc w:val="both"/>
        <w:rPr>
          <w:rFonts w:asciiTheme="majorBidi" w:hAnsiTheme="majorBidi" w:cstheme="majorBidi"/>
          <w:b/>
          <w:bCs/>
          <w:color w:val="7030A0"/>
          <w:sz w:val="24"/>
          <w:szCs w:val="24"/>
        </w:rPr>
      </w:pPr>
    </w:p>
    <w:p w:rsidR="000B46A1" w:rsidRPr="00153A51" w:rsidRDefault="00223B9A" w:rsidP="00153A51">
      <w:pPr>
        <w:pStyle w:val="Paragraphedeliste"/>
        <w:ind w:left="408"/>
        <w:jc w:val="both"/>
        <w:rPr>
          <w:rFonts w:asciiTheme="majorBidi" w:hAnsiTheme="majorBidi" w:cstheme="majorBidi"/>
          <w:b/>
          <w:bCs/>
          <w:color w:val="FF0000"/>
          <w:sz w:val="24"/>
          <w:szCs w:val="24"/>
        </w:rPr>
      </w:pPr>
      <w:r w:rsidRPr="00153A51">
        <w:rPr>
          <w:rFonts w:asciiTheme="majorBidi" w:hAnsiTheme="majorBidi" w:cstheme="majorBidi"/>
          <w:b/>
          <w:bCs/>
          <w:color w:val="FF0000"/>
          <w:sz w:val="24"/>
          <w:szCs w:val="24"/>
        </w:rPr>
        <w:t xml:space="preserve">      </w:t>
      </w:r>
      <w:r w:rsidR="000B46A1" w:rsidRPr="00153A51">
        <w:rPr>
          <w:rFonts w:asciiTheme="majorBidi" w:hAnsiTheme="majorBidi" w:cstheme="majorBidi"/>
          <w:b/>
          <w:bCs/>
          <w:color w:val="F79646" w:themeColor="accent6"/>
          <w:sz w:val="24"/>
          <w:szCs w:val="24"/>
        </w:rPr>
        <w:t>Avant l’observation </w:t>
      </w:r>
    </w:p>
    <w:p w:rsidR="00C276D6" w:rsidRPr="00153A51" w:rsidRDefault="00C276D6" w:rsidP="00153A51">
      <w:pPr>
        <w:pStyle w:val="Paragraphedeliste"/>
        <w:ind w:left="408"/>
        <w:jc w:val="both"/>
        <w:rPr>
          <w:rFonts w:asciiTheme="majorBidi" w:hAnsiTheme="majorBidi" w:cstheme="majorBidi"/>
          <w:b/>
          <w:bCs/>
          <w:color w:val="FF0000"/>
          <w:sz w:val="24"/>
          <w:szCs w:val="24"/>
        </w:rPr>
      </w:pPr>
    </w:p>
    <w:p w:rsidR="000B46A1" w:rsidRPr="00153A51" w:rsidRDefault="000B46A1"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Etre au clair avec les objectifs de la recherche et être avancé dans le travail (problématique, cadre conceptuel…)</w:t>
      </w:r>
    </w:p>
    <w:p w:rsidR="000B46A1" w:rsidRPr="00153A51" w:rsidRDefault="000B46A1"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Avoir acquis les techniques de prise de notes.</w:t>
      </w:r>
    </w:p>
    <w:p w:rsidR="00223B9A" w:rsidRPr="00153A51" w:rsidRDefault="000B46A1"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S’entraîner à utiliser le protocole d’observation utilisé (grille)</w:t>
      </w:r>
      <w:r w:rsidR="00245A26" w:rsidRPr="00153A51">
        <w:rPr>
          <w:rFonts w:asciiTheme="majorBidi" w:hAnsiTheme="majorBidi" w:cstheme="majorBidi"/>
          <w:sz w:val="24"/>
          <w:szCs w:val="24"/>
        </w:rPr>
        <w:t>, demander les autorisations, prendre la décision d’informer ou non les personnes observées. Le dilemme peut être grand, car il existe toujours un risque de modification du comportement de l’observé, ce qui compromet les résultats de l’étude.</w:t>
      </w:r>
    </w:p>
    <w:p w:rsidR="00223B9A" w:rsidRPr="00153A51" w:rsidRDefault="00223B9A" w:rsidP="00153A51">
      <w:pPr>
        <w:pStyle w:val="Paragraphedeliste"/>
        <w:ind w:left="768"/>
        <w:jc w:val="both"/>
        <w:rPr>
          <w:rFonts w:asciiTheme="majorBidi" w:hAnsiTheme="majorBidi" w:cstheme="majorBidi"/>
          <w:sz w:val="24"/>
          <w:szCs w:val="24"/>
        </w:rPr>
      </w:pPr>
    </w:p>
    <w:p w:rsidR="006D6CF6" w:rsidRPr="00153A51" w:rsidRDefault="006D6CF6" w:rsidP="00153A51">
      <w:pPr>
        <w:pStyle w:val="Paragraphedeliste"/>
        <w:ind w:left="768"/>
        <w:jc w:val="both"/>
        <w:rPr>
          <w:rFonts w:asciiTheme="majorBidi" w:hAnsiTheme="majorBidi" w:cstheme="majorBidi"/>
          <w:b/>
          <w:bCs/>
          <w:color w:val="F79646" w:themeColor="accent6"/>
          <w:sz w:val="24"/>
          <w:szCs w:val="24"/>
        </w:rPr>
      </w:pPr>
      <w:r w:rsidRPr="00153A51">
        <w:rPr>
          <w:rFonts w:asciiTheme="majorBidi" w:hAnsiTheme="majorBidi" w:cstheme="majorBidi"/>
          <w:b/>
          <w:bCs/>
          <w:color w:val="F79646" w:themeColor="accent6"/>
          <w:sz w:val="24"/>
          <w:szCs w:val="24"/>
        </w:rPr>
        <w:t xml:space="preserve">Durant l’observation  </w:t>
      </w:r>
    </w:p>
    <w:p w:rsidR="00C276D6" w:rsidRPr="00153A51" w:rsidRDefault="00C276D6" w:rsidP="00153A51">
      <w:pPr>
        <w:pStyle w:val="Paragraphedeliste"/>
        <w:ind w:left="768"/>
        <w:jc w:val="both"/>
        <w:rPr>
          <w:rFonts w:asciiTheme="majorBidi" w:hAnsiTheme="majorBidi" w:cstheme="majorBidi"/>
          <w:sz w:val="24"/>
          <w:szCs w:val="24"/>
        </w:rPr>
      </w:pPr>
    </w:p>
    <w:p w:rsidR="006D6CF6" w:rsidRPr="00153A51" w:rsidRDefault="006D6CF6"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Noter de façon précise les conditions dans lesquelles se passe l’observation.</w:t>
      </w:r>
    </w:p>
    <w:p w:rsidR="006D6CF6" w:rsidRPr="00153A51" w:rsidRDefault="006D6CF6"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Être disponible et attentif aux situations, au contexte.</w:t>
      </w:r>
    </w:p>
    <w:p w:rsidR="006D6CF6" w:rsidRPr="00153A51" w:rsidRDefault="006D6CF6"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Être le plus impartial, le plus neutre possible. (plus la méthode est structurée, moins l’observateur est impliqué).</w:t>
      </w:r>
    </w:p>
    <w:p w:rsidR="006D6CF6" w:rsidRPr="00153A51" w:rsidRDefault="006D6CF6"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Ne pas interpréter, mais la tentation est grande.</w:t>
      </w:r>
    </w:p>
    <w:p w:rsidR="00C276D6" w:rsidRPr="00153A51" w:rsidRDefault="00C276D6" w:rsidP="00153A51">
      <w:pPr>
        <w:pStyle w:val="Paragraphedeliste"/>
        <w:ind w:left="768"/>
        <w:jc w:val="both"/>
        <w:rPr>
          <w:rFonts w:asciiTheme="majorBidi" w:hAnsiTheme="majorBidi" w:cstheme="majorBidi"/>
          <w:sz w:val="24"/>
          <w:szCs w:val="24"/>
        </w:rPr>
      </w:pPr>
    </w:p>
    <w:p w:rsidR="00C276D6" w:rsidRPr="00153A51" w:rsidRDefault="00C276D6" w:rsidP="00153A51">
      <w:pPr>
        <w:pStyle w:val="Paragraphedeliste"/>
        <w:ind w:left="768"/>
        <w:jc w:val="both"/>
        <w:rPr>
          <w:rFonts w:asciiTheme="majorBidi" w:hAnsiTheme="majorBidi" w:cstheme="majorBidi"/>
          <w:b/>
          <w:bCs/>
          <w:color w:val="F79646" w:themeColor="accent6"/>
          <w:sz w:val="24"/>
          <w:szCs w:val="24"/>
        </w:rPr>
      </w:pPr>
      <w:r w:rsidRPr="00153A51">
        <w:rPr>
          <w:rFonts w:asciiTheme="majorBidi" w:hAnsiTheme="majorBidi" w:cstheme="majorBidi"/>
          <w:b/>
          <w:bCs/>
          <w:color w:val="F79646" w:themeColor="accent6"/>
          <w:sz w:val="24"/>
          <w:szCs w:val="24"/>
        </w:rPr>
        <w:t>Après l’observation </w:t>
      </w:r>
    </w:p>
    <w:p w:rsidR="00C276D6" w:rsidRPr="00153A51" w:rsidRDefault="00C276D6" w:rsidP="00153A51">
      <w:pPr>
        <w:pStyle w:val="Paragraphedeliste"/>
        <w:ind w:left="768"/>
        <w:jc w:val="both"/>
        <w:rPr>
          <w:rFonts w:asciiTheme="majorBidi" w:hAnsiTheme="majorBidi" w:cstheme="majorBidi"/>
          <w:sz w:val="24"/>
          <w:szCs w:val="24"/>
        </w:rPr>
      </w:pPr>
    </w:p>
    <w:p w:rsidR="006D6CF6" w:rsidRPr="00153A51" w:rsidRDefault="00C276D6" w:rsidP="00153A51">
      <w:pPr>
        <w:pStyle w:val="Paragraphedeliste"/>
        <w:numPr>
          <w:ilvl w:val="0"/>
          <w:numId w:val="2"/>
        </w:numPr>
        <w:jc w:val="both"/>
        <w:rPr>
          <w:rFonts w:asciiTheme="majorBidi" w:hAnsiTheme="majorBidi" w:cstheme="majorBidi"/>
          <w:sz w:val="24"/>
          <w:szCs w:val="24"/>
        </w:rPr>
      </w:pPr>
      <w:r w:rsidRPr="00153A51">
        <w:rPr>
          <w:rFonts w:asciiTheme="majorBidi" w:hAnsiTheme="majorBidi" w:cstheme="majorBidi"/>
          <w:sz w:val="24"/>
          <w:szCs w:val="24"/>
        </w:rPr>
        <w:t>Revoir les notes, et apporter si besoin des additions ou corrections ; ordonner provisoirement les données, établir des fiches.</w:t>
      </w:r>
    </w:p>
    <w:p w:rsidR="000B46A1" w:rsidRPr="00153A51" w:rsidRDefault="000B46A1" w:rsidP="00153A51">
      <w:pPr>
        <w:pStyle w:val="Paragraphedeliste"/>
        <w:ind w:left="408"/>
        <w:jc w:val="both"/>
        <w:rPr>
          <w:rFonts w:asciiTheme="majorBidi" w:hAnsiTheme="majorBidi" w:cstheme="majorBidi"/>
          <w:sz w:val="24"/>
          <w:szCs w:val="24"/>
        </w:rPr>
      </w:pPr>
    </w:p>
    <w:p w:rsidR="00C276D6" w:rsidRPr="00153A51" w:rsidRDefault="00C276D6" w:rsidP="00153A51">
      <w:pPr>
        <w:pStyle w:val="Paragraphedeliste"/>
        <w:numPr>
          <w:ilvl w:val="0"/>
          <w:numId w:val="1"/>
        </w:numPr>
        <w:jc w:val="both"/>
        <w:rPr>
          <w:rFonts w:asciiTheme="majorBidi" w:hAnsiTheme="majorBidi" w:cstheme="majorBidi"/>
          <w:b/>
          <w:bCs/>
          <w:color w:val="7030A0"/>
          <w:sz w:val="28"/>
          <w:szCs w:val="28"/>
        </w:rPr>
      </w:pPr>
      <w:r w:rsidRPr="00153A51">
        <w:rPr>
          <w:rFonts w:asciiTheme="majorBidi" w:hAnsiTheme="majorBidi" w:cstheme="majorBidi"/>
          <w:b/>
          <w:bCs/>
          <w:color w:val="7030A0"/>
          <w:sz w:val="28"/>
          <w:szCs w:val="28"/>
        </w:rPr>
        <w:t xml:space="preserve">La grille d’observation : </w:t>
      </w:r>
    </w:p>
    <w:p w:rsidR="00322C9C" w:rsidRPr="00153A51" w:rsidRDefault="00093D67" w:rsidP="00153A51">
      <w:pPr>
        <w:pStyle w:val="Paragraphedeliste"/>
        <w:ind w:left="408"/>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Observer quoi, qui, où, et quand ?</w:t>
      </w:r>
    </w:p>
    <w:p w:rsidR="000848FB" w:rsidRPr="00153A51" w:rsidRDefault="00AC3FD4" w:rsidP="00153A51">
      <w:pPr>
        <w:pStyle w:val="Paragraphedeliste"/>
        <w:ind w:left="408"/>
        <w:jc w:val="both"/>
        <w:rPr>
          <w:rFonts w:asciiTheme="majorBidi" w:hAnsiTheme="majorBidi" w:cstheme="majorBidi"/>
          <w:sz w:val="24"/>
          <w:szCs w:val="24"/>
        </w:rPr>
      </w:pPr>
      <w:r w:rsidRPr="00153A51">
        <w:rPr>
          <w:rFonts w:asciiTheme="majorBidi" w:hAnsiTheme="majorBidi" w:cstheme="majorBidi"/>
          <w:sz w:val="24"/>
          <w:szCs w:val="24"/>
        </w:rPr>
        <w:t>La grille d’</w:t>
      </w:r>
      <w:r w:rsidR="000848FB" w:rsidRPr="00153A51">
        <w:rPr>
          <w:rFonts w:asciiTheme="majorBidi" w:hAnsiTheme="majorBidi" w:cstheme="majorBidi"/>
          <w:sz w:val="24"/>
          <w:szCs w:val="24"/>
        </w:rPr>
        <w:t>observation doi</w:t>
      </w:r>
      <w:r w:rsidRPr="00153A51">
        <w:rPr>
          <w:rFonts w:asciiTheme="majorBidi" w:hAnsiTheme="majorBidi" w:cstheme="majorBidi"/>
          <w:sz w:val="24"/>
          <w:szCs w:val="24"/>
        </w:rPr>
        <w:t xml:space="preserve">t être adaptée à la réalité. </w:t>
      </w:r>
      <w:r w:rsidR="000848FB" w:rsidRPr="00153A51">
        <w:rPr>
          <w:rFonts w:asciiTheme="majorBidi" w:hAnsiTheme="majorBidi" w:cstheme="majorBidi"/>
          <w:sz w:val="24"/>
          <w:szCs w:val="24"/>
        </w:rPr>
        <w:t xml:space="preserve">Elle orientera les yeux du chercheur. Chaque type d’observation et phénomène observé </w:t>
      </w:r>
      <w:proofErr w:type="gramStart"/>
      <w:r w:rsidR="000848FB" w:rsidRPr="00153A51">
        <w:rPr>
          <w:rFonts w:asciiTheme="majorBidi" w:hAnsiTheme="majorBidi" w:cstheme="majorBidi"/>
          <w:sz w:val="24"/>
          <w:szCs w:val="24"/>
        </w:rPr>
        <w:t>a</w:t>
      </w:r>
      <w:proofErr w:type="gramEnd"/>
      <w:r w:rsidR="000848FB" w:rsidRPr="00153A51">
        <w:rPr>
          <w:rFonts w:asciiTheme="majorBidi" w:hAnsiTheme="majorBidi" w:cstheme="majorBidi"/>
          <w:sz w:val="24"/>
          <w:szCs w:val="24"/>
        </w:rPr>
        <w:t xml:space="preserve"> ses propres caractéristiques d’où une grille particulière néanmoins, la grille doit se constituer par catégories et permettre un recueil systématisé. </w:t>
      </w:r>
    </w:p>
    <w:p w:rsidR="00093D67" w:rsidRPr="00153A51" w:rsidRDefault="00093D67" w:rsidP="00153A51">
      <w:pPr>
        <w:numPr>
          <w:ilvl w:val="1"/>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153A51">
        <w:rPr>
          <w:rFonts w:asciiTheme="majorBidi" w:eastAsia="Times New Roman" w:hAnsiTheme="majorBidi" w:cstheme="majorBidi"/>
          <w:color w:val="000000"/>
          <w:sz w:val="24"/>
          <w:szCs w:val="24"/>
          <w:lang w:eastAsia="fr-FR"/>
        </w:rPr>
        <w:t>Identifier votre </w:t>
      </w:r>
      <w:hyperlink r:id="rId10" w:anchor="definitions" w:history="1">
        <w:r w:rsidRPr="00153A51">
          <w:rPr>
            <w:rFonts w:asciiTheme="majorBidi" w:eastAsia="Times New Roman" w:hAnsiTheme="majorBidi" w:cstheme="majorBidi"/>
            <w:b/>
            <w:bCs/>
            <w:color w:val="6666CC"/>
            <w:sz w:val="24"/>
            <w:szCs w:val="24"/>
            <w:lang w:eastAsia="fr-FR"/>
          </w:rPr>
          <w:t>variable dépendante</w:t>
        </w:r>
      </w:hyperlink>
      <w:r w:rsidRPr="00153A51">
        <w:rPr>
          <w:rFonts w:asciiTheme="majorBidi" w:eastAsia="Times New Roman" w:hAnsiTheme="majorBidi" w:cstheme="majorBidi"/>
          <w:color w:val="000000"/>
          <w:sz w:val="24"/>
          <w:szCs w:val="24"/>
          <w:lang w:eastAsia="fr-FR"/>
        </w:rPr>
        <w:t> ou variable observée (=Y)</w:t>
      </w:r>
    </w:p>
    <w:p w:rsidR="00093D67" w:rsidRPr="00153A51" w:rsidRDefault="00093D67" w:rsidP="00153A51">
      <w:pPr>
        <w:numPr>
          <w:ilvl w:val="1"/>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153A51">
        <w:rPr>
          <w:rFonts w:asciiTheme="majorBidi" w:eastAsia="Times New Roman" w:hAnsiTheme="majorBidi" w:cstheme="majorBidi"/>
          <w:color w:val="000000"/>
          <w:sz w:val="24"/>
          <w:szCs w:val="24"/>
          <w:lang w:eastAsia="fr-FR"/>
        </w:rPr>
        <w:t>Définir cette variable avec clarté et précision.</w:t>
      </w:r>
    </w:p>
    <w:p w:rsidR="00093D67" w:rsidRPr="00153A51" w:rsidRDefault="00093D67" w:rsidP="00153A51">
      <w:pPr>
        <w:numPr>
          <w:ilvl w:val="1"/>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153A51">
        <w:rPr>
          <w:rFonts w:asciiTheme="majorBidi" w:eastAsia="Times New Roman" w:hAnsiTheme="majorBidi" w:cstheme="majorBidi"/>
          <w:color w:val="000000"/>
          <w:sz w:val="24"/>
          <w:szCs w:val="24"/>
          <w:lang w:eastAsia="fr-FR"/>
        </w:rPr>
        <w:t>Choisir et définir l'une des </w:t>
      </w:r>
      <w:hyperlink r:id="rId11" w:anchor="definitions" w:history="1">
        <w:r w:rsidRPr="00153A51">
          <w:rPr>
            <w:rFonts w:asciiTheme="majorBidi" w:eastAsia="Times New Roman" w:hAnsiTheme="majorBidi" w:cstheme="majorBidi"/>
            <w:b/>
            <w:bCs/>
            <w:color w:val="6666CC"/>
            <w:sz w:val="24"/>
            <w:szCs w:val="24"/>
            <w:lang w:eastAsia="fr-FR"/>
          </w:rPr>
          <w:t>dimensions</w:t>
        </w:r>
      </w:hyperlink>
      <w:r w:rsidRPr="00153A51">
        <w:rPr>
          <w:rFonts w:asciiTheme="majorBidi" w:eastAsia="Times New Roman" w:hAnsiTheme="majorBidi" w:cstheme="majorBidi"/>
          <w:color w:val="000000"/>
          <w:sz w:val="24"/>
          <w:szCs w:val="24"/>
          <w:lang w:eastAsia="fr-FR"/>
        </w:rPr>
        <w:t> de cette variable, s'il y a lieu.</w:t>
      </w:r>
    </w:p>
    <w:p w:rsidR="00093D67" w:rsidRPr="00153A51" w:rsidRDefault="005544AD" w:rsidP="00153A51">
      <w:pPr>
        <w:numPr>
          <w:ilvl w:val="1"/>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hyperlink r:id="rId12" w:history="1">
        <w:r w:rsidR="00093D67" w:rsidRPr="00153A51">
          <w:rPr>
            <w:rFonts w:asciiTheme="majorBidi" w:eastAsia="Times New Roman" w:hAnsiTheme="majorBidi" w:cstheme="majorBidi"/>
            <w:b/>
            <w:bCs/>
            <w:color w:val="6666CC"/>
            <w:sz w:val="24"/>
            <w:szCs w:val="24"/>
            <w:lang w:eastAsia="fr-FR"/>
          </w:rPr>
          <w:t>Opérationnaliser</w:t>
        </w:r>
      </w:hyperlink>
      <w:r w:rsidR="00093D67" w:rsidRPr="00153A51">
        <w:rPr>
          <w:rFonts w:asciiTheme="majorBidi" w:eastAsia="Times New Roman" w:hAnsiTheme="majorBidi" w:cstheme="majorBidi"/>
          <w:color w:val="000000"/>
          <w:sz w:val="24"/>
          <w:szCs w:val="24"/>
          <w:lang w:eastAsia="fr-FR"/>
        </w:rPr>
        <w:t> la dime</w:t>
      </w:r>
      <w:r w:rsidR="000848FB" w:rsidRPr="00153A51">
        <w:rPr>
          <w:rFonts w:asciiTheme="majorBidi" w:eastAsia="Times New Roman" w:hAnsiTheme="majorBidi" w:cstheme="majorBidi"/>
          <w:color w:val="000000"/>
          <w:sz w:val="24"/>
          <w:szCs w:val="24"/>
          <w:lang w:eastAsia="fr-FR"/>
        </w:rPr>
        <w:t xml:space="preserve">nsion retenue, donc  la décomposer </w:t>
      </w:r>
      <w:r w:rsidR="00093D67" w:rsidRPr="00153A51">
        <w:rPr>
          <w:rFonts w:asciiTheme="majorBidi" w:eastAsia="Times New Roman" w:hAnsiTheme="majorBidi" w:cstheme="majorBidi"/>
          <w:color w:val="000000"/>
          <w:sz w:val="24"/>
          <w:szCs w:val="24"/>
          <w:lang w:eastAsia="fr-FR"/>
        </w:rPr>
        <w:t xml:space="preserve"> en </w:t>
      </w:r>
      <w:hyperlink r:id="rId13" w:history="1">
        <w:r w:rsidR="00093D67" w:rsidRPr="00153A51">
          <w:rPr>
            <w:rFonts w:asciiTheme="majorBidi" w:eastAsia="Times New Roman" w:hAnsiTheme="majorBidi" w:cstheme="majorBidi"/>
            <w:b/>
            <w:bCs/>
            <w:color w:val="6666CC"/>
            <w:sz w:val="24"/>
            <w:szCs w:val="24"/>
            <w:lang w:eastAsia="fr-FR"/>
          </w:rPr>
          <w:t>indicateurs.</w:t>
        </w:r>
      </w:hyperlink>
    </w:p>
    <w:p w:rsidR="00093D67" w:rsidRPr="00153A51" w:rsidRDefault="00093D67" w:rsidP="00153A51">
      <w:pPr>
        <w:numPr>
          <w:ilvl w:val="1"/>
          <w:numId w:val="3"/>
        </w:numPr>
        <w:spacing w:before="100" w:beforeAutospacing="1" w:after="240" w:line="240" w:lineRule="auto"/>
        <w:jc w:val="both"/>
        <w:rPr>
          <w:rFonts w:asciiTheme="majorBidi" w:eastAsia="Times New Roman" w:hAnsiTheme="majorBidi" w:cstheme="majorBidi"/>
          <w:color w:val="000000"/>
          <w:sz w:val="24"/>
          <w:szCs w:val="24"/>
          <w:lang w:eastAsia="fr-FR"/>
        </w:rPr>
      </w:pPr>
      <w:r w:rsidRPr="00153A51">
        <w:rPr>
          <w:rFonts w:asciiTheme="majorBidi" w:eastAsia="Times New Roman" w:hAnsiTheme="majorBidi" w:cstheme="majorBidi"/>
          <w:color w:val="000000"/>
          <w:sz w:val="24"/>
          <w:szCs w:val="24"/>
          <w:lang w:eastAsia="fr-FR"/>
        </w:rPr>
        <w:t>Choisir les </w:t>
      </w:r>
      <w:hyperlink r:id="rId14" w:anchor="parametresdefinition" w:history="1">
        <w:r w:rsidRPr="00153A51">
          <w:rPr>
            <w:rFonts w:asciiTheme="majorBidi" w:eastAsia="Times New Roman" w:hAnsiTheme="majorBidi" w:cstheme="majorBidi"/>
            <w:b/>
            <w:bCs/>
            <w:color w:val="6666CC"/>
            <w:sz w:val="24"/>
            <w:szCs w:val="24"/>
            <w:lang w:eastAsia="fr-FR"/>
          </w:rPr>
          <w:t>paramètres</w:t>
        </w:r>
      </w:hyperlink>
      <w:r w:rsidRPr="00153A51">
        <w:rPr>
          <w:rFonts w:asciiTheme="majorBidi" w:eastAsia="Times New Roman" w:hAnsiTheme="majorBidi" w:cstheme="majorBidi"/>
          <w:color w:val="000000"/>
          <w:sz w:val="24"/>
          <w:szCs w:val="24"/>
          <w:lang w:eastAsia="fr-FR"/>
        </w:rPr>
        <w:t> de ces indicateurs (fréquence, absence/présence, latence, durée, ordre d'appa</w:t>
      </w:r>
      <w:r w:rsidR="00F45E2B" w:rsidRPr="00153A51">
        <w:rPr>
          <w:rFonts w:asciiTheme="majorBidi" w:eastAsia="Times New Roman" w:hAnsiTheme="majorBidi" w:cstheme="majorBidi"/>
          <w:color w:val="000000"/>
          <w:sz w:val="24"/>
          <w:szCs w:val="24"/>
          <w:lang w:eastAsia="fr-FR"/>
        </w:rPr>
        <w:t>rition, quantité/intensité)</w:t>
      </w:r>
    </w:p>
    <w:p w:rsidR="00553F24" w:rsidRPr="00153A51" w:rsidRDefault="00553F24" w:rsidP="00153A51">
      <w:pPr>
        <w:pStyle w:val="Paragraphedeliste"/>
        <w:numPr>
          <w:ilvl w:val="0"/>
          <w:numId w:val="1"/>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 xml:space="preserve">L’effet d’intrusion de l’observateur : </w:t>
      </w:r>
    </w:p>
    <w:p w:rsidR="00553F24" w:rsidRPr="00153A51" w:rsidRDefault="00553F24" w:rsidP="00153A51">
      <w:pPr>
        <w:pStyle w:val="Paragraphedeliste"/>
        <w:ind w:left="408"/>
        <w:jc w:val="both"/>
        <w:rPr>
          <w:rFonts w:asciiTheme="majorBidi" w:hAnsiTheme="majorBidi" w:cstheme="majorBidi"/>
          <w:sz w:val="24"/>
          <w:szCs w:val="24"/>
        </w:rPr>
      </w:pPr>
    </w:p>
    <w:p w:rsidR="00553F24" w:rsidRPr="00153A51" w:rsidRDefault="00553F24" w:rsidP="00153A51">
      <w:pPr>
        <w:pStyle w:val="Paragraphedeliste"/>
        <w:ind w:left="408"/>
        <w:jc w:val="both"/>
        <w:rPr>
          <w:rFonts w:asciiTheme="majorBidi" w:hAnsiTheme="majorBidi" w:cstheme="majorBidi"/>
          <w:sz w:val="24"/>
          <w:szCs w:val="24"/>
        </w:rPr>
      </w:pPr>
      <w:r w:rsidRPr="00153A51">
        <w:rPr>
          <w:rFonts w:asciiTheme="majorBidi" w:hAnsiTheme="majorBidi" w:cstheme="majorBidi"/>
          <w:sz w:val="24"/>
          <w:szCs w:val="24"/>
        </w:rPr>
        <w:t>Dans la technique de l’observation, déformation de la mesure d’un comportement provoqué par la simple présence de l’observateur auprès de l’</w:t>
      </w:r>
      <w:r w:rsidR="00E1714B" w:rsidRPr="00153A51">
        <w:rPr>
          <w:rFonts w:asciiTheme="majorBidi" w:hAnsiTheme="majorBidi" w:cstheme="majorBidi"/>
          <w:sz w:val="24"/>
          <w:szCs w:val="24"/>
        </w:rPr>
        <w:t>observé car le simple fait d’observer quelqu’un peut suffire à modifier son comportement. Diverses stratégies d’observation ou types d’observations sont proposés pour contrer l’effet d’intrusion. …</w:t>
      </w:r>
    </w:p>
    <w:p w:rsidR="00E1714B" w:rsidRPr="00153A51" w:rsidRDefault="00E1714B" w:rsidP="00153A51">
      <w:pPr>
        <w:pStyle w:val="Paragraphedeliste"/>
        <w:ind w:left="408"/>
        <w:jc w:val="both"/>
        <w:rPr>
          <w:rFonts w:asciiTheme="majorBidi" w:hAnsiTheme="majorBidi" w:cstheme="majorBidi"/>
          <w:b/>
          <w:bCs/>
          <w:color w:val="7030A0"/>
          <w:sz w:val="24"/>
          <w:szCs w:val="24"/>
        </w:rPr>
      </w:pPr>
    </w:p>
    <w:p w:rsidR="00322C9C" w:rsidRPr="00153A51" w:rsidRDefault="00E1714B" w:rsidP="00153A51">
      <w:pPr>
        <w:pStyle w:val="Paragraphedeliste"/>
        <w:ind w:left="408"/>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 xml:space="preserve">5-1- les </w:t>
      </w:r>
      <w:r w:rsidR="00CF6B28" w:rsidRPr="00153A51">
        <w:rPr>
          <w:rFonts w:asciiTheme="majorBidi" w:hAnsiTheme="majorBidi" w:cstheme="majorBidi"/>
          <w:b/>
          <w:bCs/>
          <w:color w:val="7030A0"/>
          <w:sz w:val="24"/>
          <w:szCs w:val="24"/>
        </w:rPr>
        <w:t>types d’observation</w:t>
      </w:r>
      <w:r w:rsidRPr="00153A51">
        <w:rPr>
          <w:rFonts w:asciiTheme="majorBidi" w:hAnsiTheme="majorBidi" w:cstheme="majorBidi"/>
          <w:b/>
          <w:bCs/>
          <w:color w:val="7030A0"/>
          <w:sz w:val="24"/>
          <w:szCs w:val="24"/>
        </w:rPr>
        <w:t xml:space="preserve"> : </w:t>
      </w:r>
    </w:p>
    <w:p w:rsidR="0019167D" w:rsidRPr="00153A51" w:rsidRDefault="00E1714B" w:rsidP="00153A51">
      <w:pPr>
        <w:pStyle w:val="Paragraphedeliste"/>
        <w:numPr>
          <w:ilvl w:val="3"/>
          <w:numId w:val="3"/>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L’observation non dissimulée</w:t>
      </w:r>
      <w:r w:rsidR="0019167D" w:rsidRPr="00153A51">
        <w:rPr>
          <w:rFonts w:asciiTheme="majorBidi" w:hAnsiTheme="majorBidi" w:cstheme="majorBidi"/>
          <w:b/>
          <w:bCs/>
          <w:color w:val="7030A0"/>
          <w:sz w:val="24"/>
          <w:szCs w:val="24"/>
        </w:rPr>
        <w:t xml:space="preserve"> appelée aussi « ouverte »</w:t>
      </w:r>
      <w:r w:rsidRPr="00153A51">
        <w:rPr>
          <w:rFonts w:asciiTheme="majorBidi" w:hAnsiTheme="majorBidi" w:cstheme="majorBidi"/>
          <w:b/>
          <w:bCs/>
          <w:color w:val="7030A0"/>
          <w:sz w:val="24"/>
          <w:szCs w:val="24"/>
        </w:rPr>
        <w:t xml:space="preserve"> : </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E1714B" w:rsidRPr="00153A51" w:rsidRDefault="00F45E2B" w:rsidP="00153A51">
      <w:pPr>
        <w:pStyle w:val="Paragraphedeliste"/>
        <w:ind w:left="2880"/>
        <w:jc w:val="both"/>
        <w:rPr>
          <w:rFonts w:asciiTheme="majorBidi" w:hAnsiTheme="majorBidi" w:cstheme="majorBidi"/>
          <w:b/>
          <w:bCs/>
          <w:color w:val="7030A0"/>
          <w:sz w:val="24"/>
          <w:szCs w:val="24"/>
        </w:rPr>
      </w:pPr>
      <w:r w:rsidRPr="00153A51">
        <w:rPr>
          <w:rFonts w:asciiTheme="majorBidi" w:hAnsiTheme="majorBidi" w:cstheme="majorBidi"/>
          <w:sz w:val="24"/>
          <w:szCs w:val="24"/>
        </w:rPr>
        <w:t>C</w:t>
      </w:r>
      <w:r w:rsidR="00E1714B" w:rsidRPr="00153A51">
        <w:rPr>
          <w:rFonts w:asciiTheme="majorBidi" w:hAnsiTheme="majorBidi" w:cstheme="majorBidi"/>
          <w:sz w:val="24"/>
          <w:szCs w:val="24"/>
        </w:rPr>
        <w:t xml:space="preserve">onsiste à admettre ouvertement l’impossibilité  de se distancier véritablement de son objet d’observation et à tenter au contraire de s’en rapprocher le plus possible au point de s’intégrer dans son environnement afin de brosser un portrait global de ses activités.  L’exemple de l’anthropologue </w:t>
      </w:r>
      <w:r w:rsidR="003B4C57" w:rsidRPr="00153A51">
        <w:rPr>
          <w:rFonts w:asciiTheme="majorBidi" w:hAnsiTheme="majorBidi" w:cstheme="majorBidi"/>
          <w:sz w:val="24"/>
          <w:szCs w:val="24"/>
        </w:rPr>
        <w:t>Daniel Wolf qui est entré dans une communauté de motards afin de comprendre le fonctionnement sans cacher ses réelles intentions mais en garantissant l’anonymat aux motards.</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19167D" w:rsidRPr="00153A51" w:rsidRDefault="003B4C57" w:rsidP="00153A51">
      <w:pPr>
        <w:pStyle w:val="Paragraphedeliste"/>
        <w:numPr>
          <w:ilvl w:val="3"/>
          <w:numId w:val="3"/>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 xml:space="preserve">L’observation participante : </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19167D" w:rsidRPr="00153A51" w:rsidRDefault="00F45E2B" w:rsidP="00153A51">
      <w:pPr>
        <w:pStyle w:val="Paragraphedeliste"/>
        <w:ind w:left="2880"/>
        <w:jc w:val="both"/>
        <w:rPr>
          <w:rFonts w:asciiTheme="majorBidi" w:hAnsiTheme="majorBidi" w:cstheme="majorBidi"/>
          <w:b/>
          <w:bCs/>
          <w:color w:val="7030A0"/>
          <w:sz w:val="24"/>
          <w:szCs w:val="24"/>
        </w:rPr>
      </w:pPr>
      <w:r w:rsidRPr="00153A51">
        <w:rPr>
          <w:rFonts w:asciiTheme="majorBidi" w:hAnsiTheme="majorBidi" w:cstheme="majorBidi"/>
          <w:sz w:val="24"/>
          <w:szCs w:val="24"/>
        </w:rPr>
        <w:t>L</w:t>
      </w:r>
      <w:r w:rsidR="003B4C57" w:rsidRPr="00153A51">
        <w:rPr>
          <w:rFonts w:asciiTheme="majorBidi" w:hAnsiTheme="majorBidi" w:cstheme="majorBidi"/>
          <w:sz w:val="24"/>
          <w:szCs w:val="24"/>
        </w:rPr>
        <w:t xml:space="preserve">e chercheur participe au phénomène qu’il étudie. Il ne cherche pas à être extérieur, au contraire, il veut tout comprendre de l’intérieur. </w:t>
      </w:r>
      <w:r w:rsidR="0061300E" w:rsidRPr="00153A51">
        <w:rPr>
          <w:rFonts w:asciiTheme="majorBidi" w:hAnsiTheme="majorBidi" w:cstheme="majorBidi"/>
          <w:sz w:val="24"/>
          <w:szCs w:val="24"/>
        </w:rPr>
        <w:t>Par exemple un enseignant chercheur qui voudrait connaître les caractéristiques des étudiants qui viennent le consulter entre ses heures de cours pourrait ainsi, tout en leur offrant des explications, prendre soin de noter certains comportements.</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19167D" w:rsidRPr="00153A51" w:rsidRDefault="00F25643" w:rsidP="00153A51">
      <w:pPr>
        <w:pStyle w:val="Paragraphedeliste"/>
        <w:numPr>
          <w:ilvl w:val="3"/>
          <w:numId w:val="3"/>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L’observation non participante </w:t>
      </w:r>
      <w:r w:rsidR="00F45E2B" w:rsidRPr="00153A51">
        <w:rPr>
          <w:rFonts w:asciiTheme="majorBidi" w:hAnsiTheme="majorBidi" w:cstheme="majorBidi"/>
          <w:b/>
          <w:bCs/>
          <w:color w:val="7030A0"/>
          <w:sz w:val="24"/>
          <w:szCs w:val="24"/>
        </w:rPr>
        <w:t xml:space="preserve">: </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F25643" w:rsidRPr="00153A51" w:rsidRDefault="00F45E2B" w:rsidP="00153A51">
      <w:pPr>
        <w:pStyle w:val="Paragraphedeliste"/>
        <w:ind w:left="2880"/>
        <w:jc w:val="both"/>
        <w:rPr>
          <w:rFonts w:asciiTheme="majorBidi" w:hAnsiTheme="majorBidi" w:cstheme="majorBidi"/>
          <w:b/>
          <w:bCs/>
          <w:color w:val="7030A0"/>
          <w:sz w:val="24"/>
          <w:szCs w:val="24"/>
        </w:rPr>
      </w:pPr>
      <w:r w:rsidRPr="00153A51">
        <w:rPr>
          <w:rFonts w:asciiTheme="majorBidi" w:hAnsiTheme="majorBidi" w:cstheme="majorBidi"/>
          <w:sz w:val="24"/>
          <w:szCs w:val="24"/>
        </w:rPr>
        <w:t xml:space="preserve">Le chercheur ne se mêle pas à la vie du groupe étudié afin que sa présence n’influence pas son comportement. Et inversement l’observateur garde toutes ses qualités d’objectivité et de raisonnement.  </w:t>
      </w:r>
      <w:r w:rsidR="0019167D" w:rsidRPr="00153A51">
        <w:rPr>
          <w:rFonts w:asciiTheme="majorBidi" w:eastAsia="Times New Roman" w:hAnsiTheme="majorBidi" w:cstheme="majorBidi"/>
          <w:color w:val="000000"/>
          <w:sz w:val="24"/>
          <w:szCs w:val="24"/>
          <w:lang w:eastAsia="fr-FR"/>
        </w:rPr>
        <w:t>L’observateur n'est pas membre du groupe, il garde une certaine distance. Il ne prend pas la parole et ne participe pas aux activités. Assis en retrait ou caché derrière une vitre sans tain, il note et/ou enregistre ce qui se passe. Donnons ici l’exemple d’un chercheur qui voudrait étudier le comportement des clients d’une cliniques médicale : tout en restant dans la salle d’attente il pourra noter observer se faisant passer pour un client aussi.</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19167D" w:rsidRPr="00153A51" w:rsidRDefault="0061300E" w:rsidP="00153A51">
      <w:pPr>
        <w:pStyle w:val="Paragraphedeliste"/>
        <w:numPr>
          <w:ilvl w:val="3"/>
          <w:numId w:val="3"/>
        </w:numPr>
        <w:jc w:val="both"/>
        <w:rPr>
          <w:rFonts w:asciiTheme="majorBidi" w:hAnsiTheme="majorBidi" w:cstheme="majorBidi"/>
          <w:b/>
          <w:bCs/>
          <w:color w:val="7030A0"/>
          <w:sz w:val="24"/>
          <w:szCs w:val="24"/>
        </w:rPr>
      </w:pPr>
      <w:r w:rsidRPr="00153A51">
        <w:rPr>
          <w:rFonts w:asciiTheme="majorBidi" w:hAnsiTheme="majorBidi" w:cstheme="majorBidi"/>
          <w:b/>
          <w:bCs/>
          <w:color w:val="7030A0"/>
          <w:sz w:val="24"/>
          <w:szCs w:val="24"/>
        </w:rPr>
        <w:t>L’</w:t>
      </w:r>
      <w:r w:rsidR="0019167D" w:rsidRPr="00153A51">
        <w:rPr>
          <w:rFonts w:asciiTheme="majorBidi" w:hAnsiTheme="majorBidi" w:cstheme="majorBidi"/>
          <w:b/>
          <w:bCs/>
          <w:color w:val="7030A0"/>
          <w:sz w:val="24"/>
          <w:szCs w:val="24"/>
        </w:rPr>
        <w:t xml:space="preserve">observation </w:t>
      </w:r>
      <w:r w:rsidRPr="00153A51">
        <w:rPr>
          <w:rFonts w:asciiTheme="majorBidi" w:hAnsiTheme="majorBidi" w:cstheme="majorBidi"/>
          <w:b/>
          <w:bCs/>
          <w:color w:val="7030A0"/>
          <w:sz w:val="24"/>
          <w:szCs w:val="24"/>
        </w:rPr>
        <w:t xml:space="preserve"> dissimulée :</w:t>
      </w:r>
      <w:r w:rsidR="0019167D" w:rsidRPr="00153A51">
        <w:rPr>
          <w:rFonts w:asciiTheme="majorBidi" w:hAnsiTheme="majorBidi" w:cstheme="majorBidi"/>
          <w:b/>
          <w:bCs/>
          <w:color w:val="7030A0"/>
          <w:sz w:val="24"/>
          <w:szCs w:val="24"/>
        </w:rPr>
        <w:t xml:space="preserve"> </w:t>
      </w:r>
    </w:p>
    <w:p w:rsidR="0019167D" w:rsidRPr="00153A51" w:rsidRDefault="0019167D" w:rsidP="00153A51">
      <w:pPr>
        <w:pStyle w:val="Paragraphedeliste"/>
        <w:ind w:left="2880"/>
        <w:jc w:val="both"/>
        <w:rPr>
          <w:rFonts w:asciiTheme="majorBidi" w:hAnsiTheme="majorBidi" w:cstheme="majorBidi"/>
          <w:b/>
          <w:bCs/>
          <w:color w:val="7030A0"/>
          <w:sz w:val="24"/>
          <w:szCs w:val="24"/>
        </w:rPr>
      </w:pPr>
    </w:p>
    <w:p w:rsidR="000E35CD" w:rsidRDefault="0019167D" w:rsidP="000E35CD">
      <w:pPr>
        <w:pStyle w:val="Paragraphedeliste"/>
        <w:ind w:left="2880"/>
        <w:jc w:val="both"/>
        <w:rPr>
          <w:rFonts w:asciiTheme="majorBidi" w:hAnsiTheme="majorBidi" w:cstheme="majorBidi"/>
          <w:sz w:val="24"/>
          <w:szCs w:val="24"/>
        </w:rPr>
      </w:pPr>
      <w:r w:rsidRPr="00153A51">
        <w:rPr>
          <w:rFonts w:asciiTheme="majorBidi" w:hAnsiTheme="majorBidi" w:cstheme="majorBidi"/>
          <w:sz w:val="24"/>
          <w:szCs w:val="24"/>
        </w:rPr>
        <w:t>Lorsque le chercheur choisit de taire ses intentions d’observation et intègre ou pas le groupe étudié, ceci consiste à ce qu’on appelle une observation dissimulée c’est-à-dire non déclarée et non connue des sujets observés.</w:t>
      </w:r>
    </w:p>
    <w:p w:rsidR="000E35CD" w:rsidRDefault="000E35CD" w:rsidP="000E35CD">
      <w:pPr>
        <w:pStyle w:val="Paragraphedeliste"/>
        <w:ind w:left="2880"/>
        <w:jc w:val="both"/>
        <w:rPr>
          <w:rFonts w:asciiTheme="majorBidi" w:hAnsiTheme="majorBidi" w:cstheme="majorBidi"/>
          <w:sz w:val="24"/>
          <w:szCs w:val="24"/>
        </w:rPr>
      </w:pPr>
    </w:p>
    <w:p w:rsidR="000E35CD" w:rsidRPr="003F5364" w:rsidRDefault="000E35CD" w:rsidP="000E35CD">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A côté de ces stratégies d’observation, le chercheur peut être conduit à observer des comportements qu’il n’a pas suscités ou déterminés à l’avance. C’est ce qu’on appelle </w:t>
      </w:r>
      <w:r w:rsidRPr="000E35CD">
        <w:rPr>
          <w:rFonts w:asciiTheme="majorBidi" w:hAnsiTheme="majorBidi" w:cstheme="majorBidi"/>
          <w:color w:val="FFC000"/>
          <w:sz w:val="24"/>
          <w:szCs w:val="24"/>
        </w:rPr>
        <w:t>‘’l’observation libre’’</w:t>
      </w:r>
      <w:r>
        <w:rPr>
          <w:rFonts w:asciiTheme="majorBidi" w:hAnsiTheme="majorBidi" w:cstheme="majorBidi"/>
          <w:color w:val="FFC000"/>
          <w:sz w:val="24"/>
          <w:szCs w:val="24"/>
        </w:rPr>
        <w:t xml:space="preserve"> </w:t>
      </w:r>
      <w:r w:rsidRPr="003F5364">
        <w:rPr>
          <w:rFonts w:asciiTheme="majorBidi" w:hAnsiTheme="majorBidi" w:cstheme="majorBidi"/>
          <w:sz w:val="24"/>
          <w:szCs w:val="24"/>
        </w:rPr>
        <w:t>par rapport à</w:t>
      </w:r>
      <w:r>
        <w:rPr>
          <w:rFonts w:asciiTheme="majorBidi" w:hAnsiTheme="majorBidi" w:cstheme="majorBidi"/>
          <w:color w:val="FFC000"/>
          <w:sz w:val="24"/>
          <w:szCs w:val="24"/>
        </w:rPr>
        <w:t xml:space="preserve"> </w:t>
      </w:r>
      <w:r w:rsidR="003F5364">
        <w:rPr>
          <w:rFonts w:asciiTheme="majorBidi" w:hAnsiTheme="majorBidi" w:cstheme="majorBidi"/>
          <w:color w:val="FFC000"/>
          <w:sz w:val="24"/>
          <w:szCs w:val="24"/>
        </w:rPr>
        <w:t>« </w:t>
      </w:r>
      <w:r>
        <w:rPr>
          <w:rFonts w:asciiTheme="majorBidi" w:hAnsiTheme="majorBidi" w:cstheme="majorBidi"/>
          <w:color w:val="FFC000"/>
          <w:sz w:val="24"/>
          <w:szCs w:val="24"/>
        </w:rPr>
        <w:t>l’observation systématique</w:t>
      </w:r>
      <w:r w:rsidR="003F5364">
        <w:rPr>
          <w:rFonts w:asciiTheme="majorBidi" w:hAnsiTheme="majorBidi" w:cstheme="majorBidi"/>
          <w:color w:val="FFC000"/>
          <w:sz w:val="24"/>
          <w:szCs w:val="24"/>
        </w:rPr>
        <w:t> »,</w:t>
      </w:r>
      <w:r>
        <w:rPr>
          <w:rFonts w:asciiTheme="majorBidi" w:hAnsiTheme="majorBidi" w:cstheme="majorBidi"/>
          <w:color w:val="FFC000"/>
          <w:sz w:val="24"/>
          <w:szCs w:val="24"/>
        </w:rPr>
        <w:t xml:space="preserve"> </w:t>
      </w:r>
      <w:r w:rsidRPr="003F5364">
        <w:rPr>
          <w:rFonts w:asciiTheme="majorBidi" w:hAnsiTheme="majorBidi" w:cstheme="majorBidi"/>
          <w:sz w:val="24"/>
          <w:szCs w:val="24"/>
        </w:rPr>
        <w:t xml:space="preserve">très rigoureuse, nécessitant une segmentation </w:t>
      </w:r>
      <w:r w:rsidR="003F5364" w:rsidRPr="003F5364">
        <w:rPr>
          <w:rFonts w:asciiTheme="majorBidi" w:hAnsiTheme="majorBidi" w:cstheme="majorBidi"/>
          <w:sz w:val="24"/>
          <w:szCs w:val="24"/>
        </w:rPr>
        <w:t>minutieuse de la réalité.</w:t>
      </w:r>
    </w:p>
    <w:p w:rsidR="004F3FEC" w:rsidRPr="003F5364" w:rsidRDefault="004F3FEC" w:rsidP="00153A51">
      <w:pPr>
        <w:pStyle w:val="Paragraphedeliste"/>
        <w:ind w:left="2880"/>
        <w:jc w:val="both"/>
        <w:rPr>
          <w:rFonts w:asciiTheme="majorBidi" w:hAnsiTheme="majorBidi" w:cstheme="majorBidi"/>
          <w:sz w:val="24"/>
          <w:szCs w:val="24"/>
        </w:rPr>
      </w:pPr>
    </w:p>
    <w:p w:rsidR="004F3FEC" w:rsidRPr="00153A51" w:rsidRDefault="004F3FEC" w:rsidP="00153A51">
      <w:pPr>
        <w:jc w:val="both"/>
        <w:rPr>
          <w:rFonts w:asciiTheme="majorBidi" w:hAnsiTheme="majorBidi" w:cstheme="majorBidi"/>
          <w:color w:val="FF0000"/>
          <w:sz w:val="24"/>
          <w:szCs w:val="24"/>
        </w:rPr>
      </w:pPr>
      <w:r w:rsidRPr="004F3FEC">
        <w:rPr>
          <w:rFonts w:asciiTheme="majorBidi" w:hAnsiTheme="majorBidi" w:cstheme="majorBidi"/>
          <w:b/>
          <w:bCs/>
          <w:color w:val="FF0000"/>
          <w:sz w:val="24"/>
          <w:szCs w:val="24"/>
        </w:rPr>
        <w:t>Les avantages de la « </w:t>
      </w:r>
      <w:r w:rsidRPr="00153A51">
        <w:rPr>
          <w:rFonts w:asciiTheme="majorBidi" w:hAnsiTheme="majorBidi" w:cstheme="majorBidi"/>
          <w:b/>
          <w:bCs/>
          <w:color w:val="FF0000"/>
          <w:sz w:val="24"/>
          <w:szCs w:val="24"/>
        </w:rPr>
        <w:t>non-participation</w:t>
      </w:r>
      <w:r w:rsidRPr="004F3FEC">
        <w:rPr>
          <w:rFonts w:asciiTheme="majorBidi" w:hAnsiTheme="majorBidi" w:cstheme="majorBidi"/>
          <w:b/>
          <w:bCs/>
          <w:color w:val="FF0000"/>
          <w:sz w:val="24"/>
          <w:szCs w:val="24"/>
        </w:rPr>
        <w:t> » :</w:t>
      </w:r>
      <w:r w:rsidRPr="004F3FEC">
        <w:rPr>
          <w:rFonts w:asciiTheme="majorBidi" w:hAnsiTheme="majorBidi" w:cstheme="majorBidi"/>
          <w:color w:val="FF0000"/>
          <w:sz w:val="24"/>
          <w:szCs w:val="24"/>
        </w:rPr>
        <w:t xml:space="preserve"> </w:t>
      </w:r>
    </w:p>
    <w:p w:rsidR="004F3FEC" w:rsidRPr="004F3FEC" w:rsidRDefault="004F3FEC" w:rsidP="00153A51">
      <w:pPr>
        <w:jc w:val="both"/>
        <w:rPr>
          <w:rFonts w:asciiTheme="majorBidi" w:hAnsiTheme="majorBidi" w:cstheme="majorBidi"/>
          <w:sz w:val="24"/>
          <w:szCs w:val="24"/>
        </w:rPr>
      </w:pPr>
      <w:r w:rsidRPr="00153A51">
        <w:rPr>
          <w:rFonts w:asciiTheme="majorBidi" w:hAnsiTheme="majorBidi" w:cstheme="majorBidi"/>
          <w:color w:val="FF0000"/>
          <w:sz w:val="24"/>
          <w:szCs w:val="24"/>
        </w:rPr>
        <w:tab/>
      </w:r>
      <w:r w:rsidRPr="004F3FEC">
        <w:rPr>
          <w:rFonts w:asciiTheme="majorBidi" w:hAnsiTheme="majorBidi" w:cstheme="majorBidi"/>
          <w:sz w:val="24"/>
          <w:szCs w:val="24"/>
        </w:rPr>
        <w:t xml:space="preserve">L’observation n’a pas d’impact sur les données collectées ; Le chercheur n’a pas besoin de se faire accepter par les « participants » ; Plus rapide et moins coûteux… </w:t>
      </w:r>
    </w:p>
    <w:p w:rsidR="004F3FEC" w:rsidRPr="00153A51" w:rsidRDefault="004F3FEC" w:rsidP="00153A51">
      <w:pPr>
        <w:jc w:val="both"/>
        <w:rPr>
          <w:rFonts w:asciiTheme="majorBidi" w:hAnsiTheme="majorBidi" w:cstheme="majorBidi"/>
          <w:sz w:val="24"/>
          <w:szCs w:val="24"/>
        </w:rPr>
      </w:pPr>
      <w:r w:rsidRPr="004F3FEC">
        <w:rPr>
          <w:rFonts w:asciiTheme="majorBidi" w:hAnsiTheme="majorBidi" w:cstheme="majorBidi"/>
          <w:b/>
          <w:bCs/>
          <w:color w:val="FF0000"/>
          <w:sz w:val="24"/>
          <w:szCs w:val="24"/>
        </w:rPr>
        <w:t>Les avantages de la participation :</w:t>
      </w:r>
      <w:r w:rsidRPr="004F3FEC">
        <w:rPr>
          <w:rFonts w:asciiTheme="majorBidi" w:hAnsiTheme="majorBidi" w:cstheme="majorBidi"/>
          <w:sz w:val="24"/>
          <w:szCs w:val="24"/>
        </w:rPr>
        <w:t xml:space="preserve"> </w:t>
      </w:r>
    </w:p>
    <w:p w:rsidR="00E1714B" w:rsidRPr="00A77733" w:rsidRDefault="004F3FEC" w:rsidP="00A77733">
      <w:pPr>
        <w:jc w:val="both"/>
        <w:rPr>
          <w:rFonts w:asciiTheme="majorBidi" w:hAnsiTheme="majorBidi" w:cstheme="majorBidi"/>
          <w:sz w:val="24"/>
          <w:szCs w:val="24"/>
        </w:rPr>
      </w:pPr>
      <w:r w:rsidRPr="00153A51">
        <w:rPr>
          <w:rFonts w:asciiTheme="majorBidi" w:hAnsiTheme="majorBidi" w:cstheme="majorBidi"/>
          <w:sz w:val="24"/>
          <w:szCs w:val="24"/>
        </w:rPr>
        <w:tab/>
      </w:r>
      <w:r w:rsidRPr="004F3FEC">
        <w:rPr>
          <w:rFonts w:asciiTheme="majorBidi" w:hAnsiTheme="majorBidi" w:cstheme="majorBidi"/>
          <w:sz w:val="24"/>
          <w:szCs w:val="24"/>
        </w:rPr>
        <w:t xml:space="preserve">Permet d’interroger les participants pour en savoir plus et aborder avec eux des questions qu’ils n’aborderaient pas autrement ; Permet de tisser un lien de confiance avec certains, de les rencontrer, de faire des entrevues avec eux ; Permet de découvrir des dimensions inconnues et insoupçonnées du phénomène étudié ; Permet de soumettre son analyse à ceux qui en sont l’objet, d’en débattre avec eux pour la raffiner et l’enrichir. </w:t>
      </w:r>
    </w:p>
    <w:p w:rsidR="0010425B" w:rsidRDefault="00A77733" w:rsidP="0010425B">
      <w:pPr>
        <w:pStyle w:val="Paragraphedeliste"/>
        <w:ind w:left="0"/>
        <w:rPr>
          <w:rFonts w:asciiTheme="majorBidi" w:hAnsiTheme="majorBidi" w:cstheme="majorBidi"/>
          <w:b/>
          <w:bCs/>
          <w:color w:val="7030A0"/>
          <w:sz w:val="24"/>
          <w:szCs w:val="24"/>
        </w:rPr>
      </w:pPr>
      <w:r>
        <w:rPr>
          <w:rFonts w:asciiTheme="majorBidi" w:hAnsiTheme="majorBidi" w:cstheme="majorBidi"/>
          <w:b/>
          <w:bCs/>
          <w:color w:val="7030A0"/>
          <w:sz w:val="24"/>
          <w:szCs w:val="24"/>
        </w:rPr>
        <w:t xml:space="preserve">Quelques conseils pour l’observateur : </w:t>
      </w:r>
    </w:p>
    <w:p w:rsidR="00A77733" w:rsidRDefault="000E35CD" w:rsidP="00A77733">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7E5CCC" w:rsidRPr="00A77733">
        <w:rPr>
          <w:rFonts w:asciiTheme="majorBidi" w:hAnsiTheme="majorBidi" w:cstheme="majorBidi"/>
          <w:sz w:val="24"/>
          <w:szCs w:val="24"/>
        </w:rPr>
        <w:t>Le défi du</w:t>
      </w:r>
      <w:r w:rsidR="005D7D39" w:rsidRPr="00A77733">
        <w:rPr>
          <w:rFonts w:asciiTheme="majorBidi" w:hAnsiTheme="majorBidi" w:cstheme="majorBidi"/>
          <w:sz w:val="24"/>
          <w:szCs w:val="24"/>
        </w:rPr>
        <w:t xml:space="preserve"> </w:t>
      </w:r>
      <w:r w:rsidR="007E5CCC" w:rsidRPr="00A77733">
        <w:rPr>
          <w:rFonts w:asciiTheme="majorBidi" w:hAnsiTheme="majorBidi" w:cstheme="majorBidi"/>
          <w:sz w:val="24"/>
          <w:szCs w:val="24"/>
        </w:rPr>
        <w:t xml:space="preserve">chercheur </w:t>
      </w:r>
      <w:r w:rsidR="007E5CCC" w:rsidRPr="005D7D39">
        <w:rPr>
          <w:rFonts w:asciiTheme="majorBidi" w:hAnsiTheme="majorBidi" w:cstheme="majorBidi"/>
          <w:sz w:val="24"/>
          <w:szCs w:val="24"/>
        </w:rPr>
        <w:t>est donc de tri</w:t>
      </w:r>
      <w:r w:rsidR="005D7D39">
        <w:rPr>
          <w:rFonts w:asciiTheme="majorBidi" w:hAnsiTheme="majorBidi" w:cstheme="majorBidi"/>
          <w:sz w:val="24"/>
          <w:szCs w:val="24"/>
        </w:rPr>
        <w:t xml:space="preserve">er l’information recueillie, de </w:t>
      </w:r>
      <w:r w:rsidR="007E5CCC" w:rsidRPr="005D7D39">
        <w:rPr>
          <w:rFonts w:asciiTheme="majorBidi" w:hAnsiTheme="majorBidi" w:cstheme="majorBidi"/>
          <w:sz w:val="24"/>
          <w:szCs w:val="24"/>
        </w:rPr>
        <w:t>repérer les enchaînements</w:t>
      </w:r>
      <w:r w:rsidR="005D7D39">
        <w:rPr>
          <w:rFonts w:asciiTheme="majorBidi" w:hAnsiTheme="majorBidi" w:cstheme="majorBidi"/>
          <w:sz w:val="24"/>
          <w:szCs w:val="24"/>
        </w:rPr>
        <w:t xml:space="preserve"> d’actions et de faire un choix </w:t>
      </w:r>
      <w:r w:rsidR="007E5CCC" w:rsidRPr="005D7D39">
        <w:rPr>
          <w:rFonts w:asciiTheme="majorBidi" w:hAnsiTheme="majorBidi" w:cstheme="majorBidi"/>
          <w:sz w:val="24"/>
          <w:szCs w:val="24"/>
        </w:rPr>
        <w:t>des observables.</w:t>
      </w:r>
      <w:r w:rsidR="005D7D39">
        <w:rPr>
          <w:rFonts w:asciiTheme="majorBidi" w:hAnsiTheme="majorBidi" w:cstheme="majorBidi"/>
          <w:sz w:val="24"/>
          <w:szCs w:val="24"/>
        </w:rPr>
        <w:t xml:space="preserve"> Il doit constater purement et simplement</w:t>
      </w:r>
      <w:r w:rsidR="00A77733">
        <w:rPr>
          <w:rFonts w:asciiTheme="majorBidi" w:hAnsiTheme="majorBidi" w:cstheme="majorBidi"/>
          <w:sz w:val="24"/>
          <w:szCs w:val="24"/>
        </w:rPr>
        <w:t xml:space="preserve"> le phénomène qu’il a sous les yeux. Il ne doit avoir d’autres </w:t>
      </w:r>
      <w:proofErr w:type="gramStart"/>
      <w:r w:rsidR="00A77733">
        <w:rPr>
          <w:rFonts w:asciiTheme="majorBidi" w:hAnsiTheme="majorBidi" w:cstheme="majorBidi"/>
          <w:sz w:val="24"/>
          <w:szCs w:val="24"/>
        </w:rPr>
        <w:t>souci</w:t>
      </w:r>
      <w:proofErr w:type="gramEnd"/>
      <w:r w:rsidR="00A77733">
        <w:rPr>
          <w:rFonts w:asciiTheme="majorBidi" w:hAnsiTheme="majorBidi" w:cstheme="majorBidi"/>
          <w:sz w:val="24"/>
          <w:szCs w:val="24"/>
        </w:rPr>
        <w:t xml:space="preserve"> que de se prémunir contre les erreurs d’observation. Il agit comme un photographe, son observation doit représenter exactement la nature. </w:t>
      </w:r>
    </w:p>
    <w:p w:rsidR="007E5CCC" w:rsidRPr="005D7D39" w:rsidRDefault="000E35CD" w:rsidP="000E35C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A77733">
        <w:rPr>
          <w:rFonts w:asciiTheme="majorBidi" w:hAnsiTheme="majorBidi" w:cstheme="majorBidi"/>
          <w:sz w:val="24"/>
          <w:szCs w:val="24"/>
        </w:rPr>
        <w:t xml:space="preserve">Il doit prendre en considération le </w:t>
      </w:r>
      <w:r w:rsidR="007E5CCC" w:rsidRPr="005D7D39">
        <w:rPr>
          <w:rFonts w:asciiTheme="majorBidi" w:hAnsiTheme="majorBidi" w:cstheme="majorBidi"/>
          <w:sz w:val="24"/>
          <w:szCs w:val="24"/>
        </w:rPr>
        <w:t xml:space="preserve">sujet de </w:t>
      </w:r>
      <w:r w:rsidR="005D7D39">
        <w:rPr>
          <w:rFonts w:asciiTheme="majorBidi" w:hAnsiTheme="majorBidi" w:cstheme="majorBidi"/>
          <w:sz w:val="24"/>
          <w:szCs w:val="24"/>
        </w:rPr>
        <w:t xml:space="preserve">recherche </w:t>
      </w:r>
      <w:r>
        <w:rPr>
          <w:rFonts w:asciiTheme="majorBidi" w:hAnsiTheme="majorBidi" w:cstheme="majorBidi"/>
          <w:sz w:val="24"/>
          <w:szCs w:val="24"/>
        </w:rPr>
        <w:t xml:space="preserve">pour choisir le </w:t>
      </w:r>
      <w:r w:rsidR="005D7D39">
        <w:rPr>
          <w:rFonts w:asciiTheme="majorBidi" w:hAnsiTheme="majorBidi" w:cstheme="majorBidi"/>
          <w:sz w:val="24"/>
          <w:szCs w:val="24"/>
        </w:rPr>
        <w:t xml:space="preserve">type </w:t>
      </w:r>
      <w:r w:rsidR="007E5CCC" w:rsidRPr="005D7D39">
        <w:rPr>
          <w:rFonts w:asciiTheme="majorBidi" w:hAnsiTheme="majorBidi" w:cstheme="majorBidi"/>
          <w:sz w:val="24"/>
          <w:szCs w:val="24"/>
        </w:rPr>
        <w:t>d’observation</w:t>
      </w:r>
      <w:r>
        <w:rPr>
          <w:rFonts w:asciiTheme="majorBidi" w:hAnsiTheme="majorBidi" w:cstheme="majorBidi"/>
          <w:sz w:val="24"/>
          <w:szCs w:val="24"/>
        </w:rPr>
        <w:t xml:space="preserve"> a</w:t>
      </w:r>
      <w:r w:rsidR="005D7D39">
        <w:rPr>
          <w:rFonts w:asciiTheme="majorBidi" w:hAnsiTheme="majorBidi" w:cstheme="majorBidi"/>
          <w:sz w:val="24"/>
          <w:szCs w:val="24"/>
        </w:rPr>
        <w:t xml:space="preserve">fin de minimiser la </w:t>
      </w:r>
      <w:r w:rsidR="007E5CCC" w:rsidRPr="005D7D39">
        <w:rPr>
          <w:rFonts w:asciiTheme="majorBidi" w:hAnsiTheme="majorBidi" w:cstheme="majorBidi"/>
          <w:sz w:val="24"/>
          <w:szCs w:val="24"/>
        </w:rPr>
        <w:t>réactivité de l’obs</w:t>
      </w:r>
      <w:r w:rsidR="005D7D39">
        <w:rPr>
          <w:rFonts w:asciiTheme="majorBidi" w:hAnsiTheme="majorBidi" w:cstheme="majorBidi"/>
          <w:sz w:val="24"/>
          <w:szCs w:val="24"/>
        </w:rPr>
        <w:t xml:space="preserve">ervé, le choix d’une méthode </w:t>
      </w:r>
      <w:r w:rsidR="007E5CCC" w:rsidRPr="005D7D39">
        <w:rPr>
          <w:rFonts w:asciiTheme="majorBidi" w:hAnsiTheme="majorBidi" w:cstheme="majorBidi"/>
          <w:sz w:val="24"/>
          <w:szCs w:val="24"/>
        </w:rPr>
        <w:t xml:space="preserve">d’observation étant </w:t>
      </w:r>
      <w:r w:rsidR="005D7D39">
        <w:rPr>
          <w:rFonts w:asciiTheme="majorBidi" w:hAnsiTheme="majorBidi" w:cstheme="majorBidi"/>
          <w:sz w:val="24"/>
          <w:szCs w:val="24"/>
        </w:rPr>
        <w:t xml:space="preserve">la moins intrusive possible est </w:t>
      </w:r>
      <w:r w:rsidR="007E5CCC" w:rsidRPr="005D7D39">
        <w:rPr>
          <w:rFonts w:asciiTheme="majorBidi" w:hAnsiTheme="majorBidi" w:cstheme="majorBidi"/>
          <w:sz w:val="24"/>
          <w:szCs w:val="24"/>
        </w:rPr>
        <w:t>privilégié. Une façon de faire est de</w:t>
      </w:r>
      <w:r w:rsidR="005D7D39">
        <w:rPr>
          <w:rFonts w:asciiTheme="majorBidi" w:hAnsiTheme="majorBidi" w:cstheme="majorBidi"/>
          <w:sz w:val="24"/>
          <w:szCs w:val="24"/>
        </w:rPr>
        <w:t xml:space="preserve"> </w:t>
      </w:r>
      <w:proofErr w:type="gramStart"/>
      <w:r>
        <w:rPr>
          <w:rFonts w:asciiTheme="majorBidi" w:hAnsiTheme="majorBidi" w:cstheme="majorBidi"/>
          <w:sz w:val="24"/>
          <w:szCs w:val="24"/>
        </w:rPr>
        <w:t xml:space="preserve">filmer </w:t>
      </w:r>
      <w:r w:rsidR="005D7D39">
        <w:rPr>
          <w:rFonts w:asciiTheme="majorBidi" w:hAnsiTheme="majorBidi" w:cstheme="majorBidi"/>
          <w:sz w:val="24"/>
          <w:szCs w:val="24"/>
        </w:rPr>
        <w:t>,</w:t>
      </w:r>
      <w:proofErr w:type="gramEnd"/>
      <w:r w:rsidR="005D7D39">
        <w:rPr>
          <w:rFonts w:asciiTheme="majorBidi" w:hAnsiTheme="majorBidi" w:cstheme="majorBidi"/>
          <w:sz w:val="24"/>
          <w:szCs w:val="24"/>
        </w:rPr>
        <w:t xml:space="preserve"> ce qui permet d’avoir </w:t>
      </w:r>
      <w:r w:rsidR="007E5CCC" w:rsidRPr="005D7D39">
        <w:rPr>
          <w:rFonts w:asciiTheme="majorBidi" w:hAnsiTheme="majorBidi" w:cstheme="majorBidi"/>
          <w:sz w:val="24"/>
          <w:szCs w:val="24"/>
        </w:rPr>
        <w:t>un médium entre l’observa</w:t>
      </w:r>
      <w:r w:rsidR="005D7D39">
        <w:rPr>
          <w:rFonts w:asciiTheme="majorBidi" w:hAnsiTheme="majorBidi" w:cstheme="majorBidi"/>
          <w:sz w:val="24"/>
          <w:szCs w:val="24"/>
        </w:rPr>
        <w:t xml:space="preserve">teur et l’observé. De plus il a </w:t>
      </w:r>
      <w:r w:rsidR="007E5CCC" w:rsidRPr="005D7D39">
        <w:rPr>
          <w:rFonts w:asciiTheme="majorBidi" w:hAnsiTheme="majorBidi" w:cstheme="majorBidi"/>
          <w:sz w:val="24"/>
          <w:szCs w:val="24"/>
        </w:rPr>
        <w:t>été démontré que le recou</w:t>
      </w:r>
      <w:r w:rsidR="005D7D39">
        <w:rPr>
          <w:rFonts w:asciiTheme="majorBidi" w:hAnsiTheme="majorBidi" w:cstheme="majorBidi"/>
          <w:sz w:val="24"/>
          <w:szCs w:val="24"/>
        </w:rPr>
        <w:t xml:space="preserve">rs à l’enregistrement vidéo est </w:t>
      </w:r>
      <w:r w:rsidR="007E5CCC" w:rsidRPr="005D7D39">
        <w:rPr>
          <w:rFonts w:asciiTheme="majorBidi" w:hAnsiTheme="majorBidi" w:cstheme="majorBidi"/>
          <w:sz w:val="24"/>
          <w:szCs w:val="24"/>
        </w:rPr>
        <w:t>incontestable pour ce qui est de la finesse du recueil des</w:t>
      </w:r>
      <w:r w:rsidR="005D7D39" w:rsidRPr="005D7D39">
        <w:rPr>
          <w:rFonts w:asciiTheme="majorBidi" w:hAnsiTheme="majorBidi" w:cstheme="majorBidi"/>
          <w:sz w:val="24"/>
          <w:szCs w:val="24"/>
        </w:rPr>
        <w:t xml:space="preserve"> données</w:t>
      </w:r>
      <w:r>
        <w:rPr>
          <w:rFonts w:asciiTheme="majorBidi" w:hAnsiTheme="majorBidi" w:cstheme="majorBidi"/>
          <w:sz w:val="24"/>
          <w:szCs w:val="24"/>
        </w:rPr>
        <w:t>.</w:t>
      </w:r>
      <w:r w:rsidR="005D7D39" w:rsidRPr="005D7D39">
        <w:rPr>
          <w:rFonts w:asciiTheme="majorBidi" w:hAnsiTheme="majorBidi" w:cstheme="majorBidi"/>
          <w:sz w:val="24"/>
          <w:szCs w:val="24"/>
        </w:rPr>
        <w:t xml:space="preserve"> </w:t>
      </w:r>
    </w:p>
    <w:p w:rsidR="005D7D39" w:rsidRDefault="005D7D39" w:rsidP="007E5CCC">
      <w:pPr>
        <w:autoSpaceDE w:val="0"/>
        <w:autoSpaceDN w:val="0"/>
        <w:adjustRightInd w:val="0"/>
        <w:spacing w:after="0" w:line="240" w:lineRule="auto"/>
        <w:rPr>
          <w:rFonts w:ascii="TimesNewRomanPSMT" w:hAnsi="TimesNewRomanPSMT" w:cs="TimesNewRomanPSMT"/>
          <w:sz w:val="19"/>
          <w:szCs w:val="19"/>
        </w:rPr>
      </w:pPr>
    </w:p>
    <w:p w:rsidR="000E35CD" w:rsidRDefault="000E35CD" w:rsidP="007E5CCC">
      <w:pPr>
        <w:autoSpaceDE w:val="0"/>
        <w:autoSpaceDN w:val="0"/>
        <w:adjustRightInd w:val="0"/>
        <w:spacing w:after="0" w:line="240" w:lineRule="auto"/>
        <w:rPr>
          <w:rFonts w:ascii="TimesNewRomanPSMT" w:hAnsi="TimesNewRomanPSMT" w:cs="TimesNewRomanPSMT"/>
          <w:sz w:val="19"/>
          <w:szCs w:val="19"/>
        </w:rPr>
      </w:pPr>
    </w:p>
    <w:p w:rsidR="000E35CD" w:rsidRDefault="000E35CD" w:rsidP="007E5CCC">
      <w:pPr>
        <w:autoSpaceDE w:val="0"/>
        <w:autoSpaceDN w:val="0"/>
        <w:adjustRightInd w:val="0"/>
        <w:spacing w:after="0" w:line="240" w:lineRule="auto"/>
        <w:rPr>
          <w:rFonts w:ascii="TimesNewRomanPSMT" w:hAnsi="TimesNewRomanPSMT" w:cs="TimesNewRomanPSMT"/>
          <w:sz w:val="19"/>
          <w:szCs w:val="19"/>
        </w:rPr>
      </w:pPr>
    </w:p>
    <w:p w:rsidR="000E35CD" w:rsidRPr="000E35CD" w:rsidRDefault="000E35CD" w:rsidP="007E5CCC">
      <w:pPr>
        <w:autoSpaceDE w:val="0"/>
        <w:autoSpaceDN w:val="0"/>
        <w:adjustRightInd w:val="0"/>
        <w:spacing w:after="0" w:line="240" w:lineRule="auto"/>
        <w:rPr>
          <w:rFonts w:asciiTheme="majorBidi" w:hAnsiTheme="majorBidi" w:cstheme="majorBidi"/>
          <w:b/>
          <w:bCs/>
          <w:sz w:val="19"/>
          <w:szCs w:val="19"/>
        </w:rPr>
      </w:pPr>
      <w:r w:rsidRPr="000E35CD">
        <w:rPr>
          <w:rFonts w:asciiTheme="majorBidi" w:hAnsiTheme="majorBidi" w:cstheme="majorBidi"/>
          <w:b/>
          <w:bCs/>
          <w:sz w:val="19"/>
          <w:szCs w:val="19"/>
        </w:rPr>
        <w:t xml:space="preserve">Bibliographie du cours </w:t>
      </w:r>
    </w:p>
    <w:p w:rsidR="000E35CD" w:rsidRDefault="000E35CD" w:rsidP="007E5CCC">
      <w:pPr>
        <w:autoSpaceDE w:val="0"/>
        <w:autoSpaceDN w:val="0"/>
        <w:adjustRightInd w:val="0"/>
        <w:spacing w:after="0" w:line="240" w:lineRule="auto"/>
        <w:rPr>
          <w:rFonts w:ascii="TimesNewRomanPSMT" w:hAnsi="TimesNewRomanPSMT" w:cs="TimesNewRomanPSMT"/>
          <w:sz w:val="19"/>
          <w:szCs w:val="19"/>
        </w:rPr>
      </w:pPr>
    </w:p>
    <w:p w:rsidR="007E5CCC" w:rsidRPr="000E35CD" w:rsidRDefault="007E5CCC" w:rsidP="000E35CD">
      <w:pPr>
        <w:autoSpaceDE w:val="0"/>
        <w:autoSpaceDN w:val="0"/>
        <w:adjustRightInd w:val="0"/>
        <w:spacing w:after="0" w:line="240" w:lineRule="auto"/>
        <w:rPr>
          <w:rFonts w:ascii="TimesNewRomanPS-ItalicMT" w:hAnsi="TimesNewRomanPS-ItalicMT" w:cs="TimesNewRomanPS-ItalicMT"/>
          <w:i/>
          <w:iCs/>
          <w:sz w:val="19"/>
          <w:szCs w:val="19"/>
        </w:rPr>
      </w:pPr>
      <w:proofErr w:type="spellStart"/>
      <w:r>
        <w:rPr>
          <w:rFonts w:ascii="TimesNewRomanPSMT" w:hAnsi="TimesNewRomanPSMT" w:cs="TimesNewRomanPSMT"/>
          <w:sz w:val="19"/>
          <w:szCs w:val="19"/>
        </w:rPr>
        <w:t>Arborio</w:t>
      </w:r>
      <w:proofErr w:type="spellEnd"/>
      <w:r>
        <w:rPr>
          <w:rFonts w:ascii="TimesNewRomanPSMT" w:hAnsi="TimesNewRomanPSMT" w:cs="TimesNewRomanPSMT"/>
          <w:sz w:val="19"/>
          <w:szCs w:val="19"/>
        </w:rPr>
        <w:t xml:space="preserve">, A. M. et Fournier, P. (2005). </w:t>
      </w:r>
      <w:r w:rsidR="000E35CD">
        <w:rPr>
          <w:rFonts w:ascii="TimesNewRomanPS-ItalicMT" w:hAnsi="TimesNewRomanPS-ItalicMT" w:cs="TimesNewRomanPS-ItalicMT"/>
          <w:i/>
          <w:iCs/>
          <w:sz w:val="19"/>
          <w:szCs w:val="19"/>
        </w:rPr>
        <w:t xml:space="preserve">L'enquête et </w:t>
      </w:r>
      <w:proofErr w:type="spellStart"/>
      <w:r w:rsidR="000E35CD">
        <w:rPr>
          <w:rFonts w:ascii="TimesNewRomanPS-ItalicMT" w:hAnsi="TimesNewRomanPS-ItalicMT" w:cs="TimesNewRomanPS-ItalicMT"/>
          <w:i/>
          <w:iCs/>
          <w:sz w:val="19"/>
          <w:szCs w:val="19"/>
        </w:rPr>
        <w:t>ses</w:t>
      </w:r>
      <w:r>
        <w:rPr>
          <w:rFonts w:ascii="TimesNewRomanPS-ItalicMT" w:hAnsi="TimesNewRomanPS-ItalicMT" w:cs="TimesNewRomanPS-ItalicMT"/>
          <w:i/>
          <w:iCs/>
          <w:sz w:val="19"/>
          <w:szCs w:val="19"/>
        </w:rPr>
        <w:t>méthodes</w:t>
      </w:r>
      <w:proofErr w:type="spellEnd"/>
      <w:r>
        <w:rPr>
          <w:rFonts w:ascii="TimesNewRomanPS-ItalicMT" w:hAnsi="TimesNewRomanPS-ItalicMT" w:cs="TimesNewRomanPS-ItalicMT"/>
          <w:i/>
          <w:iCs/>
          <w:sz w:val="19"/>
          <w:szCs w:val="19"/>
        </w:rPr>
        <w:t>. L'observation directe</w:t>
      </w:r>
      <w:r>
        <w:rPr>
          <w:rFonts w:ascii="TimesNewRomanPSMT" w:hAnsi="TimesNewRomanPSMT" w:cs="TimesNewRomanPSMT"/>
          <w:sz w:val="19"/>
          <w:szCs w:val="19"/>
        </w:rPr>
        <w:t>. Paris, France :</w:t>
      </w:r>
      <w:r w:rsidR="000E35CD">
        <w:rPr>
          <w:rFonts w:ascii="TimesNewRomanPSMT" w:hAnsi="TimesNewRomanPSMT" w:cs="TimesNewRomanPSMT"/>
          <w:sz w:val="19"/>
          <w:szCs w:val="19"/>
        </w:rPr>
        <w:t xml:space="preserve"> </w:t>
      </w:r>
      <w:r>
        <w:rPr>
          <w:rFonts w:ascii="TimesNewRomanPSMT" w:hAnsi="TimesNewRomanPSMT" w:cs="TimesNewRomanPSMT"/>
          <w:sz w:val="19"/>
          <w:szCs w:val="19"/>
        </w:rPr>
        <w:t>Armand Colin Éditeur.</w:t>
      </w:r>
    </w:p>
    <w:p w:rsidR="000E35CD" w:rsidRDefault="009F5BD7" w:rsidP="000E35CD">
      <w:r>
        <w:tab/>
      </w:r>
    </w:p>
    <w:p w:rsidR="003B2E90" w:rsidRDefault="004F3FEC" w:rsidP="000E35CD">
      <w:hyperlink r:id="rId15" w:history="1">
        <w:r w:rsidRPr="00E65D58">
          <w:rPr>
            <w:rStyle w:val="Lienhypertexte"/>
          </w:rPr>
          <w:t>http://www.ih2ef.education.fr/conseils/recueil-de-donnees/operations/construction-des-outils-de-recueil/observation/</w:t>
        </w:r>
      </w:hyperlink>
    </w:p>
    <w:p w:rsidR="003B2E90" w:rsidRPr="003B2E90" w:rsidRDefault="003B2E90" w:rsidP="003B2E90">
      <w:hyperlink r:id="rId16" w:history="1">
        <w:r>
          <w:rPr>
            <w:rStyle w:val="Lienhypertexte"/>
          </w:rPr>
          <w:t>https://annerevillard.com/enseignement/methodes-qualitatives/initiation-investigation-empirique/fiches-techniques-initiation-investigation-empirique/fiche-technique-premieres-seances-dobservation/</w:t>
        </w:r>
      </w:hyperlink>
    </w:p>
    <w:p w:rsidR="003B2E90" w:rsidRDefault="003B2E90" w:rsidP="003B2E90"/>
    <w:p w:rsidR="009F5BD7" w:rsidRDefault="009F5BD7" w:rsidP="003B2E90"/>
    <w:p w:rsidR="003B2E90" w:rsidRDefault="003B2E90" w:rsidP="003B2E90"/>
    <w:p w:rsidR="003B2E90" w:rsidRPr="003B2E90" w:rsidRDefault="003B2E90" w:rsidP="003B2E90"/>
    <w:sectPr w:rsidR="003B2E90" w:rsidRPr="003B2E90" w:rsidSect="00C26E9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AD" w:rsidRDefault="005544AD" w:rsidP="009F5BD7">
      <w:pPr>
        <w:spacing w:after="0" w:line="240" w:lineRule="auto"/>
      </w:pPr>
      <w:r>
        <w:separator/>
      </w:r>
    </w:p>
  </w:endnote>
  <w:endnote w:type="continuationSeparator" w:id="0">
    <w:p w:rsidR="005544AD" w:rsidRDefault="005544AD" w:rsidP="009F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9E" w:rsidRDefault="008A63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9E" w:rsidRDefault="008A639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9E" w:rsidRDefault="008A63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AD" w:rsidRDefault="005544AD" w:rsidP="009F5BD7">
      <w:pPr>
        <w:spacing w:after="0" w:line="240" w:lineRule="auto"/>
      </w:pPr>
      <w:r>
        <w:separator/>
      </w:r>
    </w:p>
  </w:footnote>
  <w:footnote w:type="continuationSeparator" w:id="0">
    <w:p w:rsidR="005544AD" w:rsidRDefault="005544AD" w:rsidP="009F5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9E" w:rsidRDefault="008A63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393"/>
      <w:gridCol w:w="7895"/>
    </w:tblGrid>
    <w:tr w:rsidR="009F5BD7">
      <w:trPr>
        <w:trHeight w:val="475"/>
      </w:trPr>
      <w:sdt>
        <w:sdtPr>
          <w:rPr>
            <w:rFonts w:asciiTheme="majorBidi" w:hAnsiTheme="majorBidi" w:cstheme="majorBidi"/>
            <w:color w:val="FFFFFF" w:themeColor="background1"/>
            <w:sz w:val="28"/>
            <w:szCs w:val="28"/>
          </w:rPr>
          <w:alias w:val="Date"/>
          <w:id w:val="78223375"/>
          <w:placeholder>
            <w:docPart w:val="7A11B93BB9F341EBBB25FC4BEE6A1350"/>
          </w:placeholder>
          <w:dataBinding w:prefixMappings="xmlns:ns0='http://schemas.microsoft.com/office/2006/coverPageProps'" w:xpath="/ns0:CoverPageProperties[1]/ns0:PublishDate[1]" w:storeItemID="{55AF091B-3C7A-41E3-B477-F2FDAA23CFDA}"/>
          <w:date w:fullDate="2020-04-01T00:00:00Z">
            <w:dateFormat w:val="dd MMMM yyyy"/>
            <w:lid w:val="fr-FR"/>
            <w:storeMappedDataAs w:val="dateTime"/>
            <w:calendar w:val="gregorian"/>
          </w:date>
        </w:sdtPr>
        <w:sdtEndPr/>
        <w:sdtContent>
          <w:tc>
            <w:tcPr>
              <w:tcW w:w="750" w:type="pct"/>
              <w:shd w:val="clear" w:color="auto" w:fill="000000" w:themeFill="text1"/>
            </w:tcPr>
            <w:p w:rsidR="009F5BD7" w:rsidRPr="000B46A1" w:rsidRDefault="00153A51" w:rsidP="00322C9C">
              <w:pPr>
                <w:pStyle w:val="En-tte"/>
                <w:rPr>
                  <w:rFonts w:asciiTheme="majorBidi" w:hAnsiTheme="majorBidi" w:cstheme="majorBidi"/>
                  <w:color w:val="FFFFFF" w:themeColor="background1"/>
                  <w:sz w:val="28"/>
                  <w:szCs w:val="28"/>
                </w:rPr>
              </w:pPr>
              <w:r>
                <w:rPr>
                  <w:rFonts w:asciiTheme="majorBidi" w:hAnsiTheme="majorBidi" w:cstheme="majorBidi"/>
                  <w:color w:val="FFFFFF" w:themeColor="background1"/>
                  <w:sz w:val="28"/>
                  <w:szCs w:val="28"/>
                </w:rPr>
                <w:t>avril</w:t>
              </w:r>
              <w:r w:rsidR="005E2F38">
                <w:rPr>
                  <w:rFonts w:asciiTheme="majorBidi" w:hAnsiTheme="majorBidi" w:cstheme="majorBidi"/>
                  <w:color w:val="FFFFFF" w:themeColor="background1"/>
                  <w:sz w:val="28"/>
                  <w:szCs w:val="28"/>
                </w:rPr>
                <w:t xml:space="preserve"> 2020</w:t>
              </w:r>
            </w:p>
          </w:tc>
        </w:sdtContent>
      </w:sdt>
      <w:sdt>
        <w:sdtPr>
          <w:rPr>
            <w:rFonts w:asciiTheme="majorBidi" w:hAnsiTheme="majorBidi" w:cstheme="majorBidi"/>
            <w:caps/>
            <w:color w:val="FFFFFF" w:themeColor="background1"/>
            <w:sz w:val="32"/>
            <w:szCs w:val="32"/>
          </w:rPr>
          <w:alias w:val="Titre"/>
          <w:id w:val="78223368"/>
          <w:placeholder>
            <w:docPart w:val="5FD32857CFEA4B74843285808BD0D356"/>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rsidR="009F5BD7" w:rsidRDefault="008A639E" w:rsidP="009F5BD7">
              <w:pPr>
                <w:pStyle w:val="En-tte"/>
                <w:rPr>
                  <w:caps/>
                  <w:color w:val="FFFFFF" w:themeColor="background1"/>
                </w:rPr>
              </w:pPr>
              <w:r>
                <w:rPr>
                  <w:rFonts w:asciiTheme="majorBidi" w:hAnsiTheme="majorBidi" w:cstheme="majorBidi"/>
                  <w:caps/>
                  <w:color w:val="FFFFFF" w:themeColor="background1"/>
                  <w:sz w:val="32"/>
                  <w:szCs w:val="32"/>
                </w:rPr>
                <w:t>l’observation (Mme Borhani.z)</w:t>
              </w:r>
            </w:p>
          </w:tc>
        </w:sdtContent>
      </w:sdt>
    </w:tr>
  </w:tbl>
  <w:p w:rsidR="009F5BD7" w:rsidRDefault="009F5BD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9E" w:rsidRDefault="008A63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70441"/>
    <w:multiLevelType w:val="multilevel"/>
    <w:tmpl w:val="AF34FC8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515DAF"/>
    <w:multiLevelType w:val="hybridMultilevel"/>
    <w:tmpl w:val="2DA47A68"/>
    <w:lvl w:ilvl="0" w:tplc="9224EBF2">
      <w:start w:val="3"/>
      <w:numFmt w:val="bullet"/>
      <w:lvlText w:val="-"/>
      <w:lvlJc w:val="left"/>
      <w:pPr>
        <w:ind w:left="768" w:hanging="360"/>
      </w:pPr>
      <w:rPr>
        <w:rFonts w:ascii="Times New Roman" w:eastAsiaTheme="minorHAnsi" w:hAnsi="Times New Roman" w:cs="Times New Roman"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nsid w:val="57B043A1"/>
    <w:multiLevelType w:val="hybridMultilevel"/>
    <w:tmpl w:val="56628A2A"/>
    <w:lvl w:ilvl="0" w:tplc="E3688E4A">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3">
    <w:nsid w:val="666165EB"/>
    <w:multiLevelType w:val="multilevel"/>
    <w:tmpl w:val="4AB4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536153"/>
    <w:multiLevelType w:val="multilevel"/>
    <w:tmpl w:val="FC5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89"/>
    <w:rsid w:val="000848FB"/>
    <w:rsid w:val="00093D67"/>
    <w:rsid w:val="000B46A1"/>
    <w:rsid w:val="000E065A"/>
    <w:rsid w:val="000E35CD"/>
    <w:rsid w:val="000F64BE"/>
    <w:rsid w:val="0010425B"/>
    <w:rsid w:val="00153A51"/>
    <w:rsid w:val="0019167D"/>
    <w:rsid w:val="00193F93"/>
    <w:rsid w:val="00223B9A"/>
    <w:rsid w:val="00245A26"/>
    <w:rsid w:val="002A55F1"/>
    <w:rsid w:val="00322C9C"/>
    <w:rsid w:val="003B2E90"/>
    <w:rsid w:val="003B4C57"/>
    <w:rsid w:val="003F5364"/>
    <w:rsid w:val="004F3FEC"/>
    <w:rsid w:val="005140D2"/>
    <w:rsid w:val="00553F24"/>
    <w:rsid w:val="005544AD"/>
    <w:rsid w:val="00586350"/>
    <w:rsid w:val="005D7D39"/>
    <w:rsid w:val="005E2F38"/>
    <w:rsid w:val="0061300E"/>
    <w:rsid w:val="00616533"/>
    <w:rsid w:val="00634452"/>
    <w:rsid w:val="0068221A"/>
    <w:rsid w:val="006D6CF6"/>
    <w:rsid w:val="007E5CCC"/>
    <w:rsid w:val="008A639E"/>
    <w:rsid w:val="009D1799"/>
    <w:rsid w:val="009F5BD7"/>
    <w:rsid w:val="00A77733"/>
    <w:rsid w:val="00A9450F"/>
    <w:rsid w:val="00AC3FD4"/>
    <w:rsid w:val="00B222F4"/>
    <w:rsid w:val="00C26E96"/>
    <w:rsid w:val="00C276D6"/>
    <w:rsid w:val="00C8620E"/>
    <w:rsid w:val="00CF6B28"/>
    <w:rsid w:val="00D90A2C"/>
    <w:rsid w:val="00DB14F5"/>
    <w:rsid w:val="00E1714B"/>
    <w:rsid w:val="00E43B89"/>
    <w:rsid w:val="00F25643"/>
    <w:rsid w:val="00F45E2B"/>
    <w:rsid w:val="00FE63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3B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B89"/>
    <w:rPr>
      <w:rFonts w:ascii="Tahoma" w:hAnsi="Tahoma" w:cs="Tahoma"/>
      <w:sz w:val="16"/>
      <w:szCs w:val="16"/>
    </w:rPr>
  </w:style>
  <w:style w:type="paragraph" w:styleId="En-tte">
    <w:name w:val="header"/>
    <w:basedOn w:val="Normal"/>
    <w:link w:val="En-tteCar"/>
    <w:uiPriority w:val="99"/>
    <w:unhideWhenUsed/>
    <w:rsid w:val="009F5BD7"/>
    <w:pPr>
      <w:tabs>
        <w:tab w:val="center" w:pos="4536"/>
        <w:tab w:val="right" w:pos="9072"/>
      </w:tabs>
      <w:spacing w:after="0" w:line="240" w:lineRule="auto"/>
    </w:pPr>
  </w:style>
  <w:style w:type="character" w:customStyle="1" w:styleId="En-tteCar">
    <w:name w:val="En-tête Car"/>
    <w:basedOn w:val="Policepardfaut"/>
    <w:link w:val="En-tte"/>
    <w:uiPriority w:val="99"/>
    <w:rsid w:val="009F5BD7"/>
  </w:style>
  <w:style w:type="paragraph" w:styleId="Pieddepage">
    <w:name w:val="footer"/>
    <w:basedOn w:val="Normal"/>
    <w:link w:val="PieddepageCar"/>
    <w:uiPriority w:val="99"/>
    <w:unhideWhenUsed/>
    <w:rsid w:val="009F5B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5BD7"/>
  </w:style>
  <w:style w:type="paragraph" w:styleId="Paragraphedeliste">
    <w:name w:val="List Paragraph"/>
    <w:basedOn w:val="Normal"/>
    <w:uiPriority w:val="34"/>
    <w:qFormat/>
    <w:rsid w:val="009F5BD7"/>
    <w:pPr>
      <w:ind w:left="720"/>
      <w:contextualSpacing/>
    </w:pPr>
  </w:style>
  <w:style w:type="character" w:styleId="Lienhypertexte">
    <w:name w:val="Hyperlink"/>
    <w:basedOn w:val="Policepardfaut"/>
    <w:uiPriority w:val="99"/>
    <w:unhideWhenUsed/>
    <w:rsid w:val="001916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3B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B89"/>
    <w:rPr>
      <w:rFonts w:ascii="Tahoma" w:hAnsi="Tahoma" w:cs="Tahoma"/>
      <w:sz w:val="16"/>
      <w:szCs w:val="16"/>
    </w:rPr>
  </w:style>
  <w:style w:type="paragraph" w:styleId="En-tte">
    <w:name w:val="header"/>
    <w:basedOn w:val="Normal"/>
    <w:link w:val="En-tteCar"/>
    <w:uiPriority w:val="99"/>
    <w:unhideWhenUsed/>
    <w:rsid w:val="009F5BD7"/>
    <w:pPr>
      <w:tabs>
        <w:tab w:val="center" w:pos="4536"/>
        <w:tab w:val="right" w:pos="9072"/>
      </w:tabs>
      <w:spacing w:after="0" w:line="240" w:lineRule="auto"/>
    </w:pPr>
  </w:style>
  <w:style w:type="character" w:customStyle="1" w:styleId="En-tteCar">
    <w:name w:val="En-tête Car"/>
    <w:basedOn w:val="Policepardfaut"/>
    <w:link w:val="En-tte"/>
    <w:uiPriority w:val="99"/>
    <w:rsid w:val="009F5BD7"/>
  </w:style>
  <w:style w:type="paragraph" w:styleId="Pieddepage">
    <w:name w:val="footer"/>
    <w:basedOn w:val="Normal"/>
    <w:link w:val="PieddepageCar"/>
    <w:uiPriority w:val="99"/>
    <w:unhideWhenUsed/>
    <w:rsid w:val="009F5B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5BD7"/>
  </w:style>
  <w:style w:type="paragraph" w:styleId="Paragraphedeliste">
    <w:name w:val="List Paragraph"/>
    <w:basedOn w:val="Normal"/>
    <w:uiPriority w:val="34"/>
    <w:qFormat/>
    <w:rsid w:val="009F5BD7"/>
    <w:pPr>
      <w:ind w:left="720"/>
      <w:contextualSpacing/>
    </w:pPr>
  </w:style>
  <w:style w:type="character" w:styleId="Lienhypertexte">
    <w:name w:val="Hyperlink"/>
    <w:basedOn w:val="Policepardfaut"/>
    <w:uiPriority w:val="99"/>
    <w:unhideWhenUsed/>
    <w:rsid w:val="001916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01900">
      <w:bodyDiv w:val="1"/>
      <w:marLeft w:val="0"/>
      <w:marRight w:val="0"/>
      <w:marTop w:val="0"/>
      <w:marBottom w:val="0"/>
      <w:divBdr>
        <w:top w:val="none" w:sz="0" w:space="0" w:color="auto"/>
        <w:left w:val="none" w:sz="0" w:space="0" w:color="auto"/>
        <w:bottom w:val="none" w:sz="0" w:space="0" w:color="auto"/>
        <w:right w:val="none" w:sz="0" w:space="0" w:color="auto"/>
      </w:divBdr>
    </w:div>
    <w:div w:id="16724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agesped.cahuntsic.ca/sc_sociales/psy/methosite/consignes/operationnaliser.ht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pagesped.cahuntsic.ca/sc_sociales/psy/methosite/consignes/operationnaliser.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nnerevillard.com/enseignement/methodes-qualitatives/initiation-investigation-empirique/fiches-techniques-initiation-investigation-empirique/fiche-technique-premieres-seances-dobserv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agesped.cahuntsic.ca/sc_sociales/psy/methosite/consignes/xyz.htm" TargetMode="External"/><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www.ih2ef.education.fr/conseils/recueil-de-donnees/operations/construction-des-outils-de-recueil/observation/" TargetMode="External"/><Relationship Id="rId23" Type="http://schemas.openxmlformats.org/officeDocument/2006/relationships/fontTable" Target="fontTable.xml"/><Relationship Id="rId10" Type="http://schemas.openxmlformats.org/officeDocument/2006/relationships/hyperlink" Target="http://pagesped.cahuntsic.ca/sc_sociales/psy/methosite/consignes/xyz.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agesped.cahuntsic.ca/sc_sociales/psy/methosite/consignes/operationnaliser.htm"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11B93BB9F341EBBB25FC4BEE6A1350"/>
        <w:category>
          <w:name w:val="Général"/>
          <w:gallery w:val="placeholder"/>
        </w:category>
        <w:types>
          <w:type w:val="bbPlcHdr"/>
        </w:types>
        <w:behaviors>
          <w:behavior w:val="content"/>
        </w:behaviors>
        <w:guid w:val="{5D9136C7-AD46-4915-8EF9-4F615DA6D37D}"/>
      </w:docPartPr>
      <w:docPartBody>
        <w:p w:rsidR="00A47851" w:rsidRDefault="00184C01" w:rsidP="00184C01">
          <w:pPr>
            <w:pStyle w:val="7A11B93BB9F341EBBB25FC4BEE6A1350"/>
          </w:pPr>
          <w:r>
            <w:rPr>
              <w:color w:val="FFFFFF" w:themeColor="background1"/>
            </w:rPr>
            <w:t>[Choisir la date]</w:t>
          </w:r>
        </w:p>
      </w:docPartBody>
    </w:docPart>
    <w:docPart>
      <w:docPartPr>
        <w:name w:val="5FD32857CFEA4B74843285808BD0D356"/>
        <w:category>
          <w:name w:val="Général"/>
          <w:gallery w:val="placeholder"/>
        </w:category>
        <w:types>
          <w:type w:val="bbPlcHdr"/>
        </w:types>
        <w:behaviors>
          <w:behavior w:val="content"/>
        </w:behaviors>
        <w:guid w:val="{E0867B15-9DC1-440F-90D9-9430DA4250DF}"/>
      </w:docPartPr>
      <w:docPartBody>
        <w:p w:rsidR="00A47851" w:rsidRDefault="00184C01" w:rsidP="00184C01">
          <w:pPr>
            <w:pStyle w:val="5FD32857CFEA4B74843285808BD0D356"/>
          </w:pPr>
          <w:r>
            <w:rPr>
              <w:caps/>
              <w:color w:val="FFFFFF" w:themeColor="background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01"/>
    <w:rsid w:val="00184C01"/>
    <w:rsid w:val="002077FA"/>
    <w:rsid w:val="008C2679"/>
    <w:rsid w:val="00A47851"/>
    <w:rsid w:val="00DC02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11B93BB9F341EBBB25FC4BEE6A1350">
    <w:name w:val="7A11B93BB9F341EBBB25FC4BEE6A1350"/>
    <w:rsid w:val="00184C01"/>
  </w:style>
  <w:style w:type="paragraph" w:customStyle="1" w:styleId="5FD32857CFEA4B74843285808BD0D356">
    <w:name w:val="5FD32857CFEA4B74843285808BD0D356"/>
    <w:rsid w:val="00184C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11B93BB9F341EBBB25FC4BEE6A1350">
    <w:name w:val="7A11B93BB9F341EBBB25FC4BEE6A1350"/>
    <w:rsid w:val="00184C01"/>
  </w:style>
  <w:style w:type="paragraph" w:customStyle="1" w:styleId="5FD32857CFEA4B74843285808BD0D356">
    <w:name w:val="5FD32857CFEA4B74843285808BD0D356"/>
    <w:rsid w:val="00184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34C78E-84BC-4F95-A9C4-3F22F708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l’observation (Mme Borhani.z)</vt:lpstr>
    </vt:vector>
  </TitlesOfParts>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l’observation (Mme Borhani.z)</dc:title>
  <dc:creator>hp</dc:creator>
  <cp:lastModifiedBy>hp</cp:lastModifiedBy>
  <cp:revision>2</cp:revision>
  <cp:lastPrinted>2020-04-13T19:54:00Z</cp:lastPrinted>
  <dcterms:created xsi:type="dcterms:W3CDTF">2020-04-28T05:35:00Z</dcterms:created>
  <dcterms:modified xsi:type="dcterms:W3CDTF">2020-04-28T05:35:00Z</dcterms:modified>
</cp:coreProperties>
</file>