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09" w:rsidRDefault="00983109" w:rsidP="00983109">
      <w:pPr>
        <w:rPr>
          <w:rFonts w:ascii="Simplified Arabic" w:hAnsi="Simplified Arabic" w:cs="Simplified Arabic"/>
          <w:b/>
          <w:bCs/>
          <w:sz w:val="32"/>
          <w:szCs w:val="32"/>
          <w:rtl/>
        </w:rPr>
      </w:pPr>
      <w:r w:rsidRPr="00906368">
        <w:rPr>
          <w:rFonts w:ascii="Simplified Arabic" w:hAnsi="Simplified Arabic" w:cs="Simplified Arabic"/>
          <w:b/>
          <w:bCs/>
          <w:sz w:val="32"/>
          <w:szCs w:val="32"/>
          <w:rtl/>
        </w:rPr>
        <w:t xml:space="preserve">المعمار البنائي </w:t>
      </w:r>
      <w:r w:rsidRPr="00906368">
        <w:rPr>
          <w:rFonts w:ascii="Simplified Arabic" w:hAnsi="Simplified Arabic" w:cs="Simplified Arabic"/>
          <w:b/>
          <w:bCs/>
          <w:sz w:val="32"/>
          <w:szCs w:val="32"/>
          <w:u w:val="single"/>
          <w:rtl/>
        </w:rPr>
        <w:t>للقصة الجزائرية</w:t>
      </w:r>
      <w:r w:rsidRPr="00906368">
        <w:rPr>
          <w:rFonts w:ascii="Simplified Arabic" w:hAnsi="Simplified Arabic" w:cs="Simplified Arabic"/>
          <w:b/>
          <w:bCs/>
          <w:sz w:val="32"/>
          <w:szCs w:val="32"/>
          <w:rtl/>
        </w:rPr>
        <w:t xml:space="preserve"> القصيرة عند المرأة</w:t>
      </w:r>
    </w:p>
    <w:p w:rsidR="00983109" w:rsidRPr="00906368" w:rsidRDefault="00983109" w:rsidP="00983109">
      <w:pPr>
        <w:rPr>
          <w:rFonts w:ascii="Simplified Arabic" w:hAnsi="Simplified Arabic" w:cs="Simplified Arabic"/>
          <w:b/>
          <w:bCs/>
          <w:sz w:val="32"/>
          <w:szCs w:val="32"/>
          <w:rtl/>
        </w:rPr>
      </w:pP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إن الحديث عن الفعل القصصي، وما توصلت إليه الجهود المتكاثفة ابتداء بمن كانوا لا يفرقون بين المقال والقصة، إلى ما وصلت إليه من تطور يشبه الحديث عن المراحل التي قطعتها القصيدة العربية خلال مسيرتها </w:t>
      </w:r>
      <w:proofErr w:type="gramStart"/>
      <w:r w:rsidRPr="00906368">
        <w:rPr>
          <w:rFonts w:ascii="Simplified Arabic" w:hAnsi="Simplified Arabic" w:cs="Simplified Arabic"/>
          <w:sz w:val="32"/>
          <w:szCs w:val="32"/>
          <w:rtl/>
        </w:rPr>
        <w:t>التاريخية .</w:t>
      </w:r>
      <w:proofErr w:type="gramEnd"/>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ففي البدء كان القصيد العربي يبنى على </w:t>
      </w:r>
      <w:proofErr w:type="spellStart"/>
      <w:r w:rsidRPr="00906368">
        <w:rPr>
          <w:rFonts w:ascii="Simplified Arabic" w:hAnsi="Simplified Arabic" w:cs="Simplified Arabic"/>
          <w:sz w:val="32"/>
          <w:szCs w:val="32"/>
          <w:rtl/>
        </w:rPr>
        <w:t>الايقاع</w:t>
      </w:r>
      <w:proofErr w:type="spellEnd"/>
      <w:r w:rsidRPr="00906368">
        <w:rPr>
          <w:rFonts w:ascii="Simplified Arabic" w:hAnsi="Simplified Arabic" w:cs="Simplified Arabic"/>
          <w:sz w:val="32"/>
          <w:szCs w:val="32"/>
          <w:rtl/>
        </w:rPr>
        <w:t xml:space="preserve"> المتكرر، ثم بدأ يتخلص تدريجيا من تلك القيود الخارجية حتى أمسى أنواعا وأشكالا عديدة يستوجبها الموقف الشعري والشعوري .</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وكذلك حال القصة القصيرة أيضا، وإن جاء ظهورها في الأدب العربي - كفن ناضج - متأخرا زمنيا عن مثيلتها القصيدة، فإني أزعم أن المراحل </w:t>
      </w:r>
      <w:r w:rsidRPr="00906368">
        <w:rPr>
          <w:rFonts w:ascii="Simplified Arabic" w:hAnsi="Simplified Arabic" w:cs="Simplified Arabic"/>
          <w:sz w:val="32"/>
          <w:szCs w:val="32"/>
          <w:vertAlign w:val="superscript"/>
          <w:rtl/>
        </w:rPr>
        <w:t xml:space="preserve"> </w:t>
      </w:r>
      <w:r w:rsidRPr="00906368">
        <w:rPr>
          <w:rFonts w:ascii="Simplified Arabic" w:hAnsi="Simplified Arabic" w:cs="Simplified Arabic"/>
          <w:sz w:val="32"/>
          <w:szCs w:val="32"/>
          <w:rtl/>
        </w:rPr>
        <w:t xml:space="preserve">نفسها - مع اختلاف طفيف لطبيعة كل جنس - التي قطعتها القصيدة، مرت </w:t>
      </w:r>
      <w:proofErr w:type="spellStart"/>
      <w:r w:rsidRPr="00906368">
        <w:rPr>
          <w:rFonts w:ascii="Simplified Arabic" w:hAnsi="Simplified Arabic" w:cs="Simplified Arabic"/>
          <w:sz w:val="32"/>
          <w:szCs w:val="32"/>
          <w:rtl/>
        </w:rPr>
        <w:t>بها</w:t>
      </w:r>
      <w:proofErr w:type="spellEnd"/>
      <w:r w:rsidRPr="00906368">
        <w:rPr>
          <w:rFonts w:ascii="Simplified Arabic" w:hAnsi="Simplified Arabic" w:cs="Simplified Arabic"/>
          <w:sz w:val="32"/>
          <w:szCs w:val="32"/>
          <w:rtl/>
        </w:rPr>
        <w:t xml:space="preserve"> القصة . فإذا كان للشعر عروض يعد معيارا فنيا لخلق </w:t>
      </w:r>
      <w:proofErr w:type="spellStart"/>
      <w:r w:rsidRPr="00906368">
        <w:rPr>
          <w:rFonts w:ascii="Simplified Arabic" w:hAnsi="Simplified Arabic" w:cs="Simplified Arabic"/>
          <w:sz w:val="32"/>
          <w:szCs w:val="32"/>
          <w:rtl/>
        </w:rPr>
        <w:t>الايقاع</w:t>
      </w:r>
      <w:proofErr w:type="spellEnd"/>
      <w:r w:rsidRPr="00906368">
        <w:rPr>
          <w:rFonts w:ascii="Simplified Arabic" w:hAnsi="Simplified Arabic" w:cs="Simplified Arabic"/>
          <w:sz w:val="32"/>
          <w:szCs w:val="32"/>
          <w:rtl/>
        </w:rPr>
        <w:t xml:space="preserve"> الخارجي للقصيدة، فيمدها بسمتها الغنائية المميزة، فإن للقصة أيضا كما أتصور إيقاعا خارجيا يمنح مرونة تتيح بدورها للقاص خلق المفاجأة والتشويق والمتعة، ويتم كل ذلك في ضوء البناء العام الذي تعتبر لبناته الأساسية ((المبادئ الأولية العامة التي تنتج " الحبكة " أو " البنية القصصية "، والتي اصطلح على تسميتها بالبداية أو المقدمة، والوسط أو العقدة، والنهاية أو لحظة التنوير )) أي القصة التقليدية، فهذا النوع من البناء القصصي والذي يطلق عليه الدارسون الشكل " </w:t>
      </w:r>
      <w:proofErr w:type="spellStart"/>
      <w:r w:rsidRPr="00906368">
        <w:rPr>
          <w:rFonts w:ascii="Simplified Arabic" w:hAnsi="Simplified Arabic" w:cs="Simplified Arabic"/>
          <w:sz w:val="32"/>
          <w:szCs w:val="32"/>
          <w:rtl/>
        </w:rPr>
        <w:t>الموباساني</w:t>
      </w:r>
      <w:proofErr w:type="spellEnd"/>
      <w:r w:rsidRPr="00906368">
        <w:rPr>
          <w:rFonts w:ascii="Simplified Arabic" w:hAnsi="Simplified Arabic" w:cs="Simplified Arabic"/>
          <w:sz w:val="32"/>
          <w:szCs w:val="32"/>
          <w:rtl/>
        </w:rPr>
        <w:t xml:space="preserve"> يحدد هيكل القصة ببداية، ووسط، ونهاية تحكمه عقدة ترتكز فيها خيوط البداية وتتدرج في تأزم، نحو الانفراج فيما يسمى بلحظة التنوير عند الخاتمة .</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إن هذا النمط من البناء </w:t>
      </w:r>
      <w:proofErr w:type="spellStart"/>
      <w:r w:rsidRPr="00906368">
        <w:rPr>
          <w:rFonts w:ascii="Simplified Arabic" w:hAnsi="Simplified Arabic" w:cs="Simplified Arabic"/>
          <w:sz w:val="32"/>
          <w:szCs w:val="32"/>
          <w:rtl/>
        </w:rPr>
        <w:t>الايقاعي</w:t>
      </w:r>
      <w:proofErr w:type="spellEnd"/>
      <w:r w:rsidRPr="00906368">
        <w:rPr>
          <w:rFonts w:ascii="Simplified Arabic" w:hAnsi="Simplified Arabic" w:cs="Simplified Arabic"/>
          <w:sz w:val="32"/>
          <w:szCs w:val="32"/>
          <w:rtl/>
        </w:rPr>
        <w:t xml:space="preserve"> رافق القصة القصيرة، وارتبطت كبناء بوحداته، وهو نمط</w:t>
      </w:r>
      <w:r w:rsidRPr="00906368">
        <w:rPr>
          <w:rFonts w:ascii="Simplified Arabic" w:hAnsi="Simplified Arabic" w:cs="Simplified Arabic"/>
          <w:sz w:val="32"/>
          <w:szCs w:val="32"/>
          <w:rtl/>
        </w:rPr>
        <w:br/>
        <w:t xml:space="preserve"> - في تصوري - لا يمكن لقاص مبدع ومتجدد أن يختزله ويتجاوزه دون وعي قصصي، وفهم ناضج وسليم لأصول هذا الفن، بل هو الشكل الضروري والأنسب لأي مبتدئ يشق طريقه نحو كتابة فن القصة، ومع ذلك فإن العناصر </w:t>
      </w:r>
      <w:proofErr w:type="spellStart"/>
      <w:r w:rsidRPr="00906368">
        <w:rPr>
          <w:rFonts w:ascii="Simplified Arabic" w:hAnsi="Simplified Arabic" w:cs="Simplified Arabic"/>
          <w:sz w:val="32"/>
          <w:szCs w:val="32"/>
          <w:rtl/>
        </w:rPr>
        <w:t>الآنفة</w:t>
      </w:r>
      <w:proofErr w:type="spellEnd"/>
      <w:r w:rsidRPr="00906368">
        <w:rPr>
          <w:rFonts w:ascii="Simplified Arabic" w:hAnsi="Simplified Arabic" w:cs="Simplified Arabic"/>
          <w:sz w:val="32"/>
          <w:szCs w:val="32"/>
          <w:rtl/>
        </w:rPr>
        <w:t xml:space="preserve"> الذكر ليست قادرة وحدها على تحديد الشكل النهائي لمعمارية القصة، بل إن هناك عناصر أخرى تسهم في تحديد عالمها الجغرافي، وهي عناصر </w:t>
      </w:r>
      <w:proofErr w:type="spellStart"/>
      <w:r w:rsidRPr="00906368">
        <w:rPr>
          <w:rFonts w:ascii="Simplified Arabic" w:hAnsi="Simplified Arabic" w:cs="Simplified Arabic"/>
          <w:sz w:val="32"/>
          <w:szCs w:val="32"/>
          <w:rtl/>
        </w:rPr>
        <w:t>الاجابة</w:t>
      </w:r>
      <w:proofErr w:type="spellEnd"/>
      <w:r w:rsidRPr="00906368">
        <w:rPr>
          <w:rFonts w:ascii="Simplified Arabic" w:hAnsi="Simplified Arabic" w:cs="Simplified Arabic"/>
          <w:sz w:val="32"/>
          <w:szCs w:val="32"/>
          <w:rtl/>
        </w:rPr>
        <w:t xml:space="preserve"> عن الأسئلة الكونية الآتية حسب اصطلاح الفلاسفة : </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Pr>
        <w:lastRenderedPageBreak/>
        <w:t>»</w:t>
      </w:r>
      <w:r w:rsidRPr="00906368">
        <w:rPr>
          <w:rFonts w:ascii="Simplified Arabic" w:hAnsi="Simplified Arabic" w:cs="Simplified Arabic"/>
          <w:sz w:val="32"/>
          <w:szCs w:val="32"/>
          <w:rtl/>
        </w:rPr>
        <w:t xml:space="preserve"> 1 </w:t>
      </w:r>
      <w:proofErr w:type="gramStart"/>
      <w:r w:rsidRPr="00906368">
        <w:rPr>
          <w:rFonts w:ascii="Simplified Arabic" w:hAnsi="Simplified Arabic" w:cs="Simplified Arabic"/>
          <w:sz w:val="32"/>
          <w:szCs w:val="32"/>
          <w:rtl/>
        </w:rPr>
        <w:t>-  من</w:t>
      </w:r>
      <w:proofErr w:type="gramEnd"/>
      <w:r w:rsidRPr="00906368">
        <w:rPr>
          <w:rFonts w:ascii="Simplified Arabic" w:hAnsi="Simplified Arabic" w:cs="Simplified Arabic"/>
          <w:sz w:val="32"/>
          <w:szCs w:val="32"/>
          <w:rtl/>
        </w:rPr>
        <w:t xml:space="preserve"> : الشخصية، أو الشخصيات في القصة </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2 </w:t>
      </w:r>
      <w:proofErr w:type="gramStart"/>
      <w:r w:rsidRPr="00906368">
        <w:rPr>
          <w:rFonts w:ascii="Simplified Arabic" w:hAnsi="Simplified Arabic" w:cs="Simplified Arabic"/>
          <w:sz w:val="32"/>
          <w:szCs w:val="32"/>
          <w:rtl/>
        </w:rPr>
        <w:t>-  أين</w:t>
      </w:r>
      <w:proofErr w:type="gramEnd"/>
      <w:r w:rsidRPr="00906368">
        <w:rPr>
          <w:rFonts w:ascii="Simplified Arabic" w:hAnsi="Simplified Arabic" w:cs="Simplified Arabic"/>
          <w:sz w:val="32"/>
          <w:szCs w:val="32"/>
          <w:rtl/>
        </w:rPr>
        <w:t xml:space="preserve"> : المكان</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3 - </w:t>
      </w:r>
      <w:proofErr w:type="gramStart"/>
      <w:r w:rsidRPr="00906368">
        <w:rPr>
          <w:rFonts w:ascii="Simplified Arabic" w:hAnsi="Simplified Arabic" w:cs="Simplified Arabic"/>
          <w:sz w:val="32"/>
          <w:szCs w:val="32"/>
          <w:rtl/>
        </w:rPr>
        <w:t>متى :</w:t>
      </w:r>
      <w:proofErr w:type="gramEnd"/>
      <w:r w:rsidRPr="00906368">
        <w:rPr>
          <w:rFonts w:ascii="Simplified Arabic" w:hAnsi="Simplified Arabic" w:cs="Simplified Arabic"/>
          <w:sz w:val="32"/>
          <w:szCs w:val="32"/>
          <w:rtl/>
        </w:rPr>
        <w:t xml:space="preserve"> الزمان</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4 - كيف: </w:t>
      </w:r>
      <w:proofErr w:type="gramStart"/>
      <w:r w:rsidRPr="00906368">
        <w:rPr>
          <w:rFonts w:ascii="Simplified Arabic" w:hAnsi="Simplified Arabic" w:cs="Simplified Arabic"/>
          <w:sz w:val="32"/>
          <w:szCs w:val="32"/>
          <w:rtl/>
        </w:rPr>
        <w:t>الحدث</w:t>
      </w:r>
      <w:proofErr w:type="gramEnd"/>
      <w:r w:rsidRPr="00906368">
        <w:rPr>
          <w:rFonts w:ascii="Simplified Arabic" w:hAnsi="Simplified Arabic" w:cs="Simplified Arabic"/>
          <w:sz w:val="32"/>
          <w:szCs w:val="32"/>
          <w:rtl/>
        </w:rPr>
        <w:t>، أو الأحداث</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5 - لماذا : مبررات الأحداث المنطقية  </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6 - ماذا  : النهاية </w:t>
      </w:r>
      <w:r w:rsidRPr="00906368">
        <w:rPr>
          <w:rFonts w:ascii="Simplified Arabic" w:hAnsi="Simplified Arabic" w:cs="Simplified Arabic"/>
          <w:sz w:val="32"/>
          <w:szCs w:val="32"/>
        </w:rPr>
        <w:t>«</w:t>
      </w:r>
      <w:r w:rsidRPr="00906368">
        <w:rPr>
          <w:rFonts w:ascii="Simplified Arabic" w:hAnsi="Simplified Arabic" w:cs="Simplified Arabic"/>
          <w:sz w:val="32"/>
          <w:szCs w:val="32"/>
          <w:rtl/>
        </w:rPr>
        <w:t xml:space="preserve"> .</w:t>
      </w:r>
    </w:p>
    <w:p w:rsidR="00983109" w:rsidRPr="00906368" w:rsidRDefault="00983109" w:rsidP="00983109">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ويبقى على القاص المالك لقواعد وأصول هذا الفن التصرف في بناء النص القصصي من الجانب الذي يخدم الفن ويثريه، ويكسبه المرونة لاستيعاب الموضوعات المختلفة مهما كان حجمها أو طبيعتها أو تعقيدها لأن الفنون تتطور باستمرار، واجتهاد أهل الباع والاختصاص بمنابع وقواعد </w:t>
      </w:r>
      <w:proofErr w:type="spellStart"/>
      <w:r w:rsidRPr="00906368">
        <w:rPr>
          <w:rFonts w:ascii="Simplified Arabic" w:hAnsi="Simplified Arabic" w:cs="Simplified Arabic"/>
          <w:sz w:val="32"/>
          <w:szCs w:val="32"/>
          <w:rtl/>
        </w:rPr>
        <w:t>القن</w:t>
      </w:r>
      <w:proofErr w:type="spellEnd"/>
      <w:r w:rsidRPr="00906368">
        <w:rPr>
          <w:rFonts w:ascii="Simplified Arabic" w:hAnsi="Simplified Arabic" w:cs="Simplified Arabic"/>
          <w:sz w:val="32"/>
          <w:szCs w:val="32"/>
          <w:rtl/>
        </w:rPr>
        <w:t xml:space="preserve"> هم الذين يمنحون صفة الاستمرارية، والتطور للفن المشتغل فيه، وهذا ما سوف نتلمسه عند بعض القاصات ممن بدأن بالنمط الكلاسيكي المحافظ، ثم تحولن إلى تبني الشكل المتسامح في بعض المفاصل الأساسية لهيكل القصة، بالتقديم والتأخير، والحذف أحيانا، وذلك حسب امتلاك الكاتبة مهارة التصرف في إيقاعية القص .</w:t>
      </w:r>
    </w:p>
    <w:p w:rsidR="00006D7E" w:rsidRDefault="00006D7E" w:rsidP="00983109"/>
    <w:sectPr w:rsidR="00006D7E" w:rsidSect="00006D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3109"/>
    <w:rsid w:val="00006D7E"/>
    <w:rsid w:val="00983109"/>
    <w:rsid w:val="00BC0798"/>
    <w:rsid w:val="00DF45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09"/>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BC0798"/>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7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 INFORMATIQUE</dc:creator>
  <cp:keywords/>
  <dc:description/>
  <cp:lastModifiedBy>CSA INFORMATIQUE</cp:lastModifiedBy>
  <cp:revision>1</cp:revision>
  <dcterms:created xsi:type="dcterms:W3CDTF">2020-04-19T07:12:00Z</dcterms:created>
  <dcterms:modified xsi:type="dcterms:W3CDTF">2020-04-19T07:13:00Z</dcterms:modified>
</cp:coreProperties>
</file>