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FA" w:rsidRDefault="002372FA" w:rsidP="002372FA">
      <w:pPr>
        <w:bidi/>
        <w:jc w:val="center"/>
        <w:rPr>
          <w:rFonts w:ascii="Traditional Arabic" w:hAnsi="Traditional Arabic" w:cs="Traditional Arabic"/>
          <w:b/>
          <w:bCs/>
          <w:i/>
          <w:sz w:val="36"/>
          <w:szCs w:val="36"/>
          <w:rtl/>
          <w:lang w:bidi="ar-DZ"/>
        </w:rPr>
      </w:pPr>
      <w:r>
        <w:rPr>
          <w:rFonts w:ascii="Traditional Arabic" w:hAnsi="Traditional Arabic" w:cs="Traditional Arabic" w:hint="cs"/>
          <w:b/>
          <w:bCs/>
          <w:i/>
          <w:sz w:val="36"/>
          <w:szCs w:val="36"/>
          <w:rtl/>
          <w:lang w:bidi="ar-DZ"/>
        </w:rPr>
        <w:t xml:space="preserve">المحاضرة رقم 13:- </w:t>
      </w:r>
      <w:proofErr w:type="gramStart"/>
      <w:r>
        <w:rPr>
          <w:rFonts w:ascii="Traditional Arabic" w:hAnsi="Traditional Arabic" w:cs="Traditional Arabic" w:hint="cs"/>
          <w:b/>
          <w:bCs/>
          <w:i/>
          <w:sz w:val="36"/>
          <w:szCs w:val="36"/>
          <w:rtl/>
          <w:lang w:bidi="ar-DZ"/>
        </w:rPr>
        <w:t>عوارض</w:t>
      </w:r>
      <w:proofErr w:type="gramEnd"/>
      <w:r>
        <w:rPr>
          <w:rFonts w:ascii="Traditional Arabic" w:hAnsi="Traditional Arabic" w:cs="Traditional Arabic" w:hint="cs"/>
          <w:b/>
          <w:bCs/>
          <w:i/>
          <w:sz w:val="36"/>
          <w:szCs w:val="36"/>
          <w:rtl/>
          <w:lang w:bidi="ar-DZ"/>
        </w:rPr>
        <w:t xml:space="preserve"> الخصومة</w:t>
      </w:r>
    </w:p>
    <w:p w:rsidR="002372FA" w:rsidRPr="000E78C0" w:rsidRDefault="002372FA" w:rsidP="002372FA">
      <w:pPr>
        <w:numPr>
          <w:ilvl w:val="0"/>
          <w:numId w:val="8"/>
        </w:numPr>
        <w:bidi/>
        <w:spacing w:after="0" w:line="240" w:lineRule="auto"/>
        <w:jc w:val="both"/>
        <w:rPr>
          <w:rFonts w:ascii="Traditional Arabic" w:hAnsi="Traditional Arabic" w:cs="Traditional Arabic"/>
          <w:sz w:val="32"/>
          <w:szCs w:val="32"/>
          <w:lang w:bidi="ar-DZ"/>
        </w:rPr>
      </w:pPr>
      <w:r w:rsidRPr="000E78C0">
        <w:rPr>
          <w:rFonts w:ascii="Traditional Arabic" w:hAnsi="Traditional Arabic" w:cs="Traditional Arabic" w:hint="cs"/>
          <w:b/>
          <w:bCs/>
          <w:i/>
          <w:sz w:val="36"/>
          <w:szCs w:val="36"/>
          <w:rtl/>
          <w:lang w:bidi="ar-DZ"/>
        </w:rPr>
        <w:t xml:space="preserve">نتناول في هاتين المحاضرتين تباعاً عوارض الخصومة </w:t>
      </w:r>
      <w:r w:rsidRPr="000E78C0">
        <w:rPr>
          <w:rFonts w:ascii="Traditional Arabic" w:hAnsi="Traditional Arabic" w:cs="Traditional Arabic" w:hint="cs"/>
          <w:i/>
          <w:sz w:val="36"/>
          <w:szCs w:val="36"/>
          <w:rtl/>
          <w:lang w:bidi="ar-DZ"/>
        </w:rPr>
        <w:t xml:space="preserve">ضمن إجراءات المرافعات ونتطرق من خلالها </w:t>
      </w:r>
    </w:p>
    <w:p w:rsidR="002372FA" w:rsidRDefault="002372FA" w:rsidP="002372FA">
      <w:pPr>
        <w:bidi/>
        <w:jc w:val="both"/>
        <w:rPr>
          <w:rFonts w:ascii="Traditional Arabic" w:hAnsi="Traditional Arabic" w:cs="Traditional Arabic"/>
          <w:sz w:val="32"/>
          <w:szCs w:val="32"/>
          <w:rtl/>
          <w:lang w:bidi="ar-DZ"/>
        </w:rPr>
      </w:pPr>
      <w:r w:rsidRPr="000E78C0">
        <w:rPr>
          <w:rFonts w:ascii="Traditional Arabic" w:hAnsi="Traditional Arabic" w:cs="Traditional Arabic" w:hint="cs"/>
          <w:i/>
          <w:sz w:val="36"/>
          <w:szCs w:val="36"/>
          <w:rtl/>
          <w:lang w:bidi="ar-DZ"/>
        </w:rPr>
        <w:t>لجملة العوارض التي يمكن أن تحصل أثناء سير الخصومة،</w:t>
      </w:r>
      <w:r w:rsidRPr="000E78C0">
        <w:rPr>
          <w:rFonts w:ascii="Traditional Arabic" w:hAnsi="Traditional Arabic" w:cs="Traditional Arabic"/>
          <w:i/>
          <w:sz w:val="32"/>
          <w:szCs w:val="32"/>
          <w:rtl/>
          <w:lang w:bidi="ar-DZ"/>
        </w:rPr>
        <w:t xml:space="preserve"> فيتم من خلالها </w:t>
      </w:r>
      <w:r w:rsidRPr="000E78C0">
        <w:rPr>
          <w:rFonts w:ascii="Traditional Arabic" w:hAnsi="Traditional Arabic" w:cs="Traditional Arabic"/>
          <w:sz w:val="32"/>
          <w:szCs w:val="32"/>
          <w:rtl/>
          <w:lang w:bidi="ar-DZ"/>
        </w:rPr>
        <w:t xml:space="preserve">ضم الخصومات أو فصلها في إطار أحكام نصوص المواد من 207 إلى 209، </w:t>
      </w:r>
      <w:proofErr w:type="spellStart"/>
      <w:r w:rsidRPr="000E78C0">
        <w:rPr>
          <w:rFonts w:ascii="Traditional Arabic" w:hAnsi="Traditional Arabic" w:cs="Traditional Arabic"/>
          <w:sz w:val="32"/>
          <w:szCs w:val="32"/>
          <w:rtl/>
          <w:lang w:bidi="ar-DZ"/>
        </w:rPr>
        <w:t>إنقطاع</w:t>
      </w:r>
      <w:proofErr w:type="spellEnd"/>
      <w:r w:rsidRPr="000E78C0">
        <w:rPr>
          <w:rFonts w:ascii="Traditional Arabic" w:hAnsi="Traditional Arabic" w:cs="Traditional Arabic"/>
          <w:sz w:val="32"/>
          <w:szCs w:val="32"/>
          <w:rtl/>
          <w:lang w:bidi="ar-DZ"/>
        </w:rPr>
        <w:t xml:space="preserve"> الخصومة ضمن أحكام نصوص المواد من 210 إلى 212، وقف الخصومة كما أشارت إليه المواد من 213 إلى 219، </w:t>
      </w:r>
      <w:proofErr w:type="spellStart"/>
      <w:r w:rsidRPr="000E78C0">
        <w:rPr>
          <w:rFonts w:ascii="Traditional Arabic" w:hAnsi="Traditional Arabic" w:cs="Traditional Arabic"/>
          <w:sz w:val="32"/>
          <w:szCs w:val="32"/>
          <w:rtl/>
          <w:lang w:bidi="ar-DZ"/>
        </w:rPr>
        <w:t>إنقضاؤها</w:t>
      </w:r>
      <w:proofErr w:type="spellEnd"/>
      <w:r w:rsidRPr="000E78C0">
        <w:rPr>
          <w:rFonts w:ascii="Traditional Arabic" w:hAnsi="Traditional Arabic" w:cs="Traditional Arabic"/>
          <w:sz w:val="32"/>
          <w:szCs w:val="32"/>
          <w:rtl/>
          <w:lang w:bidi="ar-DZ"/>
        </w:rPr>
        <w:t xml:space="preserve"> وفق ما أشارت إليه المادتين 220 و 221، سقوطها ضمن أحكام المواد 222 إلى 230، التنازل عن الخصومة طبقا لنصوص المواد من 231 إلى 236، وأخيراً القبول بالطلبات وبالحكم وفق ما جاءت به المواد 237 إلى 240.</w:t>
      </w:r>
    </w:p>
    <w:p w:rsidR="002372FA" w:rsidRPr="00607041" w:rsidRDefault="002372FA" w:rsidP="002372FA">
      <w:pPr>
        <w:numPr>
          <w:ilvl w:val="0"/>
          <w:numId w:val="8"/>
        </w:numPr>
        <w:tabs>
          <w:tab w:val="right" w:pos="380"/>
        </w:tabs>
        <w:bidi/>
        <w:spacing w:after="0" w:line="240" w:lineRule="auto"/>
        <w:jc w:val="both"/>
        <w:rPr>
          <w:rFonts w:ascii="Traditional Arabic" w:hAnsi="Traditional Arabic" w:cs="Traditional Arabic"/>
          <w:b/>
          <w:bCs/>
          <w:i/>
          <w:sz w:val="32"/>
          <w:szCs w:val="32"/>
          <w:lang w:bidi="ar-DZ"/>
        </w:rPr>
      </w:pPr>
      <w:r w:rsidRPr="00607041">
        <w:rPr>
          <w:rFonts w:ascii="Traditional Arabic" w:hAnsi="Traditional Arabic" w:cs="Traditional Arabic"/>
          <w:sz w:val="32"/>
          <w:szCs w:val="32"/>
          <w:rtl/>
          <w:lang w:bidi="ar-DZ"/>
        </w:rPr>
        <w:tab/>
        <w:t xml:space="preserve">وهي </w:t>
      </w:r>
      <w:proofErr w:type="gramStart"/>
      <w:r w:rsidRPr="00607041">
        <w:rPr>
          <w:rFonts w:ascii="Traditional Arabic" w:hAnsi="Traditional Arabic" w:cs="Traditional Arabic"/>
          <w:sz w:val="32"/>
          <w:szCs w:val="32"/>
          <w:rtl/>
          <w:lang w:bidi="ar-DZ"/>
        </w:rPr>
        <w:t>حالات</w:t>
      </w:r>
      <w:proofErr w:type="gramEnd"/>
      <w:r w:rsidRPr="00607041">
        <w:rPr>
          <w:rFonts w:ascii="Traditional Arabic" w:hAnsi="Traditional Arabic" w:cs="Traditional Arabic"/>
          <w:sz w:val="32"/>
          <w:szCs w:val="32"/>
          <w:rtl/>
          <w:lang w:bidi="ar-DZ"/>
        </w:rPr>
        <w:t xml:space="preserve"> تجابه المستجدات والعوارض التي تعترض المسار العادي للخصومة بسبب رفع دعاوى مرتبطة ببعضها </w:t>
      </w:r>
    </w:p>
    <w:p w:rsidR="002372FA" w:rsidRDefault="002372FA" w:rsidP="002372FA">
      <w:pPr>
        <w:tabs>
          <w:tab w:val="right" w:pos="380"/>
        </w:tabs>
        <w:bidi/>
        <w:jc w:val="both"/>
        <w:rPr>
          <w:rFonts w:ascii="Traditional Arabic" w:hAnsi="Traditional Arabic" w:cs="Traditional Arabic"/>
          <w:sz w:val="32"/>
          <w:szCs w:val="32"/>
          <w:rtl/>
          <w:lang w:bidi="ar-DZ"/>
        </w:rPr>
      </w:pPr>
      <w:proofErr w:type="gramStart"/>
      <w:r w:rsidRPr="00607041">
        <w:rPr>
          <w:rFonts w:ascii="Traditional Arabic" w:hAnsi="Traditional Arabic" w:cs="Traditional Arabic"/>
          <w:sz w:val="32"/>
          <w:szCs w:val="32"/>
          <w:rtl/>
          <w:lang w:bidi="ar-DZ"/>
        </w:rPr>
        <w:t>وبسبب</w:t>
      </w:r>
      <w:proofErr w:type="gramEnd"/>
      <w:r w:rsidRPr="00607041">
        <w:rPr>
          <w:rFonts w:ascii="Traditional Arabic" w:hAnsi="Traditional Arabic" w:cs="Traditional Arabic"/>
          <w:sz w:val="32"/>
          <w:szCs w:val="32"/>
          <w:rtl/>
          <w:lang w:bidi="ar-DZ"/>
        </w:rPr>
        <w:t xml:space="preserve"> وفاة أحد الخصوم أو محاميهم أو بسبب إهمال السير فيها من الخصم الذي أُمر بإجراء معين.</w:t>
      </w:r>
    </w:p>
    <w:p w:rsidR="002372FA" w:rsidRDefault="002372FA" w:rsidP="002372FA">
      <w:pPr>
        <w:bidi/>
        <w:jc w:val="center"/>
        <w:rPr>
          <w:rFonts w:ascii="Traditional Arabic" w:hAnsi="Traditional Arabic" w:cs="Traditional Arabic"/>
          <w:b/>
          <w:bCs/>
          <w:i/>
          <w:sz w:val="36"/>
          <w:szCs w:val="36"/>
          <w:rtl/>
          <w:lang w:bidi="ar-DZ"/>
        </w:rPr>
      </w:pPr>
      <w:r>
        <w:rPr>
          <w:rFonts w:ascii="Traditional Arabic" w:hAnsi="Traditional Arabic" w:cs="Traditional Arabic" w:hint="cs"/>
          <w:b/>
          <w:bCs/>
          <w:i/>
          <w:sz w:val="36"/>
          <w:szCs w:val="36"/>
          <w:rtl/>
          <w:lang w:bidi="ar-DZ"/>
        </w:rPr>
        <w:t xml:space="preserve">المحاضرة رقم 14:- وسائل </w:t>
      </w:r>
      <w:proofErr w:type="spellStart"/>
      <w:r>
        <w:rPr>
          <w:rFonts w:ascii="Traditional Arabic" w:hAnsi="Traditional Arabic" w:cs="Traditional Arabic" w:hint="cs"/>
          <w:b/>
          <w:bCs/>
          <w:i/>
          <w:sz w:val="36"/>
          <w:szCs w:val="36"/>
          <w:rtl/>
          <w:lang w:bidi="ar-DZ"/>
        </w:rPr>
        <w:t>إستعمال</w:t>
      </w:r>
      <w:proofErr w:type="spellEnd"/>
      <w:r>
        <w:rPr>
          <w:rFonts w:ascii="Traditional Arabic" w:hAnsi="Traditional Arabic" w:cs="Traditional Arabic" w:hint="cs"/>
          <w:b/>
          <w:bCs/>
          <w:i/>
          <w:sz w:val="36"/>
          <w:szCs w:val="36"/>
          <w:rtl/>
          <w:lang w:bidi="ar-DZ"/>
        </w:rPr>
        <w:t xml:space="preserve"> الدعوى </w:t>
      </w:r>
    </w:p>
    <w:p w:rsidR="002372FA" w:rsidRDefault="002372FA" w:rsidP="002372FA">
      <w:pPr>
        <w:tabs>
          <w:tab w:val="right" w:pos="380"/>
        </w:tabs>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ab/>
      </w:r>
      <w:r>
        <w:rPr>
          <w:rFonts w:ascii="Traditional Arabic" w:hAnsi="Traditional Arabic" w:cs="Traditional Arabic" w:hint="cs"/>
          <w:sz w:val="32"/>
          <w:szCs w:val="32"/>
          <w:rtl/>
          <w:lang w:bidi="ar-DZ"/>
        </w:rPr>
        <w:tab/>
        <w:t xml:space="preserve">ونتطرق في </w:t>
      </w:r>
      <w:proofErr w:type="spellStart"/>
      <w:r>
        <w:rPr>
          <w:rFonts w:ascii="Traditional Arabic" w:hAnsi="Traditional Arabic" w:cs="Traditional Arabic" w:hint="cs"/>
          <w:sz w:val="32"/>
          <w:szCs w:val="32"/>
          <w:rtl/>
          <w:lang w:bidi="ar-DZ"/>
        </w:rPr>
        <w:t>هاته</w:t>
      </w:r>
      <w:proofErr w:type="spellEnd"/>
      <w:r>
        <w:rPr>
          <w:rFonts w:ascii="Traditional Arabic" w:hAnsi="Traditional Arabic" w:cs="Traditional Arabic" w:hint="cs"/>
          <w:sz w:val="32"/>
          <w:szCs w:val="32"/>
          <w:rtl/>
          <w:lang w:bidi="ar-DZ"/>
        </w:rPr>
        <w:t xml:space="preserve"> المحاضرة لوسائل </w:t>
      </w:r>
      <w:proofErr w:type="spellStart"/>
      <w:r>
        <w:rPr>
          <w:rFonts w:ascii="Traditional Arabic" w:hAnsi="Traditional Arabic" w:cs="Traditional Arabic" w:hint="cs"/>
          <w:sz w:val="32"/>
          <w:szCs w:val="32"/>
          <w:rtl/>
          <w:lang w:bidi="ar-DZ"/>
        </w:rPr>
        <w:t>إستعمال</w:t>
      </w:r>
      <w:proofErr w:type="spellEnd"/>
      <w:r>
        <w:rPr>
          <w:rFonts w:ascii="Traditional Arabic" w:hAnsi="Traditional Arabic" w:cs="Traditional Arabic" w:hint="cs"/>
          <w:sz w:val="32"/>
          <w:szCs w:val="32"/>
          <w:rtl/>
          <w:lang w:bidi="ar-DZ"/>
        </w:rPr>
        <w:t xml:space="preserve"> الدعوى والمتمثلة في الطلبات </w:t>
      </w:r>
      <w:proofErr w:type="spellStart"/>
      <w:r>
        <w:rPr>
          <w:rFonts w:ascii="Traditional Arabic" w:hAnsi="Traditional Arabic" w:cs="Traditional Arabic" w:hint="cs"/>
          <w:sz w:val="32"/>
          <w:szCs w:val="32"/>
          <w:rtl/>
          <w:lang w:bidi="ar-DZ"/>
        </w:rPr>
        <w:t>والدفوع</w:t>
      </w:r>
      <w:proofErr w:type="spellEnd"/>
      <w:r>
        <w:rPr>
          <w:rFonts w:ascii="Traditional Arabic" w:hAnsi="Traditional Arabic" w:cs="Traditional Arabic" w:hint="cs"/>
          <w:sz w:val="32"/>
          <w:szCs w:val="32"/>
          <w:rtl/>
          <w:lang w:bidi="ar-DZ"/>
        </w:rPr>
        <w:t>، وذلك وفق الشرح الآتـــــــــــي:-</w:t>
      </w:r>
    </w:p>
    <w:p w:rsidR="002372FA" w:rsidRDefault="002372FA" w:rsidP="002372FA">
      <w:pPr>
        <w:bidi/>
        <w:ind w:left="708" w:firstLine="708"/>
        <w:jc w:val="both"/>
        <w:rPr>
          <w:rFonts w:ascii="Traditional Arabic" w:hAnsi="Traditional Arabic" w:cs="Traditional Arabic"/>
          <w:b/>
          <w:bCs/>
          <w:sz w:val="32"/>
          <w:szCs w:val="32"/>
          <w:lang w:bidi="ar-DZ"/>
        </w:rPr>
      </w:pPr>
      <w:proofErr w:type="gramStart"/>
      <w:r>
        <w:rPr>
          <w:rFonts w:ascii="Traditional Arabic" w:hAnsi="Traditional Arabic" w:cs="Traditional Arabic"/>
          <w:b/>
          <w:bCs/>
          <w:sz w:val="32"/>
          <w:szCs w:val="32"/>
          <w:rtl/>
          <w:lang w:bidi="ar-DZ"/>
        </w:rPr>
        <w:t>المطلب</w:t>
      </w:r>
      <w:proofErr w:type="gramEnd"/>
      <w:r>
        <w:rPr>
          <w:rFonts w:ascii="Traditional Arabic" w:hAnsi="Traditional Arabic" w:cs="Traditional Arabic"/>
          <w:b/>
          <w:bCs/>
          <w:sz w:val="32"/>
          <w:szCs w:val="32"/>
          <w:rtl/>
          <w:lang w:bidi="ar-DZ"/>
        </w:rPr>
        <w:t xml:space="preserve"> الأول:- الطلبــــات</w:t>
      </w:r>
    </w:p>
    <w:p w:rsidR="002372FA" w:rsidRDefault="002372FA" w:rsidP="002372FA">
      <w:pPr>
        <w:bidi/>
        <w:ind w:left="708"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تناولت المادة 25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النص على الطلب مؤكدة بأنه هو ذلك الإجراء الذي يتقدم به أحد </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أشخاص الدعوى إلى القضاء لعرض إدعائه طالبا الحكم له به، ويحدد الطلب نطاق الخصومة من حيث موضوعها وسببها وأطرافها، وهي العناصر التي تَتَحدَّدُ أصلا بالطلب الأصلي وتُقَدّر قيمة الدعوى بقيمته وملحقاته وتوابعه، </w:t>
      </w:r>
      <w:proofErr w:type="spellStart"/>
      <w:r>
        <w:rPr>
          <w:rFonts w:ascii="Traditional Arabic" w:hAnsi="Traditional Arabic" w:cs="Traditional Arabic"/>
          <w:sz w:val="32"/>
          <w:szCs w:val="32"/>
          <w:rtl/>
          <w:lang w:bidi="ar-DZ"/>
        </w:rPr>
        <w:t>وبه</w:t>
      </w:r>
      <w:proofErr w:type="spellEnd"/>
      <w:r>
        <w:rPr>
          <w:rFonts w:ascii="Traditional Arabic" w:hAnsi="Traditional Arabic" w:cs="Traditional Arabic"/>
          <w:sz w:val="32"/>
          <w:szCs w:val="32"/>
          <w:rtl/>
          <w:lang w:bidi="ar-DZ"/>
        </w:rPr>
        <w:t xml:space="preserve"> يتحدد </w:t>
      </w:r>
      <w:proofErr w:type="spellStart"/>
      <w:r>
        <w:rPr>
          <w:rFonts w:ascii="Traditional Arabic" w:hAnsi="Traditional Arabic" w:cs="Traditional Arabic"/>
          <w:sz w:val="32"/>
          <w:szCs w:val="32"/>
          <w:rtl/>
          <w:lang w:bidi="ar-DZ"/>
        </w:rPr>
        <w:t>إختصاص</w:t>
      </w:r>
      <w:proofErr w:type="spellEnd"/>
      <w:r>
        <w:rPr>
          <w:rFonts w:ascii="Traditional Arabic" w:hAnsi="Traditional Arabic" w:cs="Traditional Arabic"/>
          <w:sz w:val="32"/>
          <w:szCs w:val="32"/>
          <w:rtl/>
          <w:lang w:bidi="ar-DZ"/>
        </w:rPr>
        <w:t xml:space="preserve"> المحكمة النهائي حسب نص المادة الفقرة الثانية(02) من المادة 33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غير أن الطلب الأصلي قد يعترضه أثناء سير الخصومة طلبات عارضة مرتبطة به، و تتطلب بدورها لقبولها شروط.</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lastRenderedPageBreak/>
        <w:tab/>
        <w:t>الفرع الأول</w:t>
      </w:r>
      <w:r>
        <w:rPr>
          <w:rFonts w:ascii="Traditional Arabic" w:hAnsi="Traditional Arabic" w:cs="Traditional Arabic"/>
          <w:sz w:val="32"/>
          <w:szCs w:val="32"/>
          <w:rtl/>
          <w:lang w:bidi="ar-DZ"/>
        </w:rPr>
        <w:t>:- الطلب الأصلي:</w:t>
      </w:r>
      <w:proofErr w:type="gramStart"/>
      <w:r>
        <w:rPr>
          <w:rFonts w:ascii="Traditional Arabic" w:hAnsi="Traditional Arabic" w:cs="Traditional Arabic"/>
          <w:sz w:val="32"/>
          <w:szCs w:val="32"/>
          <w:rtl/>
          <w:lang w:bidi="ar-DZ"/>
        </w:rPr>
        <w:t xml:space="preserve">-  </w:t>
      </w:r>
      <w:proofErr w:type="gramEnd"/>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proofErr w:type="gramStart"/>
      <w:r>
        <w:rPr>
          <w:rFonts w:ascii="Traditional Arabic" w:hAnsi="Traditional Arabic" w:cs="Traditional Arabic"/>
          <w:b/>
          <w:bCs/>
          <w:sz w:val="32"/>
          <w:szCs w:val="32"/>
          <w:rtl/>
          <w:lang w:bidi="ar-DZ"/>
        </w:rPr>
        <w:t>الفرع</w:t>
      </w:r>
      <w:proofErr w:type="gramEnd"/>
      <w:r>
        <w:rPr>
          <w:rFonts w:ascii="Traditional Arabic" w:hAnsi="Traditional Arabic" w:cs="Traditional Arabic"/>
          <w:b/>
          <w:bCs/>
          <w:sz w:val="32"/>
          <w:szCs w:val="32"/>
          <w:rtl/>
          <w:lang w:bidi="ar-DZ"/>
        </w:rPr>
        <w:t xml:space="preserve"> الثاني:</w:t>
      </w:r>
      <w:r>
        <w:rPr>
          <w:rFonts w:ascii="Traditional Arabic" w:hAnsi="Traditional Arabic" w:cs="Traditional Arabic"/>
          <w:sz w:val="32"/>
          <w:szCs w:val="32"/>
          <w:rtl/>
          <w:lang w:bidi="ar-DZ"/>
        </w:rPr>
        <w:t xml:space="preserve">- الطلبات العارضة:- </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أ و لاً:</w:t>
      </w:r>
      <w:r>
        <w:rPr>
          <w:rFonts w:ascii="Traditional Arabic" w:hAnsi="Traditional Arabic" w:cs="Traditional Arabic"/>
          <w:sz w:val="32"/>
          <w:szCs w:val="32"/>
          <w:rtl/>
          <w:lang w:bidi="ar-DZ"/>
        </w:rPr>
        <w:t>- الطلبات المقابلة:</w:t>
      </w:r>
      <w:proofErr w:type="gramStart"/>
      <w:r>
        <w:rPr>
          <w:rFonts w:ascii="Traditional Arabic" w:hAnsi="Traditional Arabic" w:cs="Traditional Arabic"/>
          <w:sz w:val="32"/>
          <w:szCs w:val="32"/>
          <w:rtl/>
          <w:lang w:bidi="ar-DZ"/>
        </w:rPr>
        <w:t xml:space="preserve">-  </w:t>
      </w:r>
      <w:proofErr w:type="gramEnd"/>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ثانيــــــــا:</w:t>
      </w:r>
      <w:r>
        <w:rPr>
          <w:rFonts w:ascii="Traditional Arabic" w:hAnsi="Traditional Arabic" w:cs="Traditional Arabic"/>
          <w:sz w:val="32"/>
          <w:szCs w:val="32"/>
          <w:rtl/>
          <w:lang w:bidi="ar-DZ"/>
        </w:rPr>
        <w:t xml:space="preserve">- </w:t>
      </w:r>
      <w:proofErr w:type="gramStart"/>
      <w:r>
        <w:rPr>
          <w:rFonts w:ascii="Traditional Arabic" w:hAnsi="Traditional Arabic" w:cs="Traditional Arabic"/>
          <w:sz w:val="32"/>
          <w:szCs w:val="32"/>
          <w:rtl/>
          <w:lang w:bidi="ar-DZ"/>
        </w:rPr>
        <w:t>الطلبات</w:t>
      </w:r>
      <w:proofErr w:type="gramEnd"/>
      <w:r>
        <w:rPr>
          <w:rFonts w:ascii="Traditional Arabic" w:hAnsi="Traditional Arabic" w:cs="Traditional Arabic"/>
          <w:sz w:val="32"/>
          <w:szCs w:val="32"/>
          <w:rtl/>
          <w:lang w:bidi="ar-DZ"/>
        </w:rPr>
        <w:t xml:space="preserve"> الإضافية:- </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ثالثـــــــا:</w:t>
      </w:r>
      <w:r>
        <w:rPr>
          <w:rFonts w:ascii="Traditional Arabic" w:hAnsi="Traditional Arabic" w:cs="Traditional Arabic"/>
          <w:sz w:val="32"/>
          <w:szCs w:val="32"/>
          <w:rtl/>
          <w:lang w:bidi="ar-DZ"/>
        </w:rPr>
        <w:t>- طلبات التدخل والإدخال في الخصام:- ( المواد 194 إلى 212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w:t>
      </w:r>
    </w:p>
    <w:p w:rsidR="002372FA" w:rsidRDefault="002372FA" w:rsidP="002372FA">
      <w:pPr>
        <w:bidi/>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 xml:space="preserve">المطلب الثانـي:- </w:t>
      </w:r>
      <w:proofErr w:type="spellStart"/>
      <w:r>
        <w:rPr>
          <w:rFonts w:ascii="Traditional Arabic" w:hAnsi="Traditional Arabic" w:cs="Traditional Arabic"/>
          <w:b/>
          <w:bCs/>
          <w:sz w:val="32"/>
          <w:szCs w:val="32"/>
          <w:rtl/>
          <w:lang w:bidi="ar-DZ"/>
        </w:rPr>
        <w:t>الدفـــــــــــوع</w:t>
      </w:r>
      <w:proofErr w:type="spellEnd"/>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t>الفرع الأول:</w:t>
      </w:r>
      <w:r>
        <w:rPr>
          <w:rFonts w:ascii="Traditional Arabic" w:hAnsi="Traditional Arabic" w:cs="Traditional Arabic"/>
          <w:sz w:val="32"/>
          <w:szCs w:val="32"/>
          <w:rtl/>
          <w:lang w:bidi="ar-DZ"/>
        </w:rPr>
        <w:t xml:space="preserve">- </w:t>
      </w:r>
      <w:proofErr w:type="spellStart"/>
      <w:r>
        <w:rPr>
          <w:rFonts w:ascii="Traditional Arabic" w:hAnsi="Traditional Arabic" w:cs="Traditional Arabic"/>
          <w:sz w:val="32"/>
          <w:szCs w:val="32"/>
          <w:rtl/>
          <w:lang w:bidi="ar-DZ"/>
        </w:rPr>
        <w:t>الدفوع</w:t>
      </w:r>
      <w:proofErr w:type="spellEnd"/>
      <w:r>
        <w:rPr>
          <w:rFonts w:ascii="Traditional Arabic" w:hAnsi="Traditional Arabic" w:cs="Traditional Arabic"/>
          <w:sz w:val="32"/>
          <w:szCs w:val="32"/>
          <w:rtl/>
          <w:lang w:bidi="ar-DZ"/>
        </w:rPr>
        <w:t xml:space="preserve"> الموضوعية:- ( المادة 48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  </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t>الفرع الثاني</w:t>
      </w:r>
      <w:r>
        <w:rPr>
          <w:rFonts w:ascii="Traditional Arabic" w:hAnsi="Traditional Arabic" w:cs="Traditional Arabic"/>
          <w:sz w:val="32"/>
          <w:szCs w:val="32"/>
          <w:rtl/>
          <w:lang w:bidi="ar-DZ"/>
        </w:rPr>
        <w:t xml:space="preserve">:- </w:t>
      </w:r>
      <w:proofErr w:type="spellStart"/>
      <w:r>
        <w:rPr>
          <w:rFonts w:ascii="Traditional Arabic" w:hAnsi="Traditional Arabic" w:cs="Traditional Arabic"/>
          <w:sz w:val="32"/>
          <w:szCs w:val="32"/>
          <w:rtl/>
          <w:lang w:bidi="ar-DZ"/>
        </w:rPr>
        <w:t>الدفوع</w:t>
      </w:r>
      <w:proofErr w:type="spellEnd"/>
      <w:r>
        <w:rPr>
          <w:rFonts w:ascii="Traditional Arabic" w:hAnsi="Traditional Arabic" w:cs="Traditional Arabic"/>
          <w:sz w:val="32"/>
          <w:szCs w:val="32"/>
          <w:rtl/>
          <w:lang w:bidi="ar-DZ"/>
        </w:rPr>
        <w:t xml:space="preserve"> الشكلية:- ( المواد من 49 إلى 66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w:t>
      </w:r>
    </w:p>
    <w:p w:rsidR="002372FA" w:rsidRPr="001666F6" w:rsidRDefault="002372FA" w:rsidP="001666F6">
      <w:pPr>
        <w:bidi/>
        <w:jc w:val="both"/>
        <w:rPr>
          <w:rFonts w:ascii="Traditional Arabic" w:hAnsi="Traditional Arabic" w:cs="Traditional Arabic"/>
          <w:sz w:val="32"/>
          <w:szCs w:val="32"/>
          <w:lang w:val="fr-FR" w:bidi="ar-DZ"/>
        </w:rPr>
      </w:pPr>
      <w:r>
        <w:rPr>
          <w:rFonts w:ascii="Traditional Arabic" w:hAnsi="Traditional Arabic" w:cs="Traditional Arabic"/>
          <w:b/>
          <w:bCs/>
          <w:sz w:val="32"/>
          <w:szCs w:val="32"/>
          <w:rtl/>
          <w:lang w:bidi="ar-DZ"/>
        </w:rPr>
        <w:tab/>
        <w:t>الفرع الثالث:</w:t>
      </w:r>
      <w:r>
        <w:rPr>
          <w:rFonts w:ascii="Traditional Arabic" w:hAnsi="Traditional Arabic" w:cs="Traditional Arabic"/>
          <w:sz w:val="32"/>
          <w:szCs w:val="32"/>
          <w:rtl/>
          <w:lang w:bidi="ar-DZ"/>
        </w:rPr>
        <w:t xml:space="preserve">- </w:t>
      </w:r>
      <w:proofErr w:type="spellStart"/>
      <w:r>
        <w:rPr>
          <w:rFonts w:ascii="Traditional Arabic" w:hAnsi="Traditional Arabic" w:cs="Traditional Arabic"/>
          <w:sz w:val="32"/>
          <w:szCs w:val="32"/>
          <w:rtl/>
          <w:lang w:bidi="ar-DZ"/>
        </w:rPr>
        <w:t>الدفوع</w:t>
      </w:r>
      <w:proofErr w:type="spellEnd"/>
      <w:r>
        <w:rPr>
          <w:rFonts w:ascii="Traditional Arabic" w:hAnsi="Traditional Arabic" w:cs="Traditional Arabic"/>
          <w:sz w:val="32"/>
          <w:szCs w:val="32"/>
          <w:rtl/>
          <w:lang w:bidi="ar-DZ"/>
        </w:rPr>
        <w:t xml:space="preserve"> بعدم القبول:- ( المواد من 67 إلى 69 من ق.إ.م.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 xml:space="preserve"> ).</w:t>
      </w:r>
    </w:p>
    <w:p w:rsidR="002372FA" w:rsidRDefault="002372FA" w:rsidP="002372FA">
      <w:pPr>
        <w:bidi/>
        <w:jc w:val="center"/>
        <w:rPr>
          <w:rFonts w:ascii="Traditional Arabic" w:hAnsi="Traditional Arabic" w:cs="Traditional Arabic"/>
          <w:b/>
          <w:bCs/>
          <w:i/>
          <w:sz w:val="36"/>
          <w:szCs w:val="36"/>
          <w:rtl/>
          <w:lang w:bidi="ar-DZ"/>
        </w:rPr>
      </w:pPr>
      <w:r>
        <w:rPr>
          <w:rFonts w:ascii="Traditional Arabic" w:hAnsi="Traditional Arabic" w:cs="Traditional Arabic" w:hint="cs"/>
          <w:b/>
          <w:bCs/>
          <w:i/>
          <w:sz w:val="36"/>
          <w:szCs w:val="36"/>
          <w:rtl/>
          <w:lang w:bidi="ar-DZ"/>
        </w:rPr>
        <w:t>المحاضرة رقم 15:- التحقيق في الخصومة</w:t>
      </w:r>
    </w:p>
    <w:p w:rsidR="002372FA" w:rsidRDefault="002372FA" w:rsidP="002372FA">
      <w:pPr>
        <w:bidi/>
        <w:jc w:val="both"/>
        <w:rPr>
          <w:rFonts w:ascii="Traditional Arabic" w:hAnsi="Traditional Arabic" w:cs="Traditional Arabic"/>
          <w:b/>
          <w:bCs/>
          <w:sz w:val="32"/>
          <w:szCs w:val="32"/>
          <w:lang w:bidi="ar-DZ"/>
        </w:rPr>
      </w:pPr>
      <w:r>
        <w:rPr>
          <w:rFonts w:ascii="Traditional Arabic" w:hAnsi="Traditional Arabic" w:cs="Traditional Arabic" w:hint="cs"/>
          <w:b/>
          <w:bCs/>
          <w:i/>
          <w:sz w:val="36"/>
          <w:szCs w:val="36"/>
          <w:rtl/>
          <w:lang w:bidi="ar-DZ"/>
        </w:rPr>
        <w:tab/>
      </w:r>
      <w:r w:rsidRPr="00691526">
        <w:rPr>
          <w:rFonts w:ascii="Traditional Arabic" w:hAnsi="Traditional Arabic" w:cs="Traditional Arabic" w:hint="cs"/>
          <w:i/>
          <w:sz w:val="36"/>
          <w:szCs w:val="36"/>
          <w:rtl/>
          <w:lang w:bidi="ar-DZ"/>
        </w:rPr>
        <w:t xml:space="preserve">ونتناول في </w:t>
      </w:r>
      <w:proofErr w:type="spellStart"/>
      <w:r w:rsidRPr="00691526">
        <w:rPr>
          <w:rFonts w:ascii="Traditional Arabic" w:hAnsi="Traditional Arabic" w:cs="Traditional Arabic" w:hint="cs"/>
          <w:i/>
          <w:sz w:val="36"/>
          <w:szCs w:val="36"/>
          <w:rtl/>
          <w:lang w:bidi="ar-DZ"/>
        </w:rPr>
        <w:t>هاته</w:t>
      </w:r>
      <w:proofErr w:type="spellEnd"/>
      <w:r w:rsidRPr="00691526">
        <w:rPr>
          <w:rFonts w:ascii="Traditional Arabic" w:hAnsi="Traditional Arabic" w:cs="Traditional Arabic" w:hint="cs"/>
          <w:i/>
          <w:sz w:val="36"/>
          <w:szCs w:val="36"/>
          <w:rtl/>
          <w:lang w:bidi="ar-DZ"/>
        </w:rPr>
        <w:t xml:space="preserve"> المحاضرة التحقيق في الخصومة من طرف القاضي من تلقاء نفسه الذي منح له القانون السلطة الكاملة في الأمر بإجراء معين من إجراءات التحقيق في الخصومة المعروضة عليه، أو بطلب الخصوم أو أحدهم ل</w:t>
      </w:r>
      <w:r>
        <w:rPr>
          <w:rFonts w:ascii="Traditional Arabic" w:hAnsi="Traditional Arabic" w:cs="Traditional Arabic" w:hint="cs"/>
          <w:i/>
          <w:sz w:val="36"/>
          <w:szCs w:val="36"/>
          <w:rtl/>
          <w:lang w:bidi="ar-DZ"/>
        </w:rPr>
        <w:t xml:space="preserve">مثل تلك الإجراءات </w:t>
      </w:r>
      <w:r w:rsidRPr="00691526">
        <w:rPr>
          <w:rFonts w:ascii="Traditional Arabic" w:hAnsi="Traditional Arabic" w:cs="Traditional Arabic" w:hint="cs"/>
          <w:i/>
          <w:sz w:val="36"/>
          <w:szCs w:val="36"/>
          <w:rtl/>
          <w:lang w:bidi="ar-DZ"/>
        </w:rPr>
        <w:t xml:space="preserve">بحيث يتقدم بطلبه ذلك </w:t>
      </w:r>
      <w:r>
        <w:rPr>
          <w:rFonts w:ascii="Traditional Arabic" w:hAnsi="Traditional Arabic" w:cs="Traditional Arabic" w:hint="cs"/>
          <w:i/>
          <w:sz w:val="36"/>
          <w:szCs w:val="36"/>
          <w:rtl/>
          <w:lang w:bidi="ar-DZ"/>
        </w:rPr>
        <w:t xml:space="preserve">ما دام باب المرافعات لم يقفل بعد، </w:t>
      </w:r>
      <w:r w:rsidRPr="00691526">
        <w:rPr>
          <w:rFonts w:ascii="Traditional Arabic" w:hAnsi="Traditional Arabic" w:cs="Traditional Arabic" w:hint="cs"/>
          <w:i/>
          <w:sz w:val="36"/>
          <w:szCs w:val="36"/>
          <w:rtl/>
          <w:lang w:bidi="ar-DZ"/>
        </w:rPr>
        <w:t>ويحدد فيه الواقعة التي يراد التحقيق بشأنها</w:t>
      </w:r>
      <w:r>
        <w:rPr>
          <w:rFonts w:ascii="Traditional Arabic" w:hAnsi="Traditional Arabic" w:cs="Traditional Arabic" w:hint="cs"/>
          <w:i/>
          <w:sz w:val="36"/>
          <w:szCs w:val="36"/>
          <w:rtl/>
          <w:lang w:bidi="ar-DZ"/>
        </w:rPr>
        <w:t xml:space="preserve"> من أجل إثباتها أو نفيها</w:t>
      </w:r>
      <w:r w:rsidRPr="00691526">
        <w:rPr>
          <w:rFonts w:ascii="Traditional Arabic" w:hAnsi="Traditional Arabic" w:cs="Traditional Arabic" w:hint="cs"/>
          <w:i/>
          <w:sz w:val="36"/>
          <w:szCs w:val="36"/>
          <w:rtl/>
          <w:lang w:bidi="ar-DZ"/>
        </w:rPr>
        <w:t xml:space="preserve">، وتفرض طبيعة الخصومة </w:t>
      </w:r>
      <w:r>
        <w:rPr>
          <w:rFonts w:ascii="Traditional Arabic" w:hAnsi="Traditional Arabic" w:cs="Traditional Arabic" w:hint="cs"/>
          <w:i/>
          <w:sz w:val="36"/>
          <w:szCs w:val="36"/>
          <w:rtl/>
          <w:lang w:bidi="ar-DZ"/>
        </w:rPr>
        <w:t xml:space="preserve">والنزاع </w:t>
      </w:r>
      <w:proofErr w:type="spellStart"/>
      <w:r w:rsidRPr="00691526">
        <w:rPr>
          <w:rFonts w:ascii="Traditional Arabic" w:hAnsi="Traditional Arabic" w:cs="Traditional Arabic" w:hint="cs"/>
          <w:i/>
          <w:sz w:val="36"/>
          <w:szCs w:val="36"/>
          <w:rtl/>
          <w:lang w:bidi="ar-DZ"/>
        </w:rPr>
        <w:t>إختيار</w:t>
      </w:r>
      <w:proofErr w:type="spellEnd"/>
      <w:r w:rsidRPr="00691526">
        <w:rPr>
          <w:rFonts w:ascii="Traditional Arabic" w:hAnsi="Traditional Arabic" w:cs="Traditional Arabic" w:hint="cs"/>
          <w:i/>
          <w:sz w:val="36"/>
          <w:szCs w:val="36"/>
          <w:rtl/>
          <w:lang w:bidi="ar-DZ"/>
        </w:rPr>
        <w:t xml:space="preserve"> إجراء التحقيق بشأنها، </w:t>
      </w:r>
      <w:proofErr w:type="spellStart"/>
      <w:r w:rsidRPr="00691526">
        <w:rPr>
          <w:rFonts w:ascii="Traditional Arabic" w:hAnsi="Traditional Arabic" w:cs="Traditional Arabic" w:hint="cs"/>
          <w:i/>
          <w:sz w:val="36"/>
          <w:szCs w:val="36"/>
          <w:rtl/>
          <w:lang w:bidi="ar-DZ"/>
        </w:rPr>
        <w:t>وف</w:t>
      </w:r>
      <w:r>
        <w:rPr>
          <w:rFonts w:ascii="Traditional Arabic" w:hAnsi="Traditional Arabic" w:cs="Traditional Arabic" w:hint="cs"/>
          <w:i/>
          <w:sz w:val="36"/>
          <w:szCs w:val="36"/>
          <w:rtl/>
          <w:lang w:bidi="ar-DZ"/>
        </w:rPr>
        <w:t>يمايلي</w:t>
      </w:r>
      <w:proofErr w:type="spellEnd"/>
      <w:r>
        <w:rPr>
          <w:rFonts w:ascii="Traditional Arabic" w:hAnsi="Traditional Arabic" w:cs="Traditional Arabic" w:hint="cs"/>
          <w:i/>
          <w:sz w:val="36"/>
          <w:szCs w:val="36"/>
          <w:rtl/>
          <w:lang w:bidi="ar-DZ"/>
        </w:rPr>
        <w:t xml:space="preserve"> إليكم تلك الإجراءات و الأنواع .</w:t>
      </w:r>
    </w:p>
    <w:p w:rsidR="002372FA" w:rsidRDefault="002372FA" w:rsidP="002372FA">
      <w:pPr>
        <w:bidi/>
        <w:ind w:left="1428" w:firstLine="696"/>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أ و لا:</w:t>
      </w:r>
      <w:r>
        <w:rPr>
          <w:rFonts w:ascii="Traditional Arabic" w:hAnsi="Traditional Arabic" w:cs="Traditional Arabic"/>
          <w:sz w:val="32"/>
          <w:szCs w:val="32"/>
          <w:rtl/>
          <w:lang w:bidi="ar-DZ"/>
        </w:rPr>
        <w:t>-</w:t>
      </w:r>
      <w:r>
        <w:rPr>
          <w:rFonts w:ascii="Traditional Arabic" w:hAnsi="Traditional Arabic" w:cs="Traditional Arabic"/>
          <w:b/>
          <w:bCs/>
          <w:sz w:val="32"/>
          <w:szCs w:val="32"/>
          <w:rtl/>
          <w:lang w:bidi="ar-DZ"/>
        </w:rPr>
        <w:t xml:space="preserve"> </w:t>
      </w:r>
      <w:r>
        <w:rPr>
          <w:rFonts w:ascii="Traditional Arabic" w:hAnsi="Traditional Arabic" w:cs="Traditional Arabic"/>
          <w:sz w:val="32"/>
          <w:szCs w:val="32"/>
          <w:rtl/>
          <w:lang w:bidi="ar-DZ"/>
        </w:rPr>
        <w:t xml:space="preserve">حضور الخصوم </w:t>
      </w:r>
      <w:proofErr w:type="spellStart"/>
      <w:r>
        <w:rPr>
          <w:rFonts w:ascii="Traditional Arabic" w:hAnsi="Traditional Arabic" w:cs="Traditional Arabic"/>
          <w:sz w:val="32"/>
          <w:szCs w:val="32"/>
          <w:rtl/>
          <w:lang w:bidi="ar-DZ"/>
        </w:rPr>
        <w:t>وإستجوابهم</w:t>
      </w:r>
      <w:proofErr w:type="spellEnd"/>
      <w:r>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 xml:space="preserve">أو سماعهم </w:t>
      </w:r>
      <w:r>
        <w:rPr>
          <w:rFonts w:ascii="Traditional Arabic" w:hAnsi="Traditional Arabic" w:cs="Traditional Arabic"/>
          <w:sz w:val="32"/>
          <w:szCs w:val="32"/>
          <w:rtl/>
          <w:lang w:bidi="ar-DZ"/>
        </w:rPr>
        <w:t>( م 78 إلى 107 ).</w:t>
      </w:r>
    </w:p>
    <w:p w:rsidR="002372FA" w:rsidRDefault="002372FA" w:rsidP="002372FA">
      <w:pPr>
        <w:bidi/>
        <w:ind w:left="1428" w:firstLine="696"/>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ثانيـــــا:</w:t>
      </w:r>
      <w:r>
        <w:rPr>
          <w:rFonts w:ascii="Traditional Arabic" w:hAnsi="Traditional Arabic" w:cs="Traditional Arabic"/>
          <w:sz w:val="32"/>
          <w:szCs w:val="32"/>
          <w:rtl/>
          <w:lang w:bidi="ar-DZ"/>
        </w:rPr>
        <w:t>- الخب</w:t>
      </w:r>
      <w:r>
        <w:rPr>
          <w:rFonts w:ascii="Traditional Arabic" w:hAnsi="Traditional Arabic" w:cs="Traditional Arabic" w:hint="cs"/>
          <w:sz w:val="32"/>
          <w:szCs w:val="32"/>
          <w:rtl/>
          <w:lang w:bidi="ar-DZ"/>
        </w:rPr>
        <w:t>ــــــــــــــــــــــــــــــــــــــ</w:t>
      </w:r>
      <w:r>
        <w:rPr>
          <w:rFonts w:ascii="Traditional Arabic" w:hAnsi="Traditional Arabic" w:cs="Traditional Arabic"/>
          <w:sz w:val="32"/>
          <w:szCs w:val="32"/>
          <w:rtl/>
          <w:lang w:bidi="ar-DZ"/>
        </w:rPr>
        <w:t xml:space="preserve">رة ( م 125 </w:t>
      </w:r>
      <w:proofErr w:type="gramStart"/>
      <w:r>
        <w:rPr>
          <w:rFonts w:ascii="Traditional Arabic" w:hAnsi="Traditional Arabic" w:cs="Traditional Arabic"/>
          <w:sz w:val="32"/>
          <w:szCs w:val="32"/>
          <w:rtl/>
          <w:lang w:bidi="ar-DZ"/>
        </w:rPr>
        <w:t>إلى  145</w:t>
      </w:r>
      <w:proofErr w:type="gramEnd"/>
      <w:r>
        <w:rPr>
          <w:rFonts w:ascii="Traditional Arabic" w:hAnsi="Traditional Arabic" w:cs="Traditional Arabic"/>
          <w:sz w:val="32"/>
          <w:szCs w:val="32"/>
          <w:rtl/>
          <w:lang w:bidi="ar-DZ"/>
        </w:rPr>
        <w:t xml:space="preserve"> ).</w:t>
      </w:r>
    </w:p>
    <w:p w:rsidR="002372FA" w:rsidRDefault="002372FA" w:rsidP="002372FA">
      <w:pPr>
        <w:bidi/>
        <w:ind w:left="1428" w:firstLine="696"/>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ثالثا:</w:t>
      </w:r>
      <w:r>
        <w:rPr>
          <w:rFonts w:ascii="Traditional Arabic" w:hAnsi="Traditional Arabic" w:cs="Traditional Arabic"/>
          <w:sz w:val="32"/>
          <w:szCs w:val="32"/>
          <w:rtl/>
          <w:lang w:bidi="ar-DZ"/>
        </w:rPr>
        <w:t xml:space="preserve">- المعاينة </w:t>
      </w:r>
      <w:proofErr w:type="spellStart"/>
      <w:r>
        <w:rPr>
          <w:rFonts w:ascii="Traditional Arabic" w:hAnsi="Traditional Arabic" w:cs="Traditional Arabic"/>
          <w:sz w:val="32"/>
          <w:szCs w:val="32"/>
          <w:rtl/>
          <w:lang w:bidi="ar-DZ"/>
        </w:rPr>
        <w:t>و</w:t>
      </w:r>
      <w:r>
        <w:rPr>
          <w:rFonts w:ascii="Traditional Arabic" w:hAnsi="Traditional Arabic" w:cs="Traditional Arabic" w:hint="cs"/>
          <w:sz w:val="32"/>
          <w:szCs w:val="32"/>
          <w:rtl/>
          <w:lang w:bidi="ar-DZ"/>
        </w:rPr>
        <w:t>إ</w:t>
      </w:r>
      <w:r>
        <w:rPr>
          <w:rFonts w:ascii="Traditional Arabic" w:hAnsi="Traditional Arabic" w:cs="Traditional Arabic"/>
          <w:sz w:val="32"/>
          <w:szCs w:val="32"/>
          <w:rtl/>
          <w:lang w:bidi="ar-DZ"/>
        </w:rPr>
        <w:t>نتقال</w:t>
      </w:r>
      <w:proofErr w:type="spellEnd"/>
      <w:r>
        <w:rPr>
          <w:rFonts w:ascii="Traditional Arabic" w:hAnsi="Traditional Arabic" w:cs="Traditional Arabic"/>
          <w:sz w:val="32"/>
          <w:szCs w:val="32"/>
          <w:rtl/>
          <w:lang w:bidi="ar-DZ"/>
        </w:rPr>
        <w:t xml:space="preserve"> المحكمة ( م 146 إلى 149 ).</w:t>
      </w:r>
    </w:p>
    <w:p w:rsidR="002372FA" w:rsidRDefault="002372FA" w:rsidP="002372FA">
      <w:pPr>
        <w:bidi/>
        <w:ind w:left="1428" w:firstLine="696"/>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رابعاً:</w:t>
      </w:r>
      <w:r>
        <w:rPr>
          <w:rFonts w:ascii="Traditional Arabic" w:hAnsi="Traditional Arabic" w:cs="Traditional Arabic"/>
          <w:sz w:val="32"/>
          <w:szCs w:val="32"/>
          <w:rtl/>
          <w:lang w:bidi="ar-DZ"/>
        </w:rPr>
        <w:t xml:space="preserve">- </w:t>
      </w:r>
      <w:proofErr w:type="gramStart"/>
      <w:r>
        <w:rPr>
          <w:rFonts w:ascii="Traditional Arabic" w:hAnsi="Traditional Arabic" w:cs="Traditional Arabic"/>
          <w:sz w:val="32"/>
          <w:szCs w:val="32"/>
          <w:rtl/>
          <w:lang w:bidi="ar-DZ"/>
        </w:rPr>
        <w:t>سمــاع</w:t>
      </w:r>
      <w:proofErr w:type="gramEnd"/>
      <w:r>
        <w:rPr>
          <w:rFonts w:ascii="Traditional Arabic" w:hAnsi="Traditional Arabic" w:cs="Traditional Arabic"/>
          <w:sz w:val="32"/>
          <w:szCs w:val="32"/>
          <w:rtl/>
          <w:lang w:bidi="ar-DZ"/>
        </w:rPr>
        <w:t xml:space="preserve"> الشهـــود ( م 150 إلى 163).</w:t>
      </w:r>
    </w:p>
    <w:p w:rsidR="002372FA" w:rsidRDefault="002372FA" w:rsidP="002372FA">
      <w:pPr>
        <w:bidi/>
        <w:ind w:left="1428" w:firstLine="696"/>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lastRenderedPageBreak/>
        <w:t>خامسا:</w:t>
      </w:r>
      <w:r>
        <w:rPr>
          <w:rFonts w:ascii="Traditional Arabic" w:hAnsi="Traditional Arabic" w:cs="Traditional Arabic"/>
          <w:sz w:val="32"/>
          <w:szCs w:val="32"/>
          <w:rtl/>
          <w:lang w:bidi="ar-DZ"/>
        </w:rPr>
        <w:t xml:space="preserve">- </w:t>
      </w:r>
      <w:proofErr w:type="gramStart"/>
      <w:r>
        <w:rPr>
          <w:rFonts w:ascii="Traditional Arabic" w:hAnsi="Traditional Arabic" w:cs="Traditional Arabic"/>
          <w:sz w:val="32"/>
          <w:szCs w:val="32"/>
          <w:rtl/>
          <w:lang w:bidi="ar-DZ"/>
        </w:rPr>
        <w:t>مضاهاة</w:t>
      </w:r>
      <w:proofErr w:type="gramEnd"/>
      <w:r>
        <w:rPr>
          <w:rFonts w:ascii="Traditional Arabic" w:hAnsi="Traditional Arabic" w:cs="Traditional Arabic"/>
          <w:sz w:val="32"/>
          <w:szCs w:val="32"/>
          <w:rtl/>
          <w:lang w:bidi="ar-DZ"/>
        </w:rPr>
        <w:t xml:space="preserve"> الخطوط ( م 164 إلى 174 ).</w:t>
      </w:r>
    </w:p>
    <w:p w:rsidR="002372FA" w:rsidRDefault="002372FA" w:rsidP="002372FA">
      <w:pPr>
        <w:bidi/>
        <w:ind w:left="1428" w:firstLine="696"/>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سادسا:</w:t>
      </w:r>
      <w:r>
        <w:rPr>
          <w:rFonts w:ascii="Traditional Arabic" w:hAnsi="Traditional Arabic" w:cs="Traditional Arabic"/>
          <w:sz w:val="32"/>
          <w:szCs w:val="32"/>
          <w:rtl/>
          <w:lang w:bidi="ar-DZ"/>
        </w:rPr>
        <w:t>- الطعن والإدعاء بتزوير العقود</w:t>
      </w:r>
      <w:r>
        <w:rPr>
          <w:rFonts w:ascii="Traditional Arabic" w:hAnsi="Traditional Arabic" w:cs="Traditional Arabic" w:hint="cs"/>
          <w:sz w:val="32"/>
          <w:szCs w:val="32"/>
          <w:rtl/>
          <w:lang w:bidi="ar-DZ"/>
        </w:rPr>
        <w:t xml:space="preserve"> الرسمية والمحررات العرفية</w:t>
      </w:r>
      <w:r>
        <w:rPr>
          <w:rFonts w:ascii="Traditional Arabic" w:hAnsi="Traditional Arabic" w:cs="Traditional Arabic"/>
          <w:sz w:val="32"/>
          <w:szCs w:val="32"/>
          <w:rtl/>
          <w:lang w:bidi="ar-DZ"/>
        </w:rPr>
        <w:t xml:space="preserve"> ( م 175 إلى 188 ).</w:t>
      </w:r>
    </w:p>
    <w:p w:rsidR="002372FA" w:rsidRPr="001666F6" w:rsidRDefault="002372FA" w:rsidP="001666F6">
      <w:pPr>
        <w:bidi/>
        <w:ind w:left="1428" w:firstLine="696"/>
        <w:jc w:val="both"/>
        <w:rPr>
          <w:rFonts w:ascii="Traditional Arabic" w:hAnsi="Traditional Arabic" w:cs="Traditional Arabic"/>
          <w:sz w:val="32"/>
          <w:szCs w:val="32"/>
          <w:lang w:val="fr-FR" w:bidi="ar-DZ"/>
        </w:rPr>
      </w:pPr>
      <w:r>
        <w:rPr>
          <w:rFonts w:ascii="Traditional Arabic" w:hAnsi="Traditional Arabic" w:cs="Traditional Arabic"/>
          <w:b/>
          <w:bCs/>
          <w:sz w:val="32"/>
          <w:szCs w:val="32"/>
          <w:rtl/>
          <w:lang w:bidi="ar-DZ"/>
        </w:rPr>
        <w:t>سابعاً:</w:t>
      </w:r>
      <w:r>
        <w:rPr>
          <w:rFonts w:ascii="Traditional Arabic" w:hAnsi="Traditional Arabic" w:cs="Traditional Arabic"/>
          <w:sz w:val="32"/>
          <w:szCs w:val="32"/>
          <w:rtl/>
          <w:lang w:bidi="ar-DZ"/>
        </w:rPr>
        <w:t xml:space="preserve">- اليميــــــــــــــــــــن </w:t>
      </w:r>
      <w:r>
        <w:rPr>
          <w:rFonts w:ascii="Traditional Arabic" w:hAnsi="Traditional Arabic" w:cs="Traditional Arabic" w:hint="cs"/>
          <w:sz w:val="32"/>
          <w:szCs w:val="32"/>
          <w:rtl/>
          <w:lang w:bidi="ar-DZ"/>
        </w:rPr>
        <w:t xml:space="preserve">وأنواعها </w:t>
      </w:r>
      <w:r>
        <w:rPr>
          <w:rFonts w:ascii="Traditional Arabic" w:hAnsi="Traditional Arabic" w:cs="Traditional Arabic"/>
          <w:sz w:val="32"/>
          <w:szCs w:val="32"/>
          <w:rtl/>
          <w:lang w:bidi="ar-DZ"/>
        </w:rPr>
        <w:t>( م 189 إلى 193 ).</w:t>
      </w:r>
    </w:p>
    <w:p w:rsidR="002372FA" w:rsidRPr="00F4731A" w:rsidRDefault="002372FA" w:rsidP="002372FA">
      <w:pPr>
        <w:bidi/>
        <w:ind w:left="1428" w:firstLine="696"/>
        <w:jc w:val="both"/>
        <w:rPr>
          <w:rFonts w:ascii="Traditional Arabic" w:hAnsi="Traditional Arabic" w:cs="Traditional Arabic"/>
          <w:b/>
          <w:bCs/>
          <w:i/>
          <w:sz w:val="34"/>
          <w:szCs w:val="34"/>
          <w:rtl/>
          <w:lang w:bidi="ar-DZ"/>
        </w:rPr>
      </w:pPr>
      <w:r w:rsidRPr="00F4731A">
        <w:rPr>
          <w:rFonts w:ascii="Traditional Arabic" w:hAnsi="Traditional Arabic" w:cs="Traditional Arabic"/>
          <w:b/>
          <w:bCs/>
          <w:sz w:val="36"/>
          <w:szCs w:val="36"/>
          <w:rtl/>
          <w:lang w:bidi="ar-DZ"/>
        </w:rPr>
        <w:t xml:space="preserve">المحاضرة </w:t>
      </w:r>
      <w:proofErr w:type="gramStart"/>
      <w:r w:rsidRPr="00F4731A">
        <w:rPr>
          <w:rFonts w:ascii="Traditional Arabic" w:hAnsi="Traditional Arabic" w:cs="Traditional Arabic"/>
          <w:b/>
          <w:bCs/>
          <w:sz w:val="36"/>
          <w:szCs w:val="36"/>
          <w:rtl/>
          <w:lang w:bidi="ar-DZ"/>
        </w:rPr>
        <w:t>رقم</w:t>
      </w:r>
      <w:proofErr w:type="gramEnd"/>
      <w:r w:rsidRPr="00F4731A">
        <w:rPr>
          <w:rFonts w:ascii="Traditional Arabic" w:hAnsi="Traditional Arabic" w:cs="Traditional Arabic"/>
          <w:b/>
          <w:bCs/>
          <w:sz w:val="36"/>
          <w:szCs w:val="36"/>
          <w:rtl/>
          <w:lang w:bidi="ar-DZ"/>
        </w:rPr>
        <w:t xml:space="preserve"> 1</w:t>
      </w:r>
      <w:r>
        <w:rPr>
          <w:rFonts w:ascii="Traditional Arabic" w:hAnsi="Traditional Arabic" w:cs="Traditional Arabic" w:hint="cs"/>
          <w:b/>
          <w:bCs/>
          <w:sz w:val="36"/>
          <w:szCs w:val="36"/>
          <w:rtl/>
          <w:lang w:bidi="ar-DZ"/>
        </w:rPr>
        <w:t>6 و 17</w:t>
      </w:r>
      <w:r w:rsidRPr="00F4731A">
        <w:rPr>
          <w:rFonts w:ascii="Traditional Arabic" w:hAnsi="Traditional Arabic" w:cs="Traditional Arabic"/>
          <w:b/>
          <w:bCs/>
          <w:sz w:val="36"/>
          <w:szCs w:val="36"/>
          <w:rtl/>
          <w:lang w:bidi="ar-DZ"/>
        </w:rPr>
        <w:t xml:space="preserve">:- </w:t>
      </w:r>
      <w:r w:rsidRPr="00F4731A">
        <w:rPr>
          <w:rFonts w:ascii="Traditional Arabic" w:hAnsi="Traditional Arabic" w:cs="Traditional Arabic"/>
          <w:b/>
          <w:bCs/>
          <w:i/>
          <w:sz w:val="34"/>
          <w:szCs w:val="34"/>
          <w:rtl/>
          <w:lang w:bidi="ar-DZ"/>
        </w:rPr>
        <w:t>الأوامر و الأحكام والقرارات القضائية</w:t>
      </w:r>
      <w:r w:rsidRPr="00F4731A">
        <w:rPr>
          <w:rFonts w:ascii="Traditional Arabic" w:hAnsi="Traditional Arabic" w:cs="Traditional Arabic" w:hint="cs"/>
          <w:b/>
          <w:bCs/>
          <w:i/>
          <w:sz w:val="34"/>
          <w:szCs w:val="34"/>
          <w:rtl/>
          <w:lang w:bidi="ar-DZ"/>
        </w:rPr>
        <w:t xml:space="preserve"> وطرق الطعن فيها</w:t>
      </w:r>
      <w:r w:rsidRPr="00F4731A">
        <w:rPr>
          <w:rFonts w:ascii="Traditional Arabic" w:hAnsi="Traditional Arabic" w:cs="Traditional Arabic"/>
          <w:b/>
          <w:bCs/>
          <w:i/>
          <w:sz w:val="34"/>
          <w:szCs w:val="34"/>
          <w:rtl/>
          <w:lang w:bidi="ar-DZ"/>
        </w:rPr>
        <w:t>.</w:t>
      </w:r>
    </w:p>
    <w:p w:rsidR="002372FA" w:rsidRDefault="002372FA" w:rsidP="002372FA">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ab/>
      </w:r>
      <w:r w:rsidRPr="00CC04FA">
        <w:rPr>
          <w:rFonts w:ascii="Traditional Arabic" w:hAnsi="Traditional Arabic" w:cs="Traditional Arabic" w:hint="cs"/>
          <w:sz w:val="36"/>
          <w:szCs w:val="36"/>
          <w:rtl/>
          <w:lang w:bidi="ar-DZ"/>
        </w:rPr>
        <w:t xml:space="preserve">وبعد </w:t>
      </w:r>
      <w:proofErr w:type="spellStart"/>
      <w:r w:rsidRPr="00CC04FA">
        <w:rPr>
          <w:rFonts w:ascii="Traditional Arabic" w:hAnsi="Traditional Arabic" w:cs="Traditional Arabic" w:hint="cs"/>
          <w:sz w:val="36"/>
          <w:szCs w:val="36"/>
          <w:rtl/>
          <w:lang w:bidi="ar-DZ"/>
        </w:rPr>
        <w:t>الإنتهاء</w:t>
      </w:r>
      <w:proofErr w:type="spellEnd"/>
      <w:r w:rsidRPr="00CC04FA">
        <w:rPr>
          <w:rFonts w:ascii="Traditional Arabic" w:hAnsi="Traditional Arabic" w:cs="Traditional Arabic" w:hint="cs"/>
          <w:sz w:val="36"/>
          <w:szCs w:val="36"/>
          <w:rtl/>
          <w:lang w:bidi="ar-DZ"/>
        </w:rPr>
        <w:t xml:space="preserve"> من المحاضرات التي تناولت إجراءات التحقيق في الخصومة وقفل باب المرافعات وتهيئة الدعوى للفصل فيها، يصدر القاضي بشأنها أمرا، أو حكما أو قرارا بحسب طبيعة النزاع </w:t>
      </w:r>
      <w:proofErr w:type="spellStart"/>
      <w:r w:rsidRPr="00CC04FA">
        <w:rPr>
          <w:rFonts w:ascii="Traditional Arabic" w:hAnsi="Traditional Arabic" w:cs="Traditional Arabic" w:hint="cs"/>
          <w:sz w:val="36"/>
          <w:szCs w:val="36"/>
          <w:rtl/>
          <w:lang w:bidi="ar-DZ"/>
        </w:rPr>
        <w:t>إستعجاليا</w:t>
      </w:r>
      <w:proofErr w:type="spellEnd"/>
      <w:r w:rsidRPr="00CC04FA">
        <w:rPr>
          <w:rFonts w:ascii="Traditional Arabic" w:hAnsi="Traditional Arabic" w:cs="Traditional Arabic" w:hint="cs"/>
          <w:sz w:val="36"/>
          <w:szCs w:val="36"/>
          <w:rtl/>
          <w:lang w:bidi="ar-DZ"/>
        </w:rPr>
        <w:t xml:space="preserve">  كان أو عاديا، وبحسب طبيعة الجهة القضائية الفاصلة </w:t>
      </w:r>
    </w:p>
    <w:p w:rsidR="002372FA" w:rsidRDefault="002372FA" w:rsidP="002372FA">
      <w:pPr>
        <w:bidi/>
        <w:ind w:left="708" w:firstLine="708"/>
        <w:jc w:val="both"/>
        <w:rPr>
          <w:rFonts w:ascii="Traditional Arabic" w:hAnsi="Traditional Arabic" w:cs="Traditional Arabic"/>
          <w:sz w:val="32"/>
          <w:szCs w:val="32"/>
          <w:lang w:bidi="ar-DZ"/>
        </w:rPr>
      </w:pPr>
      <w:r>
        <w:rPr>
          <w:rFonts w:ascii="Traditional Arabic" w:hAnsi="Traditional Arabic" w:cs="Traditional Arabic"/>
          <w:b/>
          <w:bCs/>
          <w:sz w:val="32"/>
          <w:szCs w:val="32"/>
          <w:rtl/>
          <w:lang w:bidi="ar-DZ"/>
        </w:rPr>
        <w:t xml:space="preserve">أ و </w:t>
      </w:r>
      <w:proofErr w:type="gramStart"/>
      <w:r>
        <w:rPr>
          <w:rFonts w:ascii="Traditional Arabic" w:hAnsi="Traditional Arabic" w:cs="Traditional Arabic"/>
          <w:b/>
          <w:bCs/>
          <w:sz w:val="32"/>
          <w:szCs w:val="32"/>
          <w:rtl/>
          <w:lang w:bidi="ar-DZ"/>
        </w:rPr>
        <w:t>لا</w:t>
      </w:r>
      <w:proofErr w:type="gramEnd"/>
      <w:r>
        <w:rPr>
          <w:rFonts w:ascii="Traditional Arabic" w:hAnsi="Traditional Arabic" w:cs="Traditional Arabic"/>
          <w:b/>
          <w:bCs/>
          <w:sz w:val="32"/>
          <w:szCs w:val="32"/>
          <w:rtl/>
          <w:lang w:bidi="ar-DZ"/>
        </w:rPr>
        <w:t>:</w:t>
      </w:r>
      <w:r>
        <w:rPr>
          <w:rFonts w:ascii="Traditional Arabic" w:hAnsi="Traditional Arabic" w:cs="Traditional Arabic"/>
          <w:sz w:val="32"/>
          <w:szCs w:val="32"/>
          <w:rtl/>
          <w:lang w:bidi="ar-DZ"/>
        </w:rPr>
        <w:t>- الأحكام</w:t>
      </w:r>
      <w:r>
        <w:rPr>
          <w:rFonts w:ascii="Traditional Arabic" w:hAnsi="Traditional Arabic" w:cs="Traditional Arabic" w:hint="cs"/>
          <w:sz w:val="32"/>
          <w:szCs w:val="32"/>
          <w:rtl/>
          <w:lang w:bidi="ar-DZ"/>
        </w:rPr>
        <w:t xml:space="preserve">، سواء تلك الصادرة قبل الفصل في الموضوع، أو الفاصلة في الموضوع  </w:t>
      </w:r>
      <w:r>
        <w:rPr>
          <w:rFonts w:ascii="Traditional Arabic" w:hAnsi="Traditional Arabic" w:cs="Traditional Arabic"/>
          <w:sz w:val="32"/>
          <w:szCs w:val="32"/>
          <w:rtl/>
          <w:lang w:bidi="ar-DZ"/>
        </w:rPr>
        <w:t xml:space="preserve"> </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ثانيــا:</w:t>
      </w:r>
      <w:r>
        <w:rPr>
          <w:rFonts w:ascii="Traditional Arabic" w:hAnsi="Traditional Arabic" w:cs="Traditional Arabic"/>
          <w:sz w:val="32"/>
          <w:szCs w:val="32"/>
          <w:rtl/>
          <w:lang w:bidi="ar-DZ"/>
        </w:rPr>
        <w:t>- الأوامر</w:t>
      </w:r>
      <w:r>
        <w:rPr>
          <w:rFonts w:ascii="Traditional Arabic" w:hAnsi="Traditional Arabic" w:cs="Traditional Arabic" w:hint="cs"/>
          <w:sz w:val="32"/>
          <w:szCs w:val="32"/>
          <w:rtl/>
          <w:lang w:bidi="ar-DZ"/>
        </w:rPr>
        <w:t xml:space="preserve"> الصادرة في </w:t>
      </w:r>
      <w:proofErr w:type="spellStart"/>
      <w:r>
        <w:rPr>
          <w:rFonts w:ascii="Traditional Arabic" w:hAnsi="Traditional Arabic" w:cs="Traditional Arabic" w:hint="cs"/>
          <w:sz w:val="32"/>
          <w:szCs w:val="32"/>
          <w:rtl/>
          <w:lang w:bidi="ar-DZ"/>
        </w:rPr>
        <w:t>الإستعجال</w:t>
      </w:r>
      <w:proofErr w:type="spellEnd"/>
      <w:r>
        <w:rPr>
          <w:rFonts w:ascii="Traditional Arabic" w:hAnsi="Traditional Arabic" w:cs="Traditional Arabic" w:hint="cs"/>
          <w:sz w:val="32"/>
          <w:szCs w:val="32"/>
          <w:rtl/>
          <w:lang w:bidi="ar-DZ"/>
        </w:rPr>
        <w:t xml:space="preserve"> سواء كان عاديا أو في حالات </w:t>
      </w:r>
      <w:proofErr w:type="spellStart"/>
      <w:r>
        <w:rPr>
          <w:rFonts w:ascii="Traditional Arabic" w:hAnsi="Traditional Arabic" w:cs="Traditional Arabic" w:hint="cs"/>
          <w:sz w:val="32"/>
          <w:szCs w:val="32"/>
          <w:rtl/>
          <w:lang w:bidi="ar-DZ"/>
        </w:rPr>
        <w:t>الإستعجال</w:t>
      </w:r>
      <w:proofErr w:type="spellEnd"/>
      <w:r>
        <w:rPr>
          <w:rFonts w:ascii="Traditional Arabic" w:hAnsi="Traditional Arabic" w:cs="Traditional Arabic" w:hint="cs"/>
          <w:sz w:val="32"/>
          <w:szCs w:val="32"/>
          <w:rtl/>
          <w:lang w:bidi="ar-DZ"/>
        </w:rPr>
        <w:t xml:space="preserve"> القصوى أي الصادرة من ساعة إلى ساعة. </w:t>
      </w:r>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ثالثا:</w:t>
      </w:r>
      <w:r>
        <w:rPr>
          <w:rFonts w:ascii="Traditional Arabic" w:hAnsi="Traditional Arabic" w:cs="Traditional Arabic"/>
          <w:sz w:val="32"/>
          <w:szCs w:val="32"/>
          <w:rtl/>
          <w:lang w:bidi="ar-DZ"/>
        </w:rPr>
        <w:t>- القرارات</w:t>
      </w:r>
      <w:r>
        <w:rPr>
          <w:rFonts w:ascii="Traditional Arabic" w:hAnsi="Traditional Arabic" w:cs="Traditional Arabic" w:hint="cs"/>
          <w:sz w:val="32"/>
          <w:szCs w:val="32"/>
          <w:rtl/>
          <w:lang w:bidi="ar-DZ"/>
        </w:rPr>
        <w:t xml:space="preserve"> التي تصدر عن المجالس القضائية أو المحكمة العليا ومجلس الدولة.</w:t>
      </w:r>
      <w:r>
        <w:rPr>
          <w:rFonts w:ascii="Traditional Arabic" w:hAnsi="Traditional Arabic" w:cs="Traditional Arabic"/>
          <w:sz w:val="32"/>
          <w:szCs w:val="32"/>
          <w:rtl/>
          <w:lang w:bidi="ar-DZ"/>
        </w:rPr>
        <w:t xml:space="preserve"> </w:t>
      </w:r>
    </w:p>
    <w:p w:rsidR="002372FA" w:rsidRDefault="002372FA" w:rsidP="002372FA">
      <w:pPr>
        <w:bidi/>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ab/>
      </w:r>
      <w:proofErr w:type="gramStart"/>
      <w:r>
        <w:rPr>
          <w:rFonts w:ascii="Traditional Arabic" w:hAnsi="Traditional Arabic" w:cs="Traditional Arabic"/>
          <w:b/>
          <w:bCs/>
          <w:sz w:val="32"/>
          <w:szCs w:val="32"/>
          <w:rtl/>
          <w:lang w:bidi="ar-DZ"/>
        </w:rPr>
        <w:t>الفرع</w:t>
      </w:r>
      <w:proofErr w:type="gramEnd"/>
      <w:r>
        <w:rPr>
          <w:rFonts w:ascii="Traditional Arabic" w:hAnsi="Traditional Arabic" w:cs="Traditional Arabic"/>
          <w:b/>
          <w:bCs/>
          <w:sz w:val="32"/>
          <w:szCs w:val="32"/>
          <w:rtl/>
          <w:lang w:bidi="ar-DZ"/>
        </w:rPr>
        <w:t xml:space="preserve"> الثاني:- طرق الطعن في الأحكام</w:t>
      </w:r>
      <w:r>
        <w:rPr>
          <w:rFonts w:ascii="Traditional Arabic" w:hAnsi="Traditional Arabic" w:cs="Traditional Arabic" w:hint="cs"/>
          <w:b/>
          <w:bCs/>
          <w:sz w:val="32"/>
          <w:szCs w:val="32"/>
          <w:rtl/>
          <w:lang w:bidi="ar-DZ"/>
        </w:rPr>
        <w:t xml:space="preserve"> والقرارات القضائية، وهي في عمومها منصوص عنها في المواد من 313 إلى 322 من ق.إ.م </w:t>
      </w:r>
      <w:proofErr w:type="spellStart"/>
      <w:r>
        <w:rPr>
          <w:rFonts w:ascii="Traditional Arabic" w:hAnsi="Traditional Arabic" w:cs="Traditional Arabic" w:hint="cs"/>
          <w:b/>
          <w:bCs/>
          <w:sz w:val="32"/>
          <w:szCs w:val="32"/>
          <w:rtl/>
          <w:lang w:bidi="ar-DZ"/>
        </w:rPr>
        <w:t>وإ</w:t>
      </w:r>
      <w:proofErr w:type="spellEnd"/>
    </w:p>
    <w:p w:rsidR="002372FA" w:rsidRDefault="002372FA" w:rsidP="002372FA">
      <w:pPr>
        <w:bidi/>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r>
        <w:rPr>
          <w:rFonts w:ascii="Traditional Arabic" w:hAnsi="Traditional Arabic" w:cs="Traditional Arabic"/>
          <w:b/>
          <w:bCs/>
          <w:sz w:val="32"/>
          <w:szCs w:val="32"/>
          <w:rtl/>
          <w:lang w:bidi="ar-DZ"/>
        </w:rPr>
        <w:tab/>
        <w:t>أ و لا:</w:t>
      </w:r>
      <w:r>
        <w:rPr>
          <w:rFonts w:ascii="Traditional Arabic" w:hAnsi="Traditional Arabic" w:cs="Traditional Arabic"/>
          <w:sz w:val="32"/>
          <w:szCs w:val="32"/>
          <w:rtl/>
          <w:lang w:bidi="ar-DZ"/>
        </w:rPr>
        <w:t>- طرق الطعن العادية</w:t>
      </w:r>
      <w:r>
        <w:rPr>
          <w:rFonts w:ascii="Traditional Arabic" w:hAnsi="Traditional Arabic" w:cs="Traditional Arabic" w:hint="cs"/>
          <w:sz w:val="32"/>
          <w:szCs w:val="32"/>
          <w:rtl/>
          <w:lang w:bidi="ar-DZ"/>
        </w:rPr>
        <w:t xml:space="preserve">، المواد من 323 </w:t>
      </w:r>
      <w:proofErr w:type="gramStart"/>
      <w:r>
        <w:rPr>
          <w:rFonts w:ascii="Traditional Arabic" w:hAnsi="Traditional Arabic" w:cs="Traditional Arabic" w:hint="cs"/>
          <w:sz w:val="32"/>
          <w:szCs w:val="32"/>
          <w:rtl/>
          <w:lang w:bidi="ar-DZ"/>
        </w:rPr>
        <w:t>إلى</w:t>
      </w:r>
      <w:proofErr w:type="gramEnd"/>
      <w:r>
        <w:rPr>
          <w:rFonts w:ascii="Traditional Arabic" w:hAnsi="Traditional Arabic" w:cs="Traditional Arabic" w:hint="cs"/>
          <w:sz w:val="32"/>
          <w:szCs w:val="32"/>
          <w:rtl/>
          <w:lang w:bidi="ar-DZ"/>
        </w:rPr>
        <w:t xml:space="preserve"> 326.</w:t>
      </w:r>
    </w:p>
    <w:p w:rsidR="002372FA" w:rsidRDefault="002372FA" w:rsidP="002372FA">
      <w:pPr>
        <w:numPr>
          <w:ilvl w:val="0"/>
          <w:numId w:val="9"/>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المعارضــــــــــــــة</w:t>
      </w:r>
      <w:r>
        <w:rPr>
          <w:rFonts w:ascii="Traditional Arabic" w:hAnsi="Traditional Arabic" w:cs="Traditional Arabic" w:hint="cs"/>
          <w:sz w:val="32"/>
          <w:szCs w:val="32"/>
          <w:rtl/>
          <w:lang w:bidi="ar-DZ"/>
        </w:rPr>
        <w:t xml:space="preserve"> في الأحكام والقرارات الصادرة </w:t>
      </w:r>
      <w:proofErr w:type="gramStart"/>
      <w:r>
        <w:rPr>
          <w:rFonts w:ascii="Traditional Arabic" w:hAnsi="Traditional Arabic" w:cs="Traditional Arabic" w:hint="cs"/>
          <w:sz w:val="32"/>
          <w:szCs w:val="32"/>
          <w:rtl/>
          <w:lang w:bidi="ar-DZ"/>
        </w:rPr>
        <w:t>غيابيا</w:t>
      </w:r>
      <w:proofErr w:type="gramEnd"/>
      <w:r>
        <w:rPr>
          <w:rFonts w:ascii="Traditional Arabic" w:hAnsi="Traditional Arabic" w:cs="Traditional Arabic" w:hint="cs"/>
          <w:sz w:val="32"/>
          <w:szCs w:val="32"/>
          <w:rtl/>
          <w:lang w:bidi="ar-DZ"/>
        </w:rPr>
        <w:t xml:space="preserve">، المواد 327 إلى 331. </w:t>
      </w:r>
    </w:p>
    <w:p w:rsidR="002372FA" w:rsidRPr="00AB73AF" w:rsidRDefault="002372FA" w:rsidP="002372FA">
      <w:pPr>
        <w:numPr>
          <w:ilvl w:val="0"/>
          <w:numId w:val="9"/>
        </w:numPr>
        <w:bidi/>
        <w:spacing w:after="0" w:line="240" w:lineRule="auto"/>
        <w:jc w:val="both"/>
        <w:rPr>
          <w:rFonts w:ascii="Traditional Arabic" w:hAnsi="Traditional Arabic" w:cs="Traditional Arabic"/>
          <w:b/>
          <w:bCs/>
          <w:sz w:val="32"/>
          <w:szCs w:val="32"/>
          <w:lang w:bidi="ar-DZ"/>
        </w:rPr>
      </w:pPr>
      <w:proofErr w:type="spellStart"/>
      <w:r w:rsidRPr="00AE126E">
        <w:rPr>
          <w:rFonts w:ascii="Traditional Arabic" w:hAnsi="Traditional Arabic" w:cs="Traditional Arabic"/>
          <w:sz w:val="32"/>
          <w:szCs w:val="32"/>
          <w:rtl/>
          <w:lang w:bidi="ar-DZ"/>
        </w:rPr>
        <w:t>الإستئناف</w:t>
      </w:r>
      <w:proofErr w:type="spellEnd"/>
      <w:r w:rsidRPr="00AE126E">
        <w:rPr>
          <w:rFonts w:ascii="Traditional Arabic" w:hAnsi="Traditional Arabic" w:cs="Traditional Arabic" w:hint="cs"/>
          <w:sz w:val="32"/>
          <w:szCs w:val="32"/>
          <w:rtl/>
          <w:lang w:bidi="ar-DZ"/>
        </w:rPr>
        <w:t xml:space="preserve"> في الأحكام الصادرة عن المحاكم والمحاكم الإدارية، ويكون أمام جهات الدرجة </w:t>
      </w:r>
    </w:p>
    <w:p w:rsidR="002372FA" w:rsidRPr="00AE126E" w:rsidRDefault="002372FA" w:rsidP="002372FA">
      <w:pPr>
        <w:bidi/>
        <w:jc w:val="both"/>
        <w:rPr>
          <w:rFonts w:ascii="Traditional Arabic" w:hAnsi="Traditional Arabic" w:cs="Traditional Arabic"/>
          <w:b/>
          <w:bCs/>
          <w:sz w:val="32"/>
          <w:szCs w:val="32"/>
          <w:lang w:bidi="ar-DZ"/>
        </w:rPr>
      </w:pPr>
      <w:r w:rsidRPr="00AE126E">
        <w:rPr>
          <w:rFonts w:ascii="Traditional Arabic" w:hAnsi="Traditional Arabic" w:cs="Traditional Arabic" w:hint="cs"/>
          <w:sz w:val="32"/>
          <w:szCs w:val="32"/>
          <w:rtl/>
          <w:lang w:bidi="ar-DZ"/>
        </w:rPr>
        <w:t xml:space="preserve">الثانية، وتكون </w:t>
      </w:r>
      <w:proofErr w:type="spellStart"/>
      <w:r w:rsidRPr="00AE126E">
        <w:rPr>
          <w:rFonts w:ascii="Traditional Arabic" w:hAnsi="Traditional Arabic" w:cs="Traditional Arabic" w:hint="cs"/>
          <w:sz w:val="32"/>
          <w:szCs w:val="32"/>
          <w:rtl/>
          <w:lang w:bidi="ar-DZ"/>
        </w:rPr>
        <w:t>هاته</w:t>
      </w:r>
      <w:proofErr w:type="spellEnd"/>
      <w:r w:rsidRPr="00AE126E">
        <w:rPr>
          <w:rFonts w:ascii="Traditional Arabic" w:hAnsi="Traditional Arabic" w:cs="Traditional Arabic" w:hint="cs"/>
          <w:sz w:val="32"/>
          <w:szCs w:val="32"/>
          <w:rtl/>
          <w:lang w:bidi="ar-DZ"/>
        </w:rPr>
        <w:t xml:space="preserve"> الأحكام قطعية أو حتى تلك الصادرة قبل الفصل في الموضوع بشرط أن مع الحكم في الموضوع أي القطعي</w:t>
      </w:r>
      <w:r>
        <w:rPr>
          <w:rFonts w:ascii="Traditional Arabic" w:hAnsi="Traditional Arabic" w:cs="Traditional Arabic" w:hint="cs"/>
          <w:sz w:val="32"/>
          <w:szCs w:val="32"/>
          <w:rtl/>
          <w:lang w:bidi="ar-DZ"/>
        </w:rPr>
        <w:t>، وهي منصوص عنها في المواد 332 إلى 338</w:t>
      </w:r>
      <w:r w:rsidRPr="00AE126E">
        <w:rPr>
          <w:rFonts w:ascii="Traditional Arabic" w:hAnsi="Traditional Arabic" w:cs="Traditional Arabic" w:hint="cs"/>
          <w:sz w:val="32"/>
          <w:szCs w:val="32"/>
          <w:rtl/>
          <w:lang w:bidi="ar-DZ"/>
        </w:rPr>
        <w:t>.</w:t>
      </w:r>
    </w:p>
    <w:p w:rsidR="002372FA" w:rsidRPr="00AE126E" w:rsidRDefault="002372FA" w:rsidP="002372FA">
      <w:pPr>
        <w:bidi/>
        <w:jc w:val="both"/>
        <w:rPr>
          <w:rFonts w:ascii="Traditional Arabic" w:hAnsi="Traditional Arabic" w:cs="Traditional Arabic"/>
          <w:b/>
          <w:bCs/>
          <w:sz w:val="32"/>
          <w:szCs w:val="32"/>
          <w:lang w:bidi="ar-DZ"/>
        </w:rPr>
      </w:pPr>
      <w:r w:rsidRPr="00AE126E">
        <w:rPr>
          <w:rFonts w:ascii="Traditional Arabic" w:hAnsi="Traditional Arabic" w:cs="Traditional Arabic"/>
          <w:b/>
          <w:bCs/>
          <w:sz w:val="32"/>
          <w:szCs w:val="32"/>
          <w:rtl/>
          <w:lang w:bidi="ar-DZ"/>
        </w:rPr>
        <w:tab/>
      </w:r>
      <w:r w:rsidRPr="00AE126E">
        <w:rPr>
          <w:rFonts w:ascii="Traditional Arabic" w:hAnsi="Traditional Arabic" w:cs="Traditional Arabic"/>
          <w:b/>
          <w:bCs/>
          <w:sz w:val="32"/>
          <w:szCs w:val="32"/>
          <w:rtl/>
          <w:lang w:bidi="ar-DZ"/>
        </w:rPr>
        <w:tab/>
        <w:t xml:space="preserve">ثانيا:- طرق الطعن غير العادية </w:t>
      </w:r>
    </w:p>
    <w:p w:rsidR="002372FA" w:rsidRDefault="002372FA" w:rsidP="002372FA">
      <w:pPr>
        <w:numPr>
          <w:ilvl w:val="0"/>
          <w:numId w:val="10"/>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النقض</w:t>
      </w:r>
      <w:r>
        <w:rPr>
          <w:rFonts w:ascii="Traditional Arabic" w:hAnsi="Traditional Arabic" w:cs="Traditional Arabic" w:hint="cs"/>
          <w:sz w:val="32"/>
          <w:szCs w:val="32"/>
          <w:rtl/>
          <w:lang w:bidi="ar-DZ"/>
        </w:rPr>
        <w:t xml:space="preserve"> في مواجهة الأحكام النهائية، ويكون أمام المحكمة العليا أو مجلس الدولة. </w:t>
      </w:r>
    </w:p>
    <w:p w:rsidR="002372FA" w:rsidRDefault="002372FA" w:rsidP="002372FA">
      <w:pPr>
        <w:numPr>
          <w:ilvl w:val="0"/>
          <w:numId w:val="10"/>
        </w:numPr>
        <w:bidi/>
        <w:spacing w:after="0" w:line="240" w:lineRule="auto"/>
        <w:jc w:val="both"/>
        <w:rPr>
          <w:rFonts w:ascii="Traditional Arabic" w:hAnsi="Traditional Arabic" w:cs="Traditional Arabic"/>
          <w:sz w:val="32"/>
          <w:szCs w:val="32"/>
          <w:lang w:bidi="ar-DZ"/>
        </w:rPr>
      </w:pPr>
      <w:proofErr w:type="spellStart"/>
      <w:r>
        <w:rPr>
          <w:rFonts w:ascii="Traditional Arabic" w:hAnsi="Traditional Arabic" w:cs="Traditional Arabic"/>
          <w:sz w:val="32"/>
          <w:szCs w:val="32"/>
          <w:rtl/>
          <w:lang w:bidi="ar-DZ"/>
        </w:rPr>
        <w:t>إلتماس</w:t>
      </w:r>
      <w:proofErr w:type="spellEnd"/>
      <w:r>
        <w:rPr>
          <w:rFonts w:ascii="Traditional Arabic" w:hAnsi="Traditional Arabic" w:cs="Traditional Arabic"/>
          <w:sz w:val="32"/>
          <w:szCs w:val="32"/>
          <w:rtl/>
          <w:lang w:bidi="ar-DZ"/>
        </w:rPr>
        <w:t xml:space="preserve"> إعادة النظر</w:t>
      </w:r>
      <w:r>
        <w:rPr>
          <w:rFonts w:ascii="Traditional Arabic" w:hAnsi="Traditional Arabic" w:cs="Traditional Arabic" w:hint="cs"/>
          <w:sz w:val="32"/>
          <w:szCs w:val="32"/>
          <w:rtl/>
          <w:lang w:bidi="ar-DZ"/>
        </w:rPr>
        <w:t>، وهو محصور في حالتين فقط.</w:t>
      </w:r>
    </w:p>
    <w:p w:rsidR="00A76538" w:rsidRDefault="00A76538" w:rsidP="00A76538">
      <w:pPr>
        <w:bidi/>
        <w:jc w:val="center"/>
        <w:rPr>
          <w:rFonts w:ascii="Traditional Arabic" w:hAnsi="Traditional Arabic" w:cs="Traditional Arabic"/>
          <w:b/>
          <w:bCs/>
          <w:sz w:val="36"/>
          <w:szCs w:val="36"/>
          <w:lang w:bidi="ar-DZ"/>
        </w:rPr>
      </w:pPr>
      <w:r>
        <w:rPr>
          <w:rFonts w:ascii="Traditional Arabic" w:hAnsi="Traditional Arabic" w:cs="Traditional Arabic"/>
          <w:b/>
          <w:bCs/>
          <w:sz w:val="36"/>
          <w:szCs w:val="36"/>
          <w:rtl/>
          <w:lang w:bidi="ar-DZ"/>
        </w:rPr>
        <w:t xml:space="preserve">المحاضرة رقم 18: الطرق البديلة لفض أو </w:t>
      </w:r>
      <w:proofErr w:type="gramStart"/>
      <w:r>
        <w:rPr>
          <w:rFonts w:ascii="Traditional Arabic" w:hAnsi="Traditional Arabic" w:cs="Traditional Arabic"/>
          <w:b/>
          <w:bCs/>
          <w:sz w:val="36"/>
          <w:szCs w:val="36"/>
          <w:rtl/>
          <w:lang w:bidi="ar-DZ"/>
        </w:rPr>
        <w:t>النزاعات</w:t>
      </w:r>
      <w:proofErr w:type="gramEnd"/>
      <w:r>
        <w:rPr>
          <w:rFonts w:ascii="Traditional Arabic" w:hAnsi="Traditional Arabic" w:cs="Traditional Arabic"/>
          <w:b/>
          <w:bCs/>
          <w:sz w:val="36"/>
          <w:szCs w:val="36"/>
          <w:rtl/>
          <w:lang w:bidi="ar-DZ"/>
        </w:rPr>
        <w:t>.</w:t>
      </w:r>
    </w:p>
    <w:p w:rsidR="00A76538" w:rsidRDefault="00A76538" w:rsidP="00A76538">
      <w:pPr>
        <w:numPr>
          <w:ilvl w:val="0"/>
          <w:numId w:val="11"/>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b/>
          <w:bCs/>
          <w:sz w:val="32"/>
          <w:szCs w:val="32"/>
          <w:rtl/>
          <w:lang w:bidi="ar-DZ"/>
        </w:rPr>
        <w:tab/>
      </w:r>
      <w:proofErr w:type="gramStart"/>
      <w:r>
        <w:rPr>
          <w:rFonts w:ascii="Traditional Arabic" w:hAnsi="Traditional Arabic" w:cs="Traditional Arabic"/>
          <w:b/>
          <w:bCs/>
          <w:sz w:val="32"/>
          <w:szCs w:val="32"/>
          <w:rtl/>
          <w:lang w:bidi="ar-DZ"/>
        </w:rPr>
        <w:t>الفرع</w:t>
      </w:r>
      <w:proofErr w:type="gramEnd"/>
      <w:r>
        <w:rPr>
          <w:rFonts w:ascii="Traditional Arabic" w:hAnsi="Traditional Arabic" w:cs="Traditional Arabic"/>
          <w:b/>
          <w:bCs/>
          <w:sz w:val="32"/>
          <w:szCs w:val="32"/>
          <w:rtl/>
          <w:lang w:bidi="ar-DZ"/>
        </w:rPr>
        <w:t xml:space="preserve"> الأول:- الصلح و الوساطة</w:t>
      </w:r>
      <w:r>
        <w:rPr>
          <w:rFonts w:ascii="Traditional Arabic" w:hAnsi="Traditional Arabic" w:cs="Traditional Arabic"/>
          <w:sz w:val="32"/>
          <w:szCs w:val="32"/>
          <w:rtl/>
          <w:lang w:bidi="ar-DZ"/>
        </w:rPr>
        <w:t xml:space="preserve"> ( م 990 إلى 1005 ).</w:t>
      </w:r>
    </w:p>
    <w:p w:rsidR="00A76538" w:rsidRDefault="00A76538" w:rsidP="00A76538">
      <w:pPr>
        <w:numPr>
          <w:ilvl w:val="0"/>
          <w:numId w:val="11"/>
        </w:numPr>
        <w:bidi/>
        <w:spacing w:after="0" w:line="240" w:lineRule="auto"/>
        <w:jc w:val="both"/>
        <w:rPr>
          <w:rFonts w:ascii="Traditional Arabic" w:hAnsi="Traditional Arabic" w:cs="Traditional Arabic"/>
          <w:sz w:val="32"/>
          <w:szCs w:val="32"/>
          <w:lang w:bidi="ar-DZ"/>
        </w:rPr>
      </w:pPr>
      <w:proofErr w:type="gramStart"/>
      <w:r>
        <w:rPr>
          <w:rFonts w:ascii="Traditional Arabic" w:hAnsi="Traditional Arabic" w:cs="Traditional Arabic"/>
          <w:b/>
          <w:bCs/>
          <w:sz w:val="32"/>
          <w:szCs w:val="32"/>
          <w:rtl/>
          <w:lang w:bidi="ar-DZ"/>
        </w:rPr>
        <w:t>الفرع</w:t>
      </w:r>
      <w:proofErr w:type="gramEnd"/>
      <w:r>
        <w:rPr>
          <w:rFonts w:ascii="Traditional Arabic" w:hAnsi="Traditional Arabic" w:cs="Traditional Arabic"/>
          <w:b/>
          <w:bCs/>
          <w:sz w:val="32"/>
          <w:szCs w:val="32"/>
          <w:rtl/>
          <w:lang w:bidi="ar-DZ"/>
        </w:rPr>
        <w:t xml:space="preserve"> الثاني:- التحكيــــــــــــــم </w:t>
      </w:r>
      <w:r>
        <w:rPr>
          <w:rFonts w:hint="cs"/>
          <w:sz w:val="26"/>
          <w:szCs w:val="26"/>
          <w:rtl/>
          <w:lang w:bidi="ar-DZ"/>
        </w:rPr>
        <w:t>( م 1006 إلى 1061 ).</w:t>
      </w:r>
    </w:p>
    <w:p w:rsidR="00A76538" w:rsidRDefault="00A76538" w:rsidP="00A76538">
      <w:pPr>
        <w:bidi/>
        <w:jc w:val="both"/>
        <w:rPr>
          <w:rFonts w:ascii="Traditional Arabic" w:hAnsi="Traditional Arabic" w:cs="Traditional Arabic"/>
          <w:sz w:val="32"/>
          <w:szCs w:val="32"/>
          <w:lang w:bidi="ar-DZ"/>
        </w:rPr>
      </w:pPr>
    </w:p>
    <w:p w:rsidR="00A76538" w:rsidRDefault="00A76538" w:rsidP="00A76538">
      <w:pPr>
        <w:bidi/>
        <w:jc w:val="both"/>
        <w:rPr>
          <w:rFonts w:ascii="Traditional Arabic" w:hAnsi="Traditional Arabic" w:cs="Traditional Arabic"/>
          <w:sz w:val="32"/>
          <w:szCs w:val="32"/>
          <w:rtl/>
          <w:lang w:bidi="ar-DZ"/>
        </w:rPr>
      </w:pPr>
    </w:p>
    <w:p w:rsidR="00A76538" w:rsidRDefault="00A76538" w:rsidP="00A76538">
      <w:pPr>
        <w:bidi/>
        <w:spacing w:after="0" w:line="240" w:lineRule="auto"/>
        <w:jc w:val="both"/>
        <w:rPr>
          <w:rFonts w:ascii="Traditional Arabic" w:hAnsi="Traditional Arabic" w:cs="Traditional Arabic"/>
          <w:sz w:val="32"/>
          <w:szCs w:val="32"/>
          <w:lang w:bidi="ar-DZ"/>
        </w:rPr>
      </w:pPr>
    </w:p>
    <w:p w:rsidR="002372FA" w:rsidRDefault="002372FA" w:rsidP="002372FA">
      <w:pPr>
        <w:bidi/>
        <w:jc w:val="both"/>
        <w:rPr>
          <w:rFonts w:ascii="Traditional Arabic" w:hAnsi="Traditional Arabic" w:cs="Traditional Arabic"/>
          <w:sz w:val="32"/>
          <w:szCs w:val="32"/>
          <w:rtl/>
          <w:lang w:bidi="ar-DZ"/>
        </w:rPr>
      </w:pPr>
    </w:p>
    <w:p w:rsidR="00EB3ADD" w:rsidRPr="009F3CFB" w:rsidRDefault="00EB3ADD" w:rsidP="007C6F15">
      <w:pPr>
        <w:jc w:val="right"/>
        <w:rPr>
          <w:sz w:val="36"/>
          <w:rtl/>
          <w:lang w:bidi="ar-DZ"/>
        </w:rPr>
      </w:pPr>
    </w:p>
    <w:sectPr w:rsidR="00EB3ADD" w:rsidRPr="009F3CFB"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317D"/>
    <w:multiLevelType w:val="hybridMultilevel"/>
    <w:tmpl w:val="B1280062"/>
    <w:lvl w:ilvl="0" w:tplc="07605852">
      <w:start w:val="1"/>
      <w:numFmt w:val="decimal"/>
      <w:lvlText w:val="%1-"/>
      <w:lvlJc w:val="left"/>
      <w:pPr>
        <w:ind w:left="3000" w:hanging="72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5140DA2"/>
    <w:multiLevelType w:val="hybridMultilevel"/>
    <w:tmpl w:val="33B2BB3A"/>
    <w:lvl w:ilvl="0" w:tplc="FE7EB6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D52CF7"/>
    <w:multiLevelType w:val="hybridMultilevel"/>
    <w:tmpl w:val="564AE362"/>
    <w:lvl w:ilvl="0" w:tplc="3CF4E88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3F071E3B"/>
    <w:multiLevelType w:val="hybridMultilevel"/>
    <w:tmpl w:val="7EB09142"/>
    <w:lvl w:ilvl="0" w:tplc="F7CC15DE">
      <w:start w:val="1"/>
      <w:numFmt w:val="decimal"/>
      <w:lvlText w:val="(%1)"/>
      <w:lvlJc w:val="left"/>
      <w:pPr>
        <w:ind w:left="1080" w:hanging="360"/>
      </w:pPr>
      <w:rPr>
        <w:b w:val="0"/>
        <w:bCs w:val="0"/>
        <w:sz w:val="24"/>
        <w:szCs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7E612DD8"/>
    <w:multiLevelType w:val="hybridMultilevel"/>
    <w:tmpl w:val="ED80F1BE"/>
    <w:lvl w:ilvl="0" w:tplc="AAF63352">
      <w:start w:val="1"/>
      <w:numFmt w:val="decimal"/>
      <w:lvlText w:val="%1-"/>
      <w:lvlJc w:val="left"/>
      <w:pPr>
        <w:ind w:left="3000" w:hanging="72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8"/>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1666F6"/>
    <w:rsid w:val="002372FA"/>
    <w:rsid w:val="00277E86"/>
    <w:rsid w:val="003004E8"/>
    <w:rsid w:val="003D7D58"/>
    <w:rsid w:val="003E3F26"/>
    <w:rsid w:val="005002FA"/>
    <w:rsid w:val="005206F0"/>
    <w:rsid w:val="00540CA4"/>
    <w:rsid w:val="005747B7"/>
    <w:rsid w:val="006527CF"/>
    <w:rsid w:val="0067473E"/>
    <w:rsid w:val="007C6F15"/>
    <w:rsid w:val="00970775"/>
    <w:rsid w:val="009F3CFB"/>
    <w:rsid w:val="00A76538"/>
    <w:rsid w:val="00B20C2C"/>
    <w:rsid w:val="00D83A8D"/>
    <w:rsid w:val="00D84ACB"/>
    <w:rsid w:val="00E03B06"/>
    <w:rsid w:val="00E0454A"/>
    <w:rsid w:val="00E73DDE"/>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FB"/>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divs>
    <w:div w:id="1016807624">
      <w:bodyDiv w:val="1"/>
      <w:marLeft w:val="0"/>
      <w:marRight w:val="0"/>
      <w:marTop w:val="0"/>
      <w:marBottom w:val="0"/>
      <w:divBdr>
        <w:top w:val="none" w:sz="0" w:space="0" w:color="auto"/>
        <w:left w:val="none" w:sz="0" w:space="0" w:color="auto"/>
        <w:bottom w:val="none" w:sz="0" w:space="0" w:color="auto"/>
        <w:right w:val="none" w:sz="0" w:space="0" w:color="auto"/>
      </w:divBdr>
    </w:div>
    <w:div w:id="160480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640</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4</cp:revision>
  <dcterms:created xsi:type="dcterms:W3CDTF">2020-04-20T12:18:00Z</dcterms:created>
  <dcterms:modified xsi:type="dcterms:W3CDTF">2020-04-20T12:27:00Z</dcterms:modified>
</cp:coreProperties>
</file>