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84" w:rsidRPr="00B00C92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الأستاذة خديجة كلاتمة</w:t>
      </w:r>
    </w:p>
    <w:p w:rsidR="00B45B84" w:rsidRPr="00B00C92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التخصص: علوم اللسان العربي/دكتوراه علوم</w:t>
      </w:r>
    </w:p>
    <w:p w:rsidR="00B45B84" w:rsidRPr="00B00C92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المادة: أصول النحو</w:t>
      </w:r>
    </w:p>
    <w:p w:rsidR="00B45B84" w:rsidRPr="00B00C92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المستوى: السنة الثالثة ل.م.د</w:t>
      </w:r>
    </w:p>
    <w:p w:rsidR="00B45B84" w:rsidRPr="00B00C92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التخصص: لسانيات عامة</w:t>
      </w:r>
    </w:p>
    <w:p w:rsidR="00B45B84" w:rsidRDefault="00B45B84" w:rsidP="00B45B84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 للموجموعة كاملة (ف1،ف2،ف3)</w:t>
      </w:r>
    </w:p>
    <w:p w:rsidR="00A66C9D" w:rsidRDefault="00646E41" w:rsidP="00B45B84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40703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المحاضرة رقم</w:t>
      </w:r>
      <w:r w:rsidR="00A66C9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14</w:t>
      </w:r>
      <w:r w:rsidR="00B45B8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: </w:t>
      </w:r>
      <w:r w:rsidR="00BA1E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العوامل اللفظية و</w:t>
      </w:r>
      <w:r w:rsidR="00A66C9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المعنوية / القرائن</w:t>
      </w:r>
    </w:p>
    <w:p w:rsidR="00B45B84" w:rsidRPr="00B45B84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45B8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المدة الزمنية: ساعة ونصف</w:t>
      </w:r>
    </w:p>
    <w:p w:rsidR="00B45B84" w:rsidRDefault="00B45B84" w:rsidP="00B45B8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45B8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الأهداف التعليمية: </w:t>
      </w:r>
    </w:p>
    <w:p w:rsidR="00B45B84" w:rsidRPr="00B45B84" w:rsidRDefault="00B45B84" w:rsidP="00B45B8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45B8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معرفة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Pr="00B45B8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نواع العوامل التي اجتهد في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صنعها</w:t>
      </w:r>
      <w:r w:rsidRPr="00B45B8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النحاة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وموقف تمام حسان منها ونظرية القرائن اللغوية التي وضعها كبديل عن العامل النحوي.</w:t>
      </w:r>
    </w:p>
    <w:p w:rsidR="00FB0F34" w:rsidRDefault="00FB0F34" w:rsidP="00FB0F34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B0F3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1-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تولد العامل في العلل النحوية: </w:t>
      </w:r>
    </w:p>
    <w:p w:rsidR="006360D0" w:rsidRDefault="00BA1EBB" w:rsidP="00E9137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عرفنا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العلة لازمت النحو منذ نشأته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ازداد الاهتمام بها عبر مر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احل، فالتمسوا لكل قاعدة نحوية عّل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ة، فع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للوا رفع الفاعل، في (قام زيد)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بنصبه في (ضرب عبد الله زيدا) وجره في (هذا غلام زيد)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، 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ثم فك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ّروا في الحالات الإعرابية، الرفع والنصب، والجر،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في الحركات الإعرابية الدا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ّلة عليها الضمة والفتحة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الكسرة ، وتساءلوا ما 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لذي أوجدها؟ فلا حدث إلا بمحدث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لا أثر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إلا بمؤثر. و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استقر عند النحاة أنه لا مرفوع دون رافع ولا منصوب بلا ناصب، ولا مجرور بلا جار وهكذا...فقالوا: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6360D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الفعل هو الذي عمل الرفع في الفاعل فهو الذي </w:t>
      </w:r>
      <w:r w:rsidR="004F3A8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أوجد الحركة الإعرابية </w:t>
      </w:r>
      <w:r w:rsidR="004F3A8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(الضمة)، كذلك قالوا هو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الذي عمل النصب في المفعول به وأوجد (الفتحة) و</w:t>
      </w:r>
      <w:r w:rsidR="004F3A8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الذ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 عمل الجر في المضاف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ليه إنما هو حرف الجر.</w:t>
      </w:r>
      <w:r w:rsidR="00E303C6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2"/>
      </w:r>
    </w:p>
    <w:p w:rsidR="00E303C6" w:rsidRPr="00BA1EBB" w:rsidRDefault="00E303C6" w:rsidP="00E303C6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1E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2- نظرية العامل النحوي: </w:t>
      </w:r>
    </w:p>
    <w:p w:rsidR="00E303C6" w:rsidRDefault="00BA1EBB" w:rsidP="00BA1EB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تعد نظرية العامل من أهم دعائم النحو العربي التي قام عليها ولدت ف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 بيئة عربية في مرحلة النشأة، وسيطرت فكرتها على عقول النحاة، و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من الدارسين المحدثين من اعتبرها نظرية عربية أصيلة ومنهم (شوقي ضيف)،  فتحي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الدجني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محمد خير الحلواني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؛</w:t>
      </w:r>
      <w:r w:rsidR="00E303C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لأن النظرية بحث في السمة الإعرابية التي تتميز</w:t>
      </w:r>
      <w:r w:rsidR="00E303C6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3"/>
      </w:r>
      <w:r w:rsidR="0018216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بها اللغة العربية عن غيرها من اللغات.</w:t>
      </w:r>
    </w:p>
    <w:p w:rsidR="00182169" w:rsidRDefault="00182169" w:rsidP="00AD256E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ويقول أصول هذه النظرية الى الخليل بن أحمد الذي أرسى دعائمها، يقول سيبويه في عمل (إن، و أن، و كأن، و لكن، وليت ، و لعل) : 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 w:rsidR="00AD256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زعم الخليل أنها عملت عمليتي الرفع و النصب، كما عملت كان الرفع و النصب حين قلت: :كأن أخاك زيد، إلا أنه ليس لك أن تقول : كأن أخوك عبد الله، تريد كأن عبد الله أخوك، لأنها لا تصرف الأفعال ولا يضمر فيها المرفوع كما في كان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4"/>
      </w:r>
      <w:r w:rsidR="00BA1EB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.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ونجد سيبويه الذي اعتمد هو الآخر العامل في مباحثه</w:t>
      </w:r>
      <w:r w:rsidR="00317F9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 يقول في مجرى أواخر الكلم أنها "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 w:rsidR="00317F9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تجري على ثمانية مجار: النصب و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الجر والرفع و</w:t>
      </w:r>
      <w:r w:rsidR="00BA1EB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الجزم والفتح والضم والكسر والوقف و</w:t>
      </w:r>
      <w:r w:rsidR="00317F9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يجمعهن في اللفظ </w:t>
      </w:r>
      <w:r w:rsidR="00BA1EB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أربعة أضرب: النصب والفتح والضم والرفع والجزم والوقف، و</w:t>
      </w:r>
      <w:r w:rsidR="00317F9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الكسر فيه ضرب واحد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 w:rsidR="00317F96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5"/>
      </w:r>
    </w:p>
    <w:p w:rsidR="00317F96" w:rsidRDefault="00317F96" w:rsidP="004035C0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- 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هذه المسألة عقلية بحتة تحددت نشأتها وسط طابع عقلي لأن النحو عقل نقل.</w:t>
      </w:r>
    </w:p>
    <w:p w:rsidR="00AD256E" w:rsidRDefault="00AD256E" w:rsidP="00AD256E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317F96" w:rsidRPr="004035C0" w:rsidRDefault="00317F96" w:rsidP="00317F96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4035C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3- تعريف العامل النحوي: </w:t>
      </w:r>
    </w:p>
    <w:p w:rsidR="00317F96" w:rsidRDefault="00317F96" w:rsidP="00AD256E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عرفه الرماني فقال</w:t>
      </w:r>
      <w:r w:rsidR="00220C1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: 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 w:rsidR="00220C1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عامل الإعراب هو موجب للتغيير في الكلمة على وجه مخصوص من الإعراب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 w:rsidR="00220C1D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6"/>
      </w:r>
    </w:p>
    <w:p w:rsidR="00220C1D" w:rsidRDefault="00220C1D" w:rsidP="004035C0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ويعرفه الشريف الجرجاني : رد العامل ما أوجب كون آخر</w:t>
      </w:r>
      <w:r w:rsidR="007132F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الكلمة على وجه مخصوص من ال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7132F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عراب.</w:t>
      </w:r>
      <w:r w:rsidR="007132FC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7"/>
      </w:r>
    </w:p>
    <w:p w:rsidR="007132FC" w:rsidRDefault="007132FC" w:rsidP="00AD256E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 يعرفه ابن 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بابشاذ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المقدمة المحتسبة فقال: 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 w:rsidR="00AD256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العامل هو ما عمل في غيره شيئا من رفع أو نصب أو جر أو جرم على حسب اختلاف العوامل</w:t>
      </w:r>
      <w:r w:rsidR="00AD256E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8"/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7132FC" w:rsidRDefault="007132FC" w:rsidP="004035C0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فالعامل 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ذن موجد لشيئين: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9"/>
      </w:r>
    </w:p>
    <w:p w:rsidR="007132FC" w:rsidRDefault="007132FC" w:rsidP="007132FC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الحالة الإعرابية.</w:t>
      </w:r>
    </w:p>
    <w:p w:rsidR="007132FC" w:rsidRDefault="007132FC" w:rsidP="007132FC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الحركة الإعرابية.</w:t>
      </w:r>
    </w:p>
    <w:p w:rsidR="007132FC" w:rsidRPr="004035C0" w:rsidRDefault="007132FC" w:rsidP="007132F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4035C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4- حقيقة العامل النحوي: </w:t>
      </w:r>
    </w:p>
    <w:p w:rsidR="007132FC" w:rsidRDefault="007132FC" w:rsidP="004035C0">
      <w:pPr>
        <w:pStyle w:val="Paragraphedeliste"/>
        <w:numPr>
          <w:ilvl w:val="0"/>
          <w:numId w:val="12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يذهب أكثر النحويين 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العامل عبارة عن كلمات ومعاني فالكلمة تحمل في طياتها قدرة التأثير فتحدث الرف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 أو النصب أو الجر أو الجزم، وأحيانا يكون المعنى عاملا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مؤثرا في </w:t>
      </w:r>
      <w:r w:rsidR="004035C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حداث الحالة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الحركة الإعرابيتين كعامل الابتداء، وهذا مفهوم بصري شائع، وهي سمية حسية اعتم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دها نحاة البصرة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اعتبروا العوامل اللفظية اقوى من العوامل المعنوية.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0"/>
      </w:r>
    </w:p>
    <w:p w:rsidR="004A51B1" w:rsidRPr="00E9137B" w:rsidRDefault="007132FC" w:rsidP="00E9137B">
      <w:pPr>
        <w:pStyle w:val="Paragraphedeliste"/>
        <w:numPr>
          <w:ilvl w:val="0"/>
          <w:numId w:val="12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ويذهب ابن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جني إلى أن العامل هو المتكلم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ليست الأفعال فقولك (ضرب سعيد جعفرا) فإن ضرب لم تعمل في الحقيقة لأن ما حصلنا عليه من (ضرب) ضورة لفعل وهو صوت و لا يكون الصوت منسوب للفعل، أما قول النحاة عامل لفظي و آخر معنوي ليبينوا لنا أن بعض العمل يأتي مبنيا عن لفظ يصحبه و بعضه يأتي خاليا من مصاحبة اللفظ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1"/>
      </w:r>
      <w:r w:rsidR="004A51B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4A51B1" w:rsidRP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وممن تأثروا بابن جني نجد ابن الأنباري، حيث يقول : ان العامل مجرد امارة و علامة و ليس له تأثير حسي</w:t>
      </w:r>
      <w:r w:rsidR="004A51B1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2"/>
      </w:r>
      <w:r w:rsidR="004A51B1" w:rsidRP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4A51B1" w:rsidRDefault="004A51B1" w:rsidP="004A51B1">
      <w:pPr>
        <w:pStyle w:val="Paragraphedeliste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وذهب الرضي إلى أن العامل النحوي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ليس مؤثرا، حقيقة بل هو علامة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آلة اذ يقول: "الموج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 لهذه العوامل (يعني الفاعلية والمفعولية الاضافة ) هو المتكلم والآلة العاملة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محلها الاسم . وكذا الموجد لعلامات المعاني هو المتكلم، ولكن النحاة جعلوا الآلة كأنها هي الموجدة للمعاني و علاماتها كما تقدم"</w:t>
      </w:r>
    </w:p>
    <w:p w:rsidR="004A51B1" w:rsidRPr="0016743B" w:rsidRDefault="004A51B1" w:rsidP="004A51B1">
      <w:pPr>
        <w:pStyle w:val="Paragraphedeliste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 ذهب ان مضاء الى ان العامل هو المتكلم و صف ما جاء به النحاة في اثبات العامل بأنه </w:t>
      </w:r>
      <w:r w:rsidRP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فساد</w:t>
      </w:r>
      <w:r w:rsidRPr="0016743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</w:t>
      </w:r>
    </w:p>
    <w:p w:rsidR="004A51B1" w:rsidRPr="0016743B" w:rsidRDefault="004A51B1" w:rsidP="004A51B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16743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5- أنواع العوامل:</w:t>
      </w:r>
      <w:r w:rsidRPr="0016743B">
        <w:rPr>
          <w:rStyle w:val="Appelnotedebasdep"/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footnoteReference w:id="13"/>
      </w:r>
    </w:p>
    <w:p w:rsidR="00B865AD" w:rsidRDefault="00B865AD" w:rsidP="00B865A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5-1- العوامل اللفظية السماعية: 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حروف تجر الاسم</w:t>
      </w:r>
      <w:r w:rsidR="001674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B865AD" w:rsidRDefault="0016743B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حروف تنصب الاسم و</w:t>
      </w:r>
      <w:r w:rsidR="00B865A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ترفع الخبر.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حروف تنصب الاسم المفرد فقط(الواو بمعنى مع، إلا، ياء النداء اي في النداء، هيا في النداء، أيا في النداء، الهمزة في النداء).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</w:t>
      </w:r>
      <w:r w:rsidR="00D1695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فان يرفعان الاسم و ينصبان الخبر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 لا، ما المشتبهة بليس.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حروف تنصب الفعل المضارع .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حروف تجزم الفعل المضارع.</w:t>
      </w:r>
    </w:p>
    <w:p w:rsidR="00B865AD" w:rsidRDefault="00B865AD" w:rsidP="00B865A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أسماء تجزم الأفعال على معنى (إن) للشرط و الجزاء وهي : من ، اي، ما، متى، مهما، أين، حيثما، إنما.</w:t>
      </w:r>
    </w:p>
    <w:p w:rsidR="00B865AD" w:rsidRDefault="00D16957" w:rsidP="00D16957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B865A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سماء تنصب أسماء نكرة على التمييز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</w:t>
      </w:r>
      <w:r w:rsidR="00B865A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عشر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</w:t>
      </w:r>
      <w:r w:rsidR="00B865A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B865A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ذا ركبت مع اثنين الى تسعة : كم ، كأين، كذا.</w:t>
      </w:r>
    </w:p>
    <w:p w:rsidR="003C2B9D" w:rsidRDefault="00D16957" w:rsidP="00E9137B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3C2B9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سماء الأفعال بعضها يرفع و بعضها ينصب (رويد، بله، دونك، عليك،)و الرافعة (هيهات، شتان، سرعان).</w:t>
      </w:r>
    </w:p>
    <w:p w:rsidR="003C2B9D" w:rsidRDefault="003C2B9D" w:rsidP="003C2B9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الأفعال الناقصة</w:t>
      </w:r>
    </w:p>
    <w:p w:rsidR="003C2B9D" w:rsidRDefault="00D16957" w:rsidP="003C2B9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افعال المقاربة و</w:t>
      </w:r>
      <w:r w:rsidR="003C2B9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الشروع</w:t>
      </w:r>
    </w:p>
    <w:p w:rsidR="003C2B9D" w:rsidRDefault="00D16957" w:rsidP="003C2B9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افعال المدح و</w:t>
      </w:r>
      <w:r w:rsidR="003C2B9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الذم</w:t>
      </w:r>
    </w:p>
    <w:p w:rsidR="003C2B9D" w:rsidRDefault="003C2B9D" w:rsidP="003C2B9D">
      <w:pPr>
        <w:pStyle w:val="Paragraphedeliste"/>
        <w:numPr>
          <w:ilvl w:val="0"/>
          <w:numId w:val="14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أفعال الشك (طننت، حسبت، خلت، زعمت) و اليقين (افعال القلوب: علمت، رأيت، وجدت).</w:t>
      </w:r>
    </w:p>
    <w:p w:rsidR="003C2B9D" w:rsidRPr="00D16957" w:rsidRDefault="003C2B9D" w:rsidP="003C2B9D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D169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5-2- العوامل اللفظية القياسية: </w:t>
      </w:r>
    </w:p>
    <w:p w:rsidR="003C2B9D" w:rsidRDefault="003C2B9D" w:rsidP="003C2B9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الفعل، اسم الفاعل، اسم المفعول، الصفة المشتبهة، المصدر</w:t>
      </w:r>
      <w:r w:rsidR="00D415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العوامل المعنوية (الابتداء)</w:t>
      </w:r>
    </w:p>
    <w:p w:rsidR="00D41588" w:rsidRPr="00D16957" w:rsidRDefault="00D41588" w:rsidP="00D4158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D169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6- </w:t>
      </w:r>
      <w:r w:rsidR="0067194A" w:rsidRPr="00D169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القرائن اللفظية: </w:t>
      </w:r>
    </w:p>
    <w:p w:rsidR="00D16957" w:rsidRDefault="00D16957" w:rsidP="00E9137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نظرية القرائن كما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أطلق عليها كثير من الدارسين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حاول الدكتور تمام حسان بأن يجعلها بديلا عن نظرية العامل التي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دعا كثير من الباحثين القدامى والمحدثين للتخلص منها وإ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لغاها لما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لها من تعقيدات تصعب مهمة تعلم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تعليم النحو. يرى تمام حسان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في كتابه اللغة العربية معناها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مبناها أن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معرفة الجيدة بالقرائن اللفظية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المعنوية تعني متعلم اللغة عن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إعراب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أن هذه القرائن 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كفيلة وحدها في تحديد المعنى الوظيفي للفظة داخل السياق: يقول : "و المغزى من وراء كل ذلك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ما يتسم به المعنى الوظيفي للمبنى الواحد من التعدد و 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الاحتمال 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يجعل الناظر في النص يس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عى دائما وراء القرائن اللفظية والمعنوية و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الحالية ليرى أن المعاني المتعددة لهذا المبنى هو المقصود</w:t>
      </w:r>
      <w:r w:rsidR="00D9474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ومن هنا نرى التفاضل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بين المعربين للجملة الواحدة، و</w:t>
      </w:r>
      <w:r w:rsidR="00D9474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الكشف عن ال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علاقات السياقية هو الغاية من الإ</w:t>
      </w:r>
      <w:r w:rsidR="00D9474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عراب</w:t>
      </w:r>
      <w:r w:rsidR="0067194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</w:t>
      </w:r>
      <w:r w:rsidR="00D9474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D94740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4"/>
      </w:r>
    </w:p>
    <w:p w:rsidR="00D94740" w:rsidRDefault="00D94740" w:rsidP="00D94740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ويضرب تمام حسان مثلا عن هذه القرائن: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5"/>
      </w:r>
    </w:p>
    <w:p w:rsidR="00D94740" w:rsidRDefault="00D94740" w:rsidP="00E9137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إذا طلب من</w:t>
      </w:r>
      <w:r w:rsidR="00D1695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 </w:t>
      </w:r>
      <w:r w:rsidR="00D1695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عراب جملة : (ضرب زيدا عمرا) فضرب وجدناها قد جاءت على صيغة (فعل) وهي</w:t>
      </w:r>
      <w:r w:rsidR="00E9137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صيغة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تدل على الفعل الماضي، ثم ننظر في زيد 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فنلاحظ ما يأتي : </w:t>
      </w:r>
    </w:p>
    <w:p w:rsidR="00632143" w:rsidRDefault="00D16957" w:rsidP="00632143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أنه ينتمي الى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مبنى الاسم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       (قرينة الصيغة)</w:t>
      </w:r>
    </w:p>
    <w:p w:rsidR="00632143" w:rsidRDefault="00D16957" w:rsidP="00632143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نه مرفوع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(قرينة العلامة الإ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عرابية)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 ( قرينة الإعراب)</w:t>
      </w:r>
    </w:p>
    <w:p w:rsidR="00632143" w:rsidRDefault="00D16957" w:rsidP="00632143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العلاقة بينه و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بين الفعل الماضي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هي الإ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سناد.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(قرينة التعليق)</w:t>
      </w:r>
    </w:p>
    <w:p w:rsidR="00632143" w:rsidRDefault="00D16957" w:rsidP="00D16957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نه ينتمي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63214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آلية متأخرة.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(قرينة الرتبة)</w:t>
      </w:r>
    </w:p>
    <w:p w:rsidR="00632143" w:rsidRDefault="00632143" w:rsidP="00632143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تأخره عن الفعل رتبة محفوظة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(قرينة الرتبة)</w:t>
      </w:r>
    </w:p>
    <w:p w:rsidR="00632143" w:rsidRDefault="00632143" w:rsidP="00632143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الفعل معه مبني للمعلوم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(قرينة الصيغة)</w:t>
      </w:r>
    </w:p>
    <w:p w:rsidR="00632143" w:rsidRDefault="00632143" w:rsidP="009924C7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الفعل معه مسند الة المفرد الغائب</w:t>
      </w:r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(وهذا اسناده مع الاسم الظاهر قرينة المطابقة</w:t>
      </w:r>
      <w:bookmarkStart w:id="0" w:name="_GoBack"/>
      <w:bookmarkEnd w:id="0"/>
      <w:r w:rsidR="009924C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</w:t>
      </w:r>
    </w:p>
    <w:p w:rsidR="00632143" w:rsidRPr="00632143" w:rsidRDefault="00632143" w:rsidP="00D16957">
      <w:pPr>
        <w:pStyle w:val="Paragraphedeliste"/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وبسبب هذه القرائن نصل </w:t>
      </w:r>
      <w:r w:rsidR="00D1695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أن زيد هو الفاعل.</w:t>
      </w:r>
    </w:p>
    <w:p w:rsidR="00E10212" w:rsidRDefault="00E10212" w:rsidP="00E303C6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307F7F" w:rsidRPr="00E10212" w:rsidRDefault="00307F7F" w:rsidP="00307F7F">
      <w:pPr>
        <w:pStyle w:val="Paragraphedeliste"/>
        <w:bidi/>
        <w:ind w:left="108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sectPr w:rsidR="00307F7F" w:rsidRPr="00E10212" w:rsidSect="00460EC2">
      <w:footerReference w:type="default" r:id="rId8"/>
      <w:footnotePr>
        <w:numRestart w:val="eachPage"/>
      </w:footnotePr>
      <w:pgSz w:w="11906" w:h="16838"/>
      <w:pgMar w:top="851" w:right="1134" w:bottom="851" w:left="1134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27" w:rsidRDefault="00850B27" w:rsidP="007F7E9B">
      <w:pPr>
        <w:spacing w:after="0" w:line="240" w:lineRule="auto"/>
      </w:pPr>
      <w:r>
        <w:separator/>
      </w:r>
    </w:p>
  </w:endnote>
  <w:endnote w:type="continuationSeparator" w:id="1">
    <w:p w:rsidR="00850B27" w:rsidRDefault="00850B27" w:rsidP="007F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74140"/>
      <w:docPartObj>
        <w:docPartGallery w:val="Page Numbers (Bottom of Page)"/>
        <w:docPartUnique/>
      </w:docPartObj>
    </w:sdtPr>
    <w:sdtContent>
      <w:p w:rsidR="001D0DBE" w:rsidRDefault="0056401F">
        <w:pPr>
          <w:pStyle w:val="Pieddepage"/>
          <w:jc w:val="center"/>
        </w:pPr>
        <w:r>
          <w:fldChar w:fldCharType="begin"/>
        </w:r>
        <w:r w:rsidR="001D0DBE">
          <w:instrText>PAGE   \* MERGEFORMAT</w:instrText>
        </w:r>
        <w:r>
          <w:fldChar w:fldCharType="separate"/>
        </w:r>
        <w:r w:rsidR="00307F7F">
          <w:rPr>
            <w:noProof/>
          </w:rPr>
          <w:t>75</w:t>
        </w:r>
        <w:r>
          <w:fldChar w:fldCharType="end"/>
        </w:r>
      </w:p>
    </w:sdtContent>
  </w:sdt>
  <w:p w:rsidR="002B6CC1" w:rsidRDefault="002B6C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27" w:rsidRDefault="00850B27" w:rsidP="007F7E9B">
      <w:pPr>
        <w:bidi/>
        <w:spacing w:after="0" w:line="240" w:lineRule="auto"/>
      </w:pPr>
      <w:r>
        <w:separator/>
      </w:r>
    </w:p>
  </w:footnote>
  <w:footnote w:type="continuationSeparator" w:id="1">
    <w:p w:rsidR="00850B27" w:rsidRDefault="00850B27" w:rsidP="007F7E9B">
      <w:pPr>
        <w:spacing w:after="0" w:line="240" w:lineRule="auto"/>
      </w:pPr>
      <w:r>
        <w:continuationSeparator/>
      </w:r>
    </w:p>
  </w:footnote>
  <w:footnote w:id="2">
    <w:p w:rsidR="00E303C6" w:rsidRPr="00BA1EBB" w:rsidRDefault="00E303C6" w:rsidP="00E303C6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A1EB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BA1EBB">
        <w:rPr>
          <w:rFonts w:ascii="Traditional Arabic" w:hAnsi="Traditional Arabic" w:cs="Traditional Arabic"/>
          <w:sz w:val="28"/>
          <w:szCs w:val="28"/>
          <w:rtl/>
        </w:rPr>
        <w:t xml:space="preserve"> وليد عاطف الأنصاري: نظرية العامل النحوي العربي عرضا ونقدا، دار الكتاب، الأردن، 2014/1435 ،ص 42</w:t>
      </w:r>
    </w:p>
  </w:footnote>
  <w:footnote w:id="3">
    <w:p w:rsidR="00E303C6" w:rsidRDefault="00E303C6" w:rsidP="00E303C6">
      <w:pPr>
        <w:pStyle w:val="Notedebasdepage"/>
        <w:bidi/>
        <w:rPr>
          <w:rtl/>
          <w:lang w:bidi="ar-DZ"/>
        </w:rPr>
      </w:pPr>
      <w:r w:rsidRPr="00BA1EB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BA1EBB">
        <w:rPr>
          <w:rFonts w:ascii="Traditional Arabic" w:hAnsi="Traditional Arabic" w:cs="Traditional Arabic"/>
          <w:sz w:val="28"/>
          <w:szCs w:val="28"/>
          <w:rtl/>
        </w:rPr>
        <w:t>المرجع نفسه، ص 45</w:t>
      </w:r>
    </w:p>
  </w:footnote>
  <w:footnote w:id="4">
    <w:p w:rsidR="00182169" w:rsidRPr="004035C0" w:rsidRDefault="00182169" w:rsidP="00220C1D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5C0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220C1D" w:rsidRPr="004035C0">
        <w:rPr>
          <w:rFonts w:ascii="Traditional Arabic" w:hAnsi="Traditional Arabic" w:cs="Traditional Arabic"/>
          <w:sz w:val="28"/>
          <w:szCs w:val="28"/>
          <w:rtl/>
        </w:rPr>
        <w:t xml:space="preserve"> الكتاب، ج2،ص 131</w:t>
      </w:r>
    </w:p>
  </w:footnote>
  <w:footnote w:id="5">
    <w:p w:rsidR="00317F96" w:rsidRPr="004035C0" w:rsidRDefault="00317F96" w:rsidP="00220C1D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5C0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220C1D" w:rsidRPr="004035C0">
        <w:rPr>
          <w:rFonts w:ascii="Traditional Arabic" w:hAnsi="Traditional Arabic" w:cs="Traditional Arabic"/>
          <w:sz w:val="28"/>
          <w:szCs w:val="28"/>
          <w:rtl/>
        </w:rPr>
        <w:t xml:space="preserve"> المصدر نفسه، ج 1 ، ص 13</w:t>
      </w:r>
    </w:p>
  </w:footnote>
  <w:footnote w:id="6">
    <w:p w:rsidR="00220C1D" w:rsidRPr="004035C0" w:rsidRDefault="00220C1D" w:rsidP="00220C1D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5C0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4035C0">
        <w:rPr>
          <w:rFonts w:ascii="Traditional Arabic" w:hAnsi="Traditional Arabic" w:cs="Traditional Arabic"/>
          <w:sz w:val="28"/>
          <w:szCs w:val="28"/>
          <w:rtl/>
        </w:rPr>
        <w:t xml:space="preserve"> رسالتان في اللغة، منازل الحروف و الحدود</w:t>
      </w:r>
      <w:r w:rsidR="004035C0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4035C0">
        <w:rPr>
          <w:rFonts w:ascii="Traditional Arabic" w:hAnsi="Traditional Arabic" w:cs="Traditional Arabic"/>
          <w:sz w:val="28"/>
          <w:szCs w:val="28"/>
          <w:rtl/>
        </w:rPr>
        <w:t xml:space="preserve"> نقلا عن وليد عاطف الأنصاري، نظرية العامل النحو في اللغة، ص47</w:t>
      </w:r>
    </w:p>
  </w:footnote>
  <w:footnote w:id="7">
    <w:p w:rsidR="007132FC" w:rsidRPr="004035C0" w:rsidRDefault="007132FC" w:rsidP="007132FC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5C0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4035C0">
        <w:rPr>
          <w:rFonts w:ascii="Traditional Arabic" w:hAnsi="Traditional Arabic" w:cs="Traditional Arabic"/>
          <w:sz w:val="28"/>
          <w:szCs w:val="28"/>
          <w:rtl/>
        </w:rPr>
        <w:t xml:space="preserve"> الشريف الجرجراني: التعريفات، تحقيق محمد المنشاوي، دار الفضيلة، </w:t>
      </w:r>
      <w:r w:rsidR="00AE57D7" w:rsidRPr="004035C0">
        <w:rPr>
          <w:rFonts w:ascii="Traditional Arabic" w:hAnsi="Traditional Arabic" w:cs="Traditional Arabic"/>
          <w:sz w:val="28"/>
          <w:szCs w:val="28"/>
          <w:rtl/>
        </w:rPr>
        <w:t xml:space="preserve">مصر ، 1413، ص 122 </w:t>
      </w:r>
    </w:p>
  </w:footnote>
  <w:footnote w:id="8">
    <w:p w:rsidR="007132FC" w:rsidRPr="004035C0" w:rsidRDefault="007132FC" w:rsidP="007132FC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5C0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AE57D7" w:rsidRPr="004035C0">
        <w:rPr>
          <w:rFonts w:ascii="Traditional Arabic" w:hAnsi="Traditional Arabic" w:cs="Traditional Arabic"/>
          <w:sz w:val="28"/>
          <w:szCs w:val="28"/>
          <w:rtl/>
        </w:rPr>
        <w:t xml:space="preserve"> نقلا عن وليد عاطف الانصاري، ص 48</w:t>
      </w:r>
    </w:p>
  </w:footnote>
  <w:footnote w:id="9">
    <w:p w:rsidR="007132FC" w:rsidRPr="0016743B" w:rsidRDefault="007132FC" w:rsidP="00AE57D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6743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AE57D7" w:rsidRPr="0016743B">
        <w:rPr>
          <w:rFonts w:ascii="Traditional Arabic" w:hAnsi="Traditional Arabic" w:cs="Traditional Arabic"/>
          <w:sz w:val="28"/>
          <w:szCs w:val="28"/>
          <w:rtl/>
        </w:rPr>
        <w:t xml:space="preserve"> نقلا عن وليد عاطف الانصاري، ص 74</w:t>
      </w:r>
    </w:p>
  </w:footnote>
  <w:footnote w:id="10">
    <w:p w:rsidR="007132FC" w:rsidRPr="0016743B" w:rsidRDefault="007132FC" w:rsidP="00AE57D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6743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AE57D7" w:rsidRPr="0016743B">
        <w:rPr>
          <w:rFonts w:ascii="Traditional Arabic" w:hAnsi="Traditional Arabic" w:cs="Traditional Arabic"/>
          <w:sz w:val="28"/>
          <w:szCs w:val="28"/>
          <w:rtl/>
        </w:rPr>
        <w:t xml:space="preserve">المرجع نفسه، ص 48 </w:t>
      </w:r>
    </w:p>
  </w:footnote>
  <w:footnote w:id="11">
    <w:p w:rsidR="007132FC" w:rsidRPr="0016743B" w:rsidRDefault="007132FC" w:rsidP="00AE57D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6743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AE57D7" w:rsidRPr="0016743B">
        <w:rPr>
          <w:rFonts w:ascii="Traditional Arabic" w:hAnsi="Traditional Arabic" w:cs="Traditional Arabic"/>
          <w:sz w:val="28"/>
          <w:szCs w:val="28"/>
          <w:rtl/>
        </w:rPr>
        <w:t xml:space="preserve"> ابن جني، الخصائص، ج1 ،ص 109</w:t>
      </w:r>
    </w:p>
  </w:footnote>
  <w:footnote w:id="12">
    <w:p w:rsidR="004A51B1" w:rsidRDefault="004A51B1" w:rsidP="000B1A97">
      <w:pPr>
        <w:pStyle w:val="Notedebasdepage"/>
        <w:bidi/>
        <w:rPr>
          <w:rtl/>
          <w:lang w:bidi="ar-DZ"/>
        </w:rPr>
      </w:pPr>
      <w:r w:rsidRPr="0016743B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0B1A97" w:rsidRPr="0016743B">
        <w:rPr>
          <w:rFonts w:ascii="Traditional Arabic" w:hAnsi="Traditional Arabic" w:cs="Traditional Arabic"/>
          <w:sz w:val="28"/>
          <w:szCs w:val="28"/>
          <w:rtl/>
        </w:rPr>
        <w:t xml:space="preserve"> ابن الأنباري، اسرار العربية ، ص 68</w:t>
      </w:r>
      <w:r w:rsidR="000B1A97">
        <w:rPr>
          <w:rFonts w:hint="cs"/>
          <w:rtl/>
        </w:rPr>
        <w:t xml:space="preserve"> </w:t>
      </w:r>
    </w:p>
  </w:footnote>
  <w:footnote w:id="13">
    <w:p w:rsidR="004A51B1" w:rsidRPr="00D16957" w:rsidRDefault="004A51B1" w:rsidP="00B5601E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16957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B5601E" w:rsidRPr="00D16957">
        <w:rPr>
          <w:rFonts w:ascii="Traditional Arabic" w:hAnsi="Traditional Arabic" w:cs="Traditional Arabic"/>
          <w:sz w:val="28"/>
          <w:szCs w:val="28"/>
          <w:rtl/>
        </w:rPr>
        <w:t xml:space="preserve"> وليد عاطف الانصاري، ص 53 </w:t>
      </w:r>
    </w:p>
  </w:footnote>
  <w:footnote w:id="14">
    <w:p w:rsidR="00D94740" w:rsidRPr="00D16957" w:rsidRDefault="00D94740" w:rsidP="00632143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16957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632143" w:rsidRPr="00D16957">
        <w:rPr>
          <w:rFonts w:ascii="Traditional Arabic" w:hAnsi="Traditional Arabic" w:cs="Traditional Arabic"/>
          <w:sz w:val="28"/>
          <w:szCs w:val="28"/>
          <w:rtl/>
        </w:rPr>
        <w:t xml:space="preserve"> تمام حسان، اللغة العربية معناها و مبناها، دار الثقافة ، المغرب، ط 1994 ، ص 180</w:t>
      </w:r>
    </w:p>
  </w:footnote>
  <w:footnote w:id="15">
    <w:p w:rsidR="00D94740" w:rsidRDefault="00D94740" w:rsidP="00632143">
      <w:pPr>
        <w:pStyle w:val="Notedebasdepage"/>
        <w:bidi/>
        <w:rPr>
          <w:rtl/>
          <w:lang w:bidi="ar-DZ"/>
        </w:rPr>
      </w:pPr>
      <w:r w:rsidRPr="00D16957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9924C7" w:rsidRPr="00D16957">
        <w:rPr>
          <w:rFonts w:ascii="Traditional Arabic" w:hAnsi="Traditional Arabic" w:cs="Traditional Arabic"/>
          <w:sz w:val="28"/>
          <w:szCs w:val="28"/>
          <w:rtl/>
        </w:rPr>
        <w:t xml:space="preserve">المرجع نفسه،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92"/>
    <w:multiLevelType w:val="hybridMultilevel"/>
    <w:tmpl w:val="E8024D4A"/>
    <w:lvl w:ilvl="0" w:tplc="E5D0028A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EEF"/>
    <w:multiLevelType w:val="hybridMultilevel"/>
    <w:tmpl w:val="CEFAFEC4"/>
    <w:lvl w:ilvl="0" w:tplc="CA54AB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2EA9"/>
    <w:multiLevelType w:val="hybridMultilevel"/>
    <w:tmpl w:val="5BC05306"/>
    <w:lvl w:ilvl="0" w:tplc="1FE84E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38B2"/>
    <w:multiLevelType w:val="hybridMultilevel"/>
    <w:tmpl w:val="B04E30D4"/>
    <w:lvl w:ilvl="0" w:tplc="EF3ED9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4C2A"/>
    <w:multiLevelType w:val="hybridMultilevel"/>
    <w:tmpl w:val="45647D1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4121C9"/>
    <w:multiLevelType w:val="hybridMultilevel"/>
    <w:tmpl w:val="A78AFD4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412298"/>
    <w:multiLevelType w:val="hybridMultilevel"/>
    <w:tmpl w:val="F57E795A"/>
    <w:lvl w:ilvl="0" w:tplc="BA587C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30C67"/>
    <w:multiLevelType w:val="hybridMultilevel"/>
    <w:tmpl w:val="81065CF8"/>
    <w:lvl w:ilvl="0" w:tplc="0E6A515A">
      <w:start w:val="6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E5C32"/>
    <w:multiLevelType w:val="hybridMultilevel"/>
    <w:tmpl w:val="6862D9A8"/>
    <w:lvl w:ilvl="0" w:tplc="BA8C29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A4542"/>
    <w:multiLevelType w:val="hybridMultilevel"/>
    <w:tmpl w:val="4922F120"/>
    <w:lvl w:ilvl="0" w:tplc="B1C429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634BE"/>
    <w:multiLevelType w:val="hybridMultilevel"/>
    <w:tmpl w:val="A776D43A"/>
    <w:lvl w:ilvl="0" w:tplc="F32A1F0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307C4"/>
    <w:multiLevelType w:val="hybridMultilevel"/>
    <w:tmpl w:val="45C02B26"/>
    <w:lvl w:ilvl="0" w:tplc="520E500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91C75"/>
    <w:multiLevelType w:val="hybridMultilevel"/>
    <w:tmpl w:val="CC9ACCDC"/>
    <w:lvl w:ilvl="0" w:tplc="5FD029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23005"/>
    <w:multiLevelType w:val="hybridMultilevel"/>
    <w:tmpl w:val="4EEC11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31DB4"/>
    <w:multiLevelType w:val="hybridMultilevel"/>
    <w:tmpl w:val="F0FA622E"/>
    <w:lvl w:ilvl="0" w:tplc="D0803CC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46E41"/>
    <w:rsid w:val="00004650"/>
    <w:rsid w:val="0002624F"/>
    <w:rsid w:val="00043D7A"/>
    <w:rsid w:val="00061B0F"/>
    <w:rsid w:val="00077BCD"/>
    <w:rsid w:val="00095A57"/>
    <w:rsid w:val="000A1321"/>
    <w:rsid w:val="000B1A97"/>
    <w:rsid w:val="000D2BFA"/>
    <w:rsid w:val="000E39E8"/>
    <w:rsid w:val="000E50B4"/>
    <w:rsid w:val="00157D76"/>
    <w:rsid w:val="0016743B"/>
    <w:rsid w:val="001760D0"/>
    <w:rsid w:val="00182169"/>
    <w:rsid w:val="001D0DBE"/>
    <w:rsid w:val="00201CF6"/>
    <w:rsid w:val="00220C1D"/>
    <w:rsid w:val="002216A8"/>
    <w:rsid w:val="00223B32"/>
    <w:rsid w:val="00223ED5"/>
    <w:rsid w:val="002322D4"/>
    <w:rsid w:val="002B6CC1"/>
    <w:rsid w:val="002E1BA7"/>
    <w:rsid w:val="002E200F"/>
    <w:rsid w:val="002F18A5"/>
    <w:rsid w:val="00307F7F"/>
    <w:rsid w:val="00311B05"/>
    <w:rsid w:val="003146CB"/>
    <w:rsid w:val="00317F96"/>
    <w:rsid w:val="003633C8"/>
    <w:rsid w:val="003A60F2"/>
    <w:rsid w:val="003B78CD"/>
    <w:rsid w:val="003C2B9D"/>
    <w:rsid w:val="003D0291"/>
    <w:rsid w:val="003E45E6"/>
    <w:rsid w:val="004035C0"/>
    <w:rsid w:val="00407036"/>
    <w:rsid w:val="00427DCA"/>
    <w:rsid w:val="004405EC"/>
    <w:rsid w:val="00460EC2"/>
    <w:rsid w:val="0046470E"/>
    <w:rsid w:val="00486DAF"/>
    <w:rsid w:val="004A51B1"/>
    <w:rsid w:val="004C0178"/>
    <w:rsid w:val="004C6F40"/>
    <w:rsid w:val="004E122C"/>
    <w:rsid w:val="004F3A8F"/>
    <w:rsid w:val="00530C82"/>
    <w:rsid w:val="0056401F"/>
    <w:rsid w:val="005A428E"/>
    <w:rsid w:val="005D7C1C"/>
    <w:rsid w:val="00630517"/>
    <w:rsid w:val="00632143"/>
    <w:rsid w:val="006360D0"/>
    <w:rsid w:val="00646E41"/>
    <w:rsid w:val="00647AC5"/>
    <w:rsid w:val="00657F10"/>
    <w:rsid w:val="0067194A"/>
    <w:rsid w:val="006910A8"/>
    <w:rsid w:val="006A3258"/>
    <w:rsid w:val="006A7C03"/>
    <w:rsid w:val="006B234B"/>
    <w:rsid w:val="00704FFF"/>
    <w:rsid w:val="007132FC"/>
    <w:rsid w:val="00732BDE"/>
    <w:rsid w:val="00740922"/>
    <w:rsid w:val="0078616E"/>
    <w:rsid w:val="007B4CCD"/>
    <w:rsid w:val="007C38A9"/>
    <w:rsid w:val="007E484B"/>
    <w:rsid w:val="007F7E9B"/>
    <w:rsid w:val="008223B7"/>
    <w:rsid w:val="00850B27"/>
    <w:rsid w:val="00870D68"/>
    <w:rsid w:val="00882900"/>
    <w:rsid w:val="008940BF"/>
    <w:rsid w:val="008B00D9"/>
    <w:rsid w:val="008C2DBE"/>
    <w:rsid w:val="00910939"/>
    <w:rsid w:val="009124EC"/>
    <w:rsid w:val="0093748D"/>
    <w:rsid w:val="009670E7"/>
    <w:rsid w:val="0098501A"/>
    <w:rsid w:val="00987A6D"/>
    <w:rsid w:val="009924C7"/>
    <w:rsid w:val="00992F66"/>
    <w:rsid w:val="009A173D"/>
    <w:rsid w:val="009D35E6"/>
    <w:rsid w:val="00A06A38"/>
    <w:rsid w:val="00A1195B"/>
    <w:rsid w:val="00A15122"/>
    <w:rsid w:val="00A513AF"/>
    <w:rsid w:val="00A66C9D"/>
    <w:rsid w:val="00A72EB3"/>
    <w:rsid w:val="00AC2B07"/>
    <w:rsid w:val="00AD256E"/>
    <w:rsid w:val="00AE4227"/>
    <w:rsid w:val="00AE57D7"/>
    <w:rsid w:val="00AE6BCC"/>
    <w:rsid w:val="00AE74F8"/>
    <w:rsid w:val="00B0334E"/>
    <w:rsid w:val="00B16638"/>
    <w:rsid w:val="00B27003"/>
    <w:rsid w:val="00B44431"/>
    <w:rsid w:val="00B45B84"/>
    <w:rsid w:val="00B5601E"/>
    <w:rsid w:val="00B70E60"/>
    <w:rsid w:val="00B83CE2"/>
    <w:rsid w:val="00B865AD"/>
    <w:rsid w:val="00B90F37"/>
    <w:rsid w:val="00BA1EBB"/>
    <w:rsid w:val="00BA2747"/>
    <w:rsid w:val="00BB6963"/>
    <w:rsid w:val="00BC18EA"/>
    <w:rsid w:val="00C05877"/>
    <w:rsid w:val="00C34775"/>
    <w:rsid w:val="00C55C81"/>
    <w:rsid w:val="00CA7F05"/>
    <w:rsid w:val="00CB3095"/>
    <w:rsid w:val="00D0200B"/>
    <w:rsid w:val="00D16957"/>
    <w:rsid w:val="00D33D6B"/>
    <w:rsid w:val="00D36692"/>
    <w:rsid w:val="00D41588"/>
    <w:rsid w:val="00D4206A"/>
    <w:rsid w:val="00D44DE1"/>
    <w:rsid w:val="00D661C7"/>
    <w:rsid w:val="00D94740"/>
    <w:rsid w:val="00E01086"/>
    <w:rsid w:val="00E01FD2"/>
    <w:rsid w:val="00E10212"/>
    <w:rsid w:val="00E22ADF"/>
    <w:rsid w:val="00E303C6"/>
    <w:rsid w:val="00E4248B"/>
    <w:rsid w:val="00E73F89"/>
    <w:rsid w:val="00E9137B"/>
    <w:rsid w:val="00ED53EF"/>
    <w:rsid w:val="00EF11A4"/>
    <w:rsid w:val="00EF50F1"/>
    <w:rsid w:val="00F16EC4"/>
    <w:rsid w:val="00F67AD9"/>
    <w:rsid w:val="00FB0F34"/>
    <w:rsid w:val="00FB140B"/>
    <w:rsid w:val="00FE17C7"/>
    <w:rsid w:val="00FF0F64"/>
    <w:rsid w:val="00FF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E150-2A30-49A4-A4E4-07C4F224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Hamdi</dc:creator>
  <cp:lastModifiedBy>elathir</cp:lastModifiedBy>
  <cp:revision>70</cp:revision>
  <cp:lastPrinted>2020-11-11T08:20:00Z</cp:lastPrinted>
  <dcterms:created xsi:type="dcterms:W3CDTF">2020-01-21T17:17:00Z</dcterms:created>
  <dcterms:modified xsi:type="dcterms:W3CDTF">2021-01-24T15:13:00Z</dcterms:modified>
</cp:coreProperties>
</file>