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  <w:lang w:eastAsia="fr-FR"/>
        </w:rPr>
        <w:t>مستويات تحليل الخطاب عند</w:t>
      </w:r>
      <w:r w:rsidRPr="000A3CD9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فان ديك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Teun A. van Dijk</w:t>
      </w:r>
    </w:p>
    <w:p w:rsidR="000A3CD9" w:rsidRDefault="000A3CD9" w:rsidP="000A3CD9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..يُعدّ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فان ديك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أبرز روّاد تحليل الخطاب المعاصر، خاصة في إطار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اللسانيات النصية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تحليل الخطاب النقدي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وقد سعى إلى بناء نموذج يربط بين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البنية اللغوية للنص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البنية المعرفية (الذهنية)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البنية الاجتماعية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مع التركيز على دور الخطاب في إنتاج السلطة وإعادة إنتاجها داخل المجتمع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يقوم تصوّره على أن تحليل الخطاب يتم عبر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ثلاثة مستويات رئيسية مترابطة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0A3CD9" w:rsidRDefault="000A3CD9" w:rsidP="000A3CD9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المستوى النصي (اللغوي) ،المستوى المعرفي (الإدراكي)،المستوى الاجتماعي (السياقي)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  <w:lang w:eastAsia="fr-FR"/>
        </w:rPr>
        <w:t>أولاً: المستوى النصي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(Textual Level)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يهتم هذا المستوى بالبنية الداخلية للنص، وينقسم إلى مستويين فرعيين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0A3CD9" w:rsidRDefault="000A3CD9" w:rsidP="000A3CD9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ind w:left="4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البنية الصغرى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(Microstructure)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وهي التحليل الدقيق للتفاصيل اللغوية داخل النص، وتشمل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المفردات (اختيار الكلمات)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التراكيب النحوية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الروابط وأدوات الاتساق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الأساليب البلاغية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الضمائر والإحالة</w:t>
      </w:r>
    </w:p>
    <w:p w:rsidR="000A3CD9" w:rsidRDefault="000A3CD9" w:rsidP="000A3CD9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الأزمنة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مثال تطبيقي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إذا قال خبر صحفي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"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تسلل المهاجرون غير الشرعيين إلى الحدود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"</w:t>
      </w:r>
    </w:p>
    <w:p w:rsidR="000A3CD9" w:rsidRDefault="000A3CD9" w:rsidP="000A3CD9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كلمة 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lang w:eastAsia="fr-FR"/>
        </w:rPr>
        <w:t>"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rtl/>
          <w:lang w:eastAsia="fr-FR"/>
        </w:rPr>
        <w:t>تسلل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lang w:eastAsia="fr-FR"/>
        </w:rPr>
        <w:t>"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تحمل دلالة سلبية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numPr>
          <w:ilvl w:val="0"/>
          <w:numId w:val="4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عبارة 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lang w:eastAsia="fr-FR"/>
        </w:rPr>
        <w:t>"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rtl/>
          <w:lang w:eastAsia="fr-FR"/>
        </w:rPr>
        <w:t>غير الشرعيين</w:t>
      </w:r>
      <w:r>
        <w:rPr>
          <w:rFonts w:ascii="Simplified Arabic" w:eastAsia="Times New Roman" w:hAnsi="Simplified Arabic" w:cs="Simplified Arabic"/>
          <w:i/>
          <w:iCs/>
          <w:sz w:val="32"/>
          <w:szCs w:val="32"/>
          <w:lang w:eastAsia="fr-FR"/>
        </w:rPr>
        <w:t>"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تؤطرهم قانونيًا بشكل سلبي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>
        <w:rPr>
          <w:rFonts w:ascii="Times New Roman" w:eastAsia="Times New Roman" w:hAnsi="Times New Roman" w:cs="Simplified Arabic"/>
          <w:sz w:val="32"/>
          <w:szCs w:val="32"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هنا يظهر أن الاختيارات اللغوية ليست بريئة، بل تُوجّه القارئ نحو موقف معيّن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البنية الكبرى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(Macrostructure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وهي المعنى العام أو الفكرة المركزية للنص، أي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الموضوع الرئيسي</w:t>
      </w:r>
    </w:p>
    <w:p w:rsidR="000A3CD9" w:rsidRDefault="000A3CD9" w:rsidP="000A3CD9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الأفكار الكبرى</w:t>
      </w:r>
    </w:p>
    <w:p w:rsidR="000A3CD9" w:rsidRDefault="000A3CD9" w:rsidP="000A3CD9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العناوين</w:t>
      </w:r>
    </w:p>
    <w:p w:rsidR="000A3CD9" w:rsidRDefault="000A3CD9" w:rsidP="000A3CD9">
      <w:pPr>
        <w:numPr>
          <w:ilvl w:val="0"/>
          <w:numId w:val="5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الخلاصة العامة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2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مثال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عنوان، مثل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:"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أزمة الهجرة تهدد استقرار البلاد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"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البنية الكبرى هنا تؤطر الهجرة باعتبارها "تهديدًا"، مما يوجّه فهم القارئ قبل قراءة التفاصيل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البنية الفوقية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(Superstructure)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وهي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الهيكل التنظيمي للنص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، أي شكله العام أو قالب بنائه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مثلاً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في الخبر الصحفي: عنوان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مقدمة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تفاصيل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خلفية</w:t>
      </w:r>
    </w:p>
    <w:p w:rsidR="000A3CD9" w:rsidRDefault="000A3CD9" w:rsidP="000A3CD9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في المقال الحجاجي: أطروحة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حجج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أمثلة </w:t>
      </w:r>
      <w:r>
        <w:rPr>
          <w:rFonts w:ascii="Simplified Arabic" w:eastAsia="Times New Roman" w:hAnsi="Simplified Arabic" w:cs="Times New Roman"/>
          <w:sz w:val="32"/>
          <w:szCs w:val="32"/>
          <w:rtl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استنتاج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كل نوع من الخطاب له "قالب" يوجه إنتاج المعنى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  <w:lang w:eastAsia="fr-FR"/>
        </w:rPr>
        <w:t>ثانياً: المستوى المعرفي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(Cognitive Level)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يُعتبر هذا المستوى من أهم إسهامات فان ديك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يرى أن الخطاب لا يُفهم فقط من خلال اللغة، بل من خلال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7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النماذج الذهنية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(Mental Models)</w:t>
      </w:r>
    </w:p>
    <w:p w:rsidR="000A3CD9" w:rsidRDefault="000A3CD9" w:rsidP="000A3CD9">
      <w:pPr>
        <w:numPr>
          <w:ilvl w:val="0"/>
          <w:numId w:val="7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المخططات المعرفية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24"/>
          <w:szCs w:val="24"/>
          <w:lang w:eastAsia="fr-FR"/>
        </w:rPr>
        <w:t>(Schemas)</w:t>
      </w:r>
    </w:p>
    <w:p w:rsidR="000A3CD9" w:rsidRDefault="000A3CD9" w:rsidP="000A3CD9">
      <w:pPr>
        <w:numPr>
          <w:ilvl w:val="0"/>
          <w:numId w:val="7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التمثلات الاجتماعية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ما المقصود بالنماذج الذهنية؟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هي الصور التي يشكّلها الأفراد في أذهانهم عن الأحداث والأشخاص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مثلاً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إذا تكررت في الإعلام صورة تربط بين "المهاجر" و"الجريمة"، فإن ذلك يكوّن نموذجًا ذهنيًا سلبيًا لدى المتلقي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Simplified Arabic"/>
          <w:sz w:val="32"/>
          <w:szCs w:val="32"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الخطاب يؤثر في التفكير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>
        <w:rPr>
          <w:rFonts w:ascii="Times New Roman" w:eastAsia="Times New Roman" w:hAnsi="Times New Roman" w:cs="Simplified Arabic"/>
          <w:sz w:val="32"/>
          <w:szCs w:val="32"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التفكير يعيد إنتاج الخطاب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/>
        </w:rPr>
        <w:t>ثالثاً: المستوى الاجتماعي</w:t>
      </w:r>
      <w:r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(Social Level)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rtl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يركّز هذا المستوى على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السلطة ،الهيمنة ،الإيديولوجيا، العلاقات بين الجماعات،وهنا يلتقي تصور فان ديك مع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تحليل الخطاب النقدي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يرى أن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الخطاب ليس محايدًا، بل يُستخدم لإعادة إنتاج الهيمنة الاجتماعية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مثال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خطاب سياسي يصوّر جماعة معينة باعتبارها "عبئًا على الاقتصاد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".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>
        <w:rPr>
          <w:rFonts w:ascii="Times New Roman" w:eastAsia="Times New Roman" w:hAnsi="Times New Roman" w:cs="Simplified Arabic"/>
          <w:sz w:val="32"/>
          <w:szCs w:val="32"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هذا الخطاب يخدم مصالح فئة مهيمنة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>
        <w:rPr>
          <w:rFonts w:ascii="Times New Roman" w:eastAsia="Times New Roman" w:hAnsi="Times New Roman" w:cs="Simplified Arabic"/>
          <w:sz w:val="32"/>
          <w:szCs w:val="32"/>
          <w:lang w:eastAsia="fr-FR"/>
        </w:rPr>
        <w:t>→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يعيد إنتاج التفاوت الاجتماعي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/>
        </w:rPr>
        <w:t>العلاقة بين المستويات الثلاثة: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عند فان ديك، هناك ترابط دائم بين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tbl>
      <w:tblPr>
        <w:tblW w:w="0" w:type="auto"/>
        <w:jc w:val="center"/>
        <w:tblCellSpacing w:w="15" w:type="dxa"/>
        <w:tblLook w:val="04A0"/>
      </w:tblPr>
      <w:tblGrid>
        <w:gridCol w:w="5983"/>
        <w:gridCol w:w="81"/>
      </w:tblGrid>
      <w:tr w:rsidR="000A3CD9" w:rsidTr="000A3CD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Grilledutableau"/>
              <w:bidiVisual/>
              <w:tblW w:w="5898" w:type="dxa"/>
              <w:tblLook w:val="04A0"/>
            </w:tblPr>
            <w:tblGrid>
              <w:gridCol w:w="1261"/>
              <w:gridCol w:w="4637"/>
            </w:tblGrid>
            <w:tr w:rsidR="000A3CD9" w:rsidTr="000A3CD9">
              <w:tc>
                <w:tcPr>
                  <w:tcW w:w="1261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b/>
                      <w:bCs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المستوى</w:t>
                  </w:r>
                </w:p>
              </w:tc>
              <w:tc>
                <w:tcPr>
                  <w:tcW w:w="4637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b/>
                      <w:bCs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b/>
                      <w:bCs/>
                      <w:sz w:val="32"/>
                      <w:szCs w:val="32"/>
                      <w:rtl/>
                      <w:lang w:eastAsia="fr-FR"/>
                    </w:rPr>
                    <w:t>يجيب عن سؤال</w:t>
                  </w:r>
                </w:p>
              </w:tc>
            </w:tr>
            <w:tr w:rsidR="000A3CD9" w:rsidTr="000A3CD9">
              <w:tc>
                <w:tcPr>
                  <w:tcW w:w="1261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النصي</w:t>
                  </w:r>
                </w:p>
              </w:tc>
              <w:tc>
                <w:tcPr>
                  <w:tcW w:w="4637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كيف قيل الخطاب؟</w:t>
                  </w:r>
                </w:p>
              </w:tc>
            </w:tr>
            <w:tr w:rsidR="000A3CD9" w:rsidTr="000A3CD9">
              <w:tc>
                <w:tcPr>
                  <w:tcW w:w="1261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المعرفي</w:t>
                  </w:r>
                </w:p>
              </w:tc>
              <w:tc>
                <w:tcPr>
                  <w:tcW w:w="4637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كيف يُفهم ويُخزّن في الذهن؟</w:t>
                  </w:r>
                </w:p>
              </w:tc>
            </w:tr>
            <w:tr w:rsidR="000A3CD9" w:rsidTr="000A3CD9">
              <w:tc>
                <w:tcPr>
                  <w:tcW w:w="1261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الاجتماعي</w:t>
                  </w:r>
                </w:p>
              </w:tc>
              <w:tc>
                <w:tcPr>
                  <w:tcW w:w="4637" w:type="dxa"/>
                  <w:vAlign w:val="center"/>
                </w:tcPr>
                <w:p w:rsidR="000A3CD9" w:rsidRDefault="000A3CD9" w:rsidP="00F50462">
                  <w:pPr>
                    <w:bidi/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lang w:eastAsia="fr-FR"/>
                    </w:rPr>
                  </w:pPr>
                  <w:r>
                    <w:rPr>
                      <w:rFonts w:ascii="Simplified Arabic" w:eastAsia="Times New Roman" w:hAnsi="Simplified Arabic" w:cs="Simplified Arabic"/>
                      <w:sz w:val="32"/>
                      <w:szCs w:val="32"/>
                      <w:rtl/>
                      <w:lang w:eastAsia="fr-FR"/>
                    </w:rPr>
                    <w:t>لماذا قيل؟ ومن يخدم؟</w:t>
                  </w:r>
                </w:p>
              </w:tc>
            </w:tr>
          </w:tbl>
          <w:p w:rsidR="000A3CD9" w:rsidRDefault="000A3CD9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CD9" w:rsidRDefault="000A3CD9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2"/>
                <w:szCs w:val="32"/>
                <w:rtl/>
                <w:lang w:eastAsia="fr-FR"/>
              </w:rPr>
            </w:pPr>
          </w:p>
        </w:tc>
      </w:tr>
    </w:tbl>
    <w:p w:rsidR="000A3CD9" w:rsidRDefault="000A3CD9" w:rsidP="000A3CD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kern w:val="36"/>
          <w:sz w:val="32"/>
          <w:szCs w:val="32"/>
          <w:rtl/>
          <w:lang w:eastAsia="fr-FR"/>
        </w:rPr>
        <w:t>مثال تطبيقي شامل: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لنأخذ خطابًا سياسيًا عن البطالة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نصيًا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8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استعمال ألفاظ مثل: "كسل الشباب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"</w:t>
      </w:r>
    </w:p>
    <w:p w:rsidR="000A3CD9" w:rsidRDefault="000A3CD9" w:rsidP="000A3CD9">
      <w:pPr>
        <w:numPr>
          <w:ilvl w:val="0"/>
          <w:numId w:val="8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إسناد المسؤولية إلى الأفراد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معرفيًا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9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تشكيل نموذج ذهني بأن البطالة سببها فردي لا بنيوي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3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اجتماعيًا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0A3CD9" w:rsidRDefault="000A3CD9" w:rsidP="000A3CD9">
      <w:pPr>
        <w:numPr>
          <w:ilvl w:val="0"/>
          <w:numId w:val="10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تبرير السياسات الاقتصادية</w:t>
      </w:r>
    </w:p>
    <w:p w:rsidR="000A3CD9" w:rsidRDefault="000A3CD9" w:rsidP="000A3CD9">
      <w:pPr>
        <w:numPr>
          <w:ilvl w:val="0"/>
          <w:numId w:val="10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إعفاء الدولة من المسؤولية</w:t>
      </w:r>
    </w:p>
    <w:p w:rsidR="000A3CD9" w:rsidRDefault="000A3CD9" w:rsidP="000A3CD9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  <w:lang w:eastAsia="fr-FR"/>
        </w:rPr>
        <w:t>أهمية نظرية فان ديك</w:t>
      </w:r>
    </w:p>
    <w:p w:rsidR="000A3CD9" w:rsidRDefault="000A3CD9" w:rsidP="000A3CD9">
      <w:pPr>
        <w:numPr>
          <w:ilvl w:val="0"/>
          <w:numId w:val="11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ربط اللغة بالمجتمع</w:t>
      </w:r>
    </w:p>
    <w:p w:rsidR="000A3CD9" w:rsidRDefault="000A3CD9" w:rsidP="000A3CD9">
      <w:pPr>
        <w:numPr>
          <w:ilvl w:val="0"/>
          <w:numId w:val="11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تفسير علاقة الخطاب بالسلطة</w:t>
      </w:r>
    </w:p>
    <w:p w:rsidR="000A3CD9" w:rsidRDefault="000A3CD9" w:rsidP="000A3CD9">
      <w:pPr>
        <w:numPr>
          <w:ilvl w:val="0"/>
          <w:numId w:val="11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تقديم نموذج تحليلي شامل</w:t>
      </w:r>
    </w:p>
    <w:p w:rsidR="000A3CD9" w:rsidRDefault="000A3CD9" w:rsidP="000A3CD9">
      <w:pPr>
        <w:numPr>
          <w:ilvl w:val="0"/>
          <w:numId w:val="11"/>
        </w:numPr>
        <w:bidi/>
        <w:spacing w:before="100" w:beforeAutospacing="1" w:after="100" w:afterAutospacing="1" w:line="240" w:lineRule="auto"/>
        <w:ind w:left="1440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التأثير الكبير في الدراسات الإعلامية والسياسية</w:t>
      </w:r>
    </w:p>
    <w:p w:rsidR="000A3CD9" w:rsidRDefault="000A3CD9" w:rsidP="000A3CD9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يرى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Teun A. van Dijk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أن تحليل الخطاب لا يقتصر على تفكيك البنية اللغوية، بل يتطلب فهم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النص + الذهن + المجتمع ،وبذلك يصبح تحليل الخطاب أداة نقدية تكشف كيف تُنتج المعاني، وكيف تُبنى التمثلات، وكيف تُمارس السلطة عبر اللغة</w:t>
      </w:r>
      <w:r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516483" w:rsidRDefault="00516483"/>
    <w:sectPr w:rsidR="00516483" w:rsidSect="00516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95" w:rsidRDefault="00851895" w:rsidP="000A3CD9">
      <w:pPr>
        <w:spacing w:after="0" w:line="240" w:lineRule="auto"/>
      </w:pPr>
      <w:r>
        <w:separator/>
      </w:r>
    </w:p>
  </w:endnote>
  <w:endnote w:type="continuationSeparator" w:id="1">
    <w:p w:rsidR="00851895" w:rsidRDefault="00851895" w:rsidP="000A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2115"/>
      <w:docPartObj>
        <w:docPartGallery w:val="Page Numbers (Bottom of Page)"/>
        <w:docPartUnique/>
      </w:docPartObj>
    </w:sdtPr>
    <w:sdtContent>
      <w:p w:rsidR="000A3CD9" w:rsidRDefault="000A3CD9">
        <w:pPr>
          <w:pStyle w:val="Pieddepage"/>
          <w:jc w:val="center"/>
        </w:pPr>
        <w:fldSimple w:instr=" PAGE   \* MERGEFORMAT ">
          <w:r w:rsidR="00851895">
            <w:rPr>
              <w:noProof/>
            </w:rPr>
            <w:t>1</w:t>
          </w:r>
        </w:fldSimple>
      </w:p>
    </w:sdtContent>
  </w:sdt>
  <w:p w:rsidR="000A3CD9" w:rsidRDefault="000A3C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95" w:rsidRDefault="00851895" w:rsidP="000A3CD9">
      <w:pPr>
        <w:spacing w:after="0" w:line="240" w:lineRule="auto"/>
      </w:pPr>
      <w:r>
        <w:separator/>
      </w:r>
    </w:p>
  </w:footnote>
  <w:footnote w:type="continuationSeparator" w:id="1">
    <w:p w:rsidR="00851895" w:rsidRDefault="00851895" w:rsidP="000A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90E"/>
    <w:multiLevelType w:val="multilevel"/>
    <w:tmpl w:val="F52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37ACD"/>
    <w:multiLevelType w:val="multilevel"/>
    <w:tmpl w:val="9930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34277"/>
    <w:multiLevelType w:val="multilevel"/>
    <w:tmpl w:val="07E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159ED"/>
    <w:multiLevelType w:val="multilevel"/>
    <w:tmpl w:val="3A9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517D4"/>
    <w:multiLevelType w:val="multilevel"/>
    <w:tmpl w:val="CED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33A14"/>
    <w:multiLevelType w:val="multilevel"/>
    <w:tmpl w:val="81FA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E4121"/>
    <w:multiLevelType w:val="multilevel"/>
    <w:tmpl w:val="B2D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953772"/>
    <w:multiLevelType w:val="multilevel"/>
    <w:tmpl w:val="BAC0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F13D3"/>
    <w:multiLevelType w:val="multilevel"/>
    <w:tmpl w:val="925C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92C81"/>
    <w:multiLevelType w:val="hybridMultilevel"/>
    <w:tmpl w:val="05D62450"/>
    <w:lvl w:ilvl="0" w:tplc="76503A8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776F3"/>
    <w:multiLevelType w:val="multilevel"/>
    <w:tmpl w:val="13BC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A3CD9"/>
    <w:rsid w:val="000A3CD9"/>
    <w:rsid w:val="00516483"/>
    <w:rsid w:val="0085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3CD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A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3CD9"/>
  </w:style>
  <w:style w:type="paragraph" w:styleId="Pieddepage">
    <w:name w:val="footer"/>
    <w:basedOn w:val="Normal"/>
    <w:link w:val="PieddepageCar"/>
    <w:uiPriority w:val="99"/>
    <w:unhideWhenUsed/>
    <w:rsid w:val="000A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CD9"/>
  </w:style>
  <w:style w:type="table" w:styleId="Grilledutableau">
    <w:name w:val="Table Grid"/>
    <w:basedOn w:val="TableauNormal"/>
    <w:uiPriority w:val="59"/>
    <w:rsid w:val="000A3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2</cp:revision>
  <dcterms:created xsi:type="dcterms:W3CDTF">2026-04-05T18:00:00Z</dcterms:created>
  <dcterms:modified xsi:type="dcterms:W3CDTF">2026-04-05T18:05:00Z</dcterms:modified>
</cp:coreProperties>
</file>