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95" w:rsidRPr="00823EF1" w:rsidRDefault="00D54995" w:rsidP="00D54995">
      <w:pPr>
        <w:bidi/>
        <w:spacing w:after="0"/>
        <w:jc w:val="center"/>
        <w:rPr>
          <w:rFonts w:ascii="Simplified Arabic" w:hAnsi="Simplified Arabic" w:cs="Simplified Arabic"/>
          <w:b/>
          <w:bCs/>
          <w:color w:val="1F497D"/>
          <w:sz w:val="28"/>
          <w:szCs w:val="28"/>
          <w:rtl/>
        </w:rPr>
      </w:pPr>
      <w:r w:rsidRPr="00823EF1">
        <w:rPr>
          <w:rFonts w:ascii="Simplified Arabic" w:hAnsi="Simplified Arabic" w:cs="Simplified Arabic"/>
          <w:b/>
          <w:bCs/>
          <w:color w:val="1F497D"/>
          <w:sz w:val="28"/>
          <w:szCs w:val="28"/>
          <w:u w:val="single"/>
          <w:rtl/>
        </w:rPr>
        <w:t xml:space="preserve">الفصل </w:t>
      </w:r>
      <w:proofErr w:type="gramStart"/>
      <w:r w:rsidRPr="00823EF1">
        <w:rPr>
          <w:rFonts w:ascii="Simplified Arabic" w:hAnsi="Simplified Arabic" w:cs="Simplified Arabic"/>
          <w:b/>
          <w:bCs/>
          <w:color w:val="1F497D"/>
          <w:sz w:val="28"/>
          <w:szCs w:val="28"/>
          <w:u w:val="single"/>
          <w:rtl/>
        </w:rPr>
        <w:t>الثالث</w:t>
      </w:r>
      <w:r w:rsidRPr="00823EF1">
        <w:rPr>
          <w:rFonts w:ascii="Simplified Arabic" w:hAnsi="Simplified Arabic" w:cs="Simplified Arabic"/>
          <w:b/>
          <w:bCs/>
          <w:color w:val="1F497D"/>
          <w:sz w:val="28"/>
          <w:szCs w:val="28"/>
          <w:rtl/>
        </w:rPr>
        <w:t xml:space="preserve"> :</w:t>
      </w:r>
      <w:proofErr w:type="gramEnd"/>
      <w:r w:rsidRPr="00823EF1">
        <w:rPr>
          <w:rFonts w:ascii="Simplified Arabic" w:hAnsi="Simplified Arabic" w:cs="Simplified Arabic"/>
          <w:b/>
          <w:bCs/>
          <w:color w:val="1F497D"/>
          <w:sz w:val="28"/>
          <w:szCs w:val="28"/>
          <w:rtl/>
        </w:rPr>
        <w:t xml:space="preserve"> طرق الإثبات الجنائي</w:t>
      </w:r>
    </w:p>
    <w:p w:rsidR="00D54995" w:rsidRPr="00823EF1" w:rsidRDefault="00D54995" w:rsidP="00D54995">
      <w:pPr>
        <w:bidi/>
        <w:spacing w:after="0"/>
        <w:jc w:val="center"/>
        <w:rPr>
          <w:rFonts w:ascii="Simplified Arabic" w:hAnsi="Simplified Arabic" w:cs="Simplified Arabic"/>
          <w:b/>
          <w:bCs/>
          <w:color w:val="1F497D"/>
          <w:sz w:val="28"/>
          <w:szCs w:val="28"/>
          <w:rtl/>
        </w:rPr>
      </w:pPr>
    </w:p>
    <w:p w:rsidR="00D54995" w:rsidRPr="00823EF1" w:rsidRDefault="00D54995" w:rsidP="00D54995">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لقد حدد قانون الإجراءات الجزائية من خلال المواد من 213 إلى 235 أدلة </w:t>
      </w:r>
      <w:proofErr w:type="spellStart"/>
      <w:r w:rsidRPr="00823EF1">
        <w:rPr>
          <w:rFonts w:ascii="Simplified Arabic" w:hAnsi="Simplified Arabic" w:cs="Simplified Arabic"/>
          <w:sz w:val="28"/>
          <w:szCs w:val="28"/>
          <w:rtl/>
        </w:rPr>
        <w:t>الاثباث</w:t>
      </w:r>
      <w:proofErr w:type="spellEnd"/>
      <w:r w:rsidRPr="00823EF1">
        <w:rPr>
          <w:rFonts w:ascii="Simplified Arabic" w:hAnsi="Simplified Arabic" w:cs="Simplified Arabic"/>
          <w:sz w:val="28"/>
          <w:szCs w:val="28"/>
          <w:rtl/>
        </w:rPr>
        <w:t xml:space="preserve"> في المواد الجنائية على النحو التالي الاعتراف ، المحررات ، الخبرة ، الشهادة ، المعاينة إلا أن المشرع لم ينص على القرائن كدليل </w:t>
      </w:r>
      <w:proofErr w:type="spellStart"/>
      <w:r w:rsidRPr="00823EF1">
        <w:rPr>
          <w:rFonts w:ascii="Simplified Arabic" w:hAnsi="Simplified Arabic" w:cs="Simplified Arabic"/>
          <w:sz w:val="28"/>
          <w:szCs w:val="28"/>
          <w:rtl/>
        </w:rPr>
        <w:t>اثباث</w:t>
      </w:r>
      <w:proofErr w:type="spellEnd"/>
      <w:r w:rsidRPr="00823EF1">
        <w:rPr>
          <w:rFonts w:ascii="Simplified Arabic" w:hAnsi="Simplified Arabic" w:cs="Simplified Arabic"/>
          <w:sz w:val="28"/>
          <w:szCs w:val="28"/>
          <w:rtl/>
        </w:rPr>
        <w:t xml:space="preserve"> إلا أنه يتعين دراستها ، وعليه وقبل التطرق لكل دليل على </w:t>
      </w:r>
      <w:proofErr w:type="spellStart"/>
      <w:r w:rsidRPr="00823EF1">
        <w:rPr>
          <w:rFonts w:ascii="Simplified Arabic" w:hAnsi="Simplified Arabic" w:cs="Simplified Arabic"/>
          <w:sz w:val="28"/>
          <w:szCs w:val="28"/>
          <w:rtl/>
        </w:rPr>
        <w:t>حدى</w:t>
      </w:r>
      <w:proofErr w:type="spellEnd"/>
      <w:r w:rsidRPr="00823EF1">
        <w:rPr>
          <w:rFonts w:ascii="Simplified Arabic" w:hAnsi="Simplified Arabic" w:cs="Simplified Arabic"/>
          <w:sz w:val="28"/>
          <w:szCs w:val="28"/>
          <w:rtl/>
        </w:rPr>
        <w:t xml:space="preserve"> بنوع من التفصيل يتعين أولا التطرق لبض المفاهيم:</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تعريف الدليل</w:t>
      </w:r>
      <w:r w:rsidRPr="00823EF1">
        <w:rPr>
          <w:rFonts w:ascii="Simplified Arabic" w:hAnsi="Simplified Arabic" w:cs="Simplified Arabic"/>
          <w:sz w:val="28"/>
          <w:szCs w:val="28"/>
          <w:rtl/>
        </w:rPr>
        <w:t xml:space="preserve"> : لقد عرف الدليل من الناحية اللغوية بأنه </w:t>
      </w:r>
      <w:proofErr w:type="spellStart"/>
      <w:r w:rsidRPr="00823EF1">
        <w:rPr>
          <w:rFonts w:ascii="Simplified Arabic" w:hAnsi="Simplified Arabic" w:cs="Simplified Arabic"/>
          <w:sz w:val="28"/>
          <w:szCs w:val="28"/>
          <w:rtl/>
        </w:rPr>
        <w:t>مايستدل</w:t>
      </w:r>
      <w:proofErr w:type="spellEnd"/>
      <w:r w:rsidRPr="00823EF1">
        <w:rPr>
          <w:rFonts w:ascii="Simplified Arabic" w:hAnsi="Simplified Arabic" w:cs="Simplified Arabic"/>
          <w:sz w:val="28"/>
          <w:szCs w:val="28"/>
          <w:rtl/>
        </w:rPr>
        <w:t xml:space="preserve"> به ويثق به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أما من الناحية الاصطلاحية فهو ما يلزم العلم به العلم بشيء آخر وقد وجدت له عدة تعريفات قانونية إذ عرف على أنه " الوسيلة المبحوث عنها في التحقيقات بغرض </w:t>
      </w:r>
      <w:proofErr w:type="spellStart"/>
      <w:r w:rsidRPr="00823EF1">
        <w:rPr>
          <w:rFonts w:ascii="Simplified Arabic" w:hAnsi="Simplified Arabic" w:cs="Simplified Arabic"/>
          <w:sz w:val="28"/>
          <w:szCs w:val="28"/>
          <w:rtl/>
        </w:rPr>
        <w:t>اثباث</w:t>
      </w:r>
      <w:proofErr w:type="spellEnd"/>
      <w:r w:rsidRPr="00823EF1">
        <w:rPr>
          <w:rFonts w:ascii="Simplified Arabic" w:hAnsi="Simplified Arabic" w:cs="Simplified Arabic"/>
          <w:sz w:val="28"/>
          <w:szCs w:val="28"/>
          <w:rtl/>
        </w:rPr>
        <w:t xml:space="preserve"> صحة واقعة تهم الجريمة أو ظرف من ظروفها المادية والشخصية".</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وعرف على أنه " الوسيلة التي يستعين بها للوصول إلى الحقيقة التي ينشدها والمقصود بالحقيقة في هذا الصدد كل </w:t>
      </w:r>
      <w:proofErr w:type="spellStart"/>
      <w:r w:rsidRPr="00823EF1">
        <w:rPr>
          <w:rFonts w:ascii="Simplified Arabic" w:hAnsi="Simplified Arabic" w:cs="Simplified Arabic"/>
          <w:sz w:val="28"/>
          <w:szCs w:val="28"/>
          <w:rtl/>
        </w:rPr>
        <w:t>مايتعلق</w:t>
      </w:r>
      <w:proofErr w:type="spellEnd"/>
      <w:r w:rsidRPr="00823EF1">
        <w:rPr>
          <w:rFonts w:ascii="Simplified Arabic" w:hAnsi="Simplified Arabic" w:cs="Simplified Arabic"/>
          <w:sz w:val="28"/>
          <w:szCs w:val="28"/>
          <w:rtl/>
        </w:rPr>
        <w:t xml:space="preserve"> بالوقائع المعروضة عليه لإعمال حكم القانون عليها"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وعرف على أنه أيضا " النشاط الإجرائي الحال والمباشر من أجل الحصول على اليقين القضائي وفقا لمبدأ الحقيقة المادية وذلك ببحث أو تأكيد الاتهام أو نفيه " ويرى جانب من الفقه أن التعريف الراجح للدليل هو " الواقعة التي يستمد منها القاضي البرهان على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اقتناعه بالحكم الذي ينتهي إليه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تمييز الدليل عن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لقد دأب الفقه على استعمال كلمة دليل أو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كمرادف واحد لتعبير إحداهما عن </w:t>
      </w:r>
      <w:proofErr w:type="gramStart"/>
      <w:r w:rsidRPr="00823EF1">
        <w:rPr>
          <w:rFonts w:ascii="Simplified Arabic" w:hAnsi="Simplified Arabic" w:cs="Simplified Arabic"/>
          <w:sz w:val="28"/>
          <w:szCs w:val="28"/>
          <w:rtl/>
        </w:rPr>
        <w:t>الآخر ،</w:t>
      </w:r>
      <w:proofErr w:type="gramEnd"/>
      <w:r w:rsidRPr="00823EF1">
        <w:rPr>
          <w:rFonts w:ascii="Simplified Arabic" w:hAnsi="Simplified Arabic" w:cs="Simplified Arabic"/>
          <w:sz w:val="28"/>
          <w:szCs w:val="28"/>
          <w:rtl/>
        </w:rPr>
        <w:t xml:space="preserve"> إلا أن كلمة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تعد أوسع نطاق من كلمة دليل لأن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هو التنقيب عن الدليل وتقديمه وتقديره لاستخلاص السند القانوني للفصل في الدعوى . </w:t>
      </w:r>
    </w:p>
    <w:p w:rsidR="00D54995" w:rsidRPr="00722FF1" w:rsidRDefault="00D54995" w:rsidP="00D54995">
      <w:pPr>
        <w:bidi/>
        <w:spacing w:after="0"/>
        <w:jc w:val="both"/>
        <w:rPr>
          <w:rFonts w:ascii="Simplified Arabic" w:hAnsi="Simplified Arabic" w:cs="Simplified Arabic"/>
          <w:b/>
          <w:bCs/>
          <w:sz w:val="28"/>
          <w:szCs w:val="28"/>
          <w:rtl/>
        </w:rPr>
      </w:pPr>
      <w:proofErr w:type="gramStart"/>
      <w:r w:rsidRPr="00722FF1">
        <w:rPr>
          <w:rFonts w:ascii="Simplified Arabic" w:hAnsi="Simplified Arabic" w:cs="Simplified Arabic"/>
          <w:b/>
          <w:bCs/>
          <w:sz w:val="28"/>
          <w:szCs w:val="28"/>
          <w:rtl/>
        </w:rPr>
        <w:t>تمييز</w:t>
      </w:r>
      <w:proofErr w:type="gramEnd"/>
      <w:r w:rsidRPr="00722FF1">
        <w:rPr>
          <w:rFonts w:ascii="Simplified Arabic" w:hAnsi="Simplified Arabic" w:cs="Simplified Arabic"/>
          <w:b/>
          <w:bCs/>
          <w:sz w:val="28"/>
          <w:szCs w:val="28"/>
          <w:rtl/>
        </w:rPr>
        <w:t xml:space="preserve"> الدليل ووسيلة الوصول إليه: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ينبغي التمييز بين مضمون الدليل المتمثل في الواقعة التي تصل إلى القاضي وبين الوسيلة التي عن طريقها وصلت تلك الواقعة إلى علمه ، وبالنسبة لشكل الوسيلة فقد نجد القاضي يصل إلى الواقعة عن طريق إدراكه الشخصي كما هو الحال في المعاينة وقد توجد وسائل أخرى كوصول الواقعة إلى علم القاضي عن طريق شخص آخر كما هو الحال في شهادة الشهود . </w:t>
      </w:r>
    </w:p>
    <w:p w:rsidR="00D54995" w:rsidRPr="00823EF1" w:rsidRDefault="00D54995" w:rsidP="00D54995">
      <w:pPr>
        <w:bidi/>
        <w:spacing w:after="0"/>
        <w:jc w:val="both"/>
        <w:rPr>
          <w:rFonts w:ascii="Simplified Arabic" w:hAnsi="Simplified Arabic" w:cs="Simplified Arabic"/>
          <w:sz w:val="28"/>
          <w:szCs w:val="28"/>
          <w:rtl/>
        </w:rPr>
      </w:pPr>
    </w:p>
    <w:p w:rsidR="00D54995" w:rsidRPr="00722FF1" w:rsidRDefault="00D54995" w:rsidP="00D54995">
      <w:pPr>
        <w:bidi/>
        <w:spacing w:after="0"/>
        <w:rPr>
          <w:rFonts w:ascii="Simplified Arabic" w:hAnsi="Simplified Arabic" w:cs="Simplified Arabic"/>
          <w:b/>
          <w:bCs/>
          <w:sz w:val="28"/>
          <w:szCs w:val="28"/>
          <w:u w:val="single"/>
          <w:rtl/>
        </w:rPr>
      </w:pPr>
      <w:r w:rsidRPr="00722FF1">
        <w:rPr>
          <w:rFonts w:ascii="Simplified Arabic" w:hAnsi="Simplified Arabic" w:cs="Simplified Arabic"/>
          <w:b/>
          <w:bCs/>
          <w:sz w:val="28"/>
          <w:szCs w:val="28"/>
          <w:u w:val="single"/>
          <w:rtl/>
        </w:rPr>
        <w:t xml:space="preserve">المبحث </w:t>
      </w:r>
      <w:proofErr w:type="gramStart"/>
      <w:r w:rsidRPr="00722FF1">
        <w:rPr>
          <w:rFonts w:ascii="Simplified Arabic" w:hAnsi="Simplified Arabic" w:cs="Simplified Arabic"/>
          <w:b/>
          <w:bCs/>
          <w:sz w:val="28"/>
          <w:szCs w:val="28"/>
          <w:u w:val="single"/>
          <w:rtl/>
        </w:rPr>
        <w:t>الأول</w:t>
      </w:r>
      <w:r w:rsidRPr="00722FF1">
        <w:rPr>
          <w:rFonts w:ascii="Simplified Arabic" w:hAnsi="Simplified Arabic" w:cs="Simplified Arabic"/>
          <w:b/>
          <w:bCs/>
          <w:sz w:val="28"/>
          <w:szCs w:val="28"/>
          <w:rtl/>
        </w:rPr>
        <w:t xml:space="preserve"> :</w:t>
      </w:r>
      <w:proofErr w:type="gramEnd"/>
      <w:r w:rsidRPr="00722FF1">
        <w:rPr>
          <w:rFonts w:ascii="Simplified Arabic" w:hAnsi="Simplified Arabic" w:cs="Simplified Arabic"/>
          <w:b/>
          <w:bCs/>
          <w:sz w:val="28"/>
          <w:szCs w:val="28"/>
          <w:rtl/>
        </w:rPr>
        <w:t xml:space="preserve"> </w:t>
      </w:r>
      <w:r w:rsidRPr="00722FF1">
        <w:rPr>
          <w:rFonts w:ascii="Simplified Arabic" w:hAnsi="Simplified Arabic" w:cs="Simplified Arabic"/>
          <w:b/>
          <w:bCs/>
          <w:sz w:val="28"/>
          <w:szCs w:val="28"/>
          <w:u w:val="single"/>
          <w:rtl/>
        </w:rPr>
        <w:t xml:space="preserve">الاعتراف </w:t>
      </w:r>
    </w:p>
    <w:p w:rsidR="00D54995" w:rsidRPr="00823EF1" w:rsidRDefault="00D54995" w:rsidP="00D54995">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إن الأصل في المتهم هو البراءة إلى غاية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إدانته ، إلا أن هذه القرينة الدستورية تتطلب الاهتمام بالأدلة الجنائية وتوفير الضمانات اللازمة لسلامتها فكثيرا ما يستتبع البحث عن الأدلة مساسا بالحريات الفردية للمتهم ، إلا أنه يمكن للإنسان أن يتقدم طواعية </w:t>
      </w:r>
      <w:proofErr w:type="spellStart"/>
      <w:r w:rsidRPr="00823EF1">
        <w:rPr>
          <w:rFonts w:ascii="Simplified Arabic" w:hAnsi="Simplified Arabic" w:cs="Simplified Arabic"/>
          <w:sz w:val="28"/>
          <w:szCs w:val="28"/>
          <w:rtl/>
        </w:rPr>
        <w:t>ويعترف</w:t>
      </w:r>
      <w:proofErr w:type="spellEnd"/>
      <w:r w:rsidRPr="00823EF1">
        <w:rPr>
          <w:rFonts w:ascii="Simplified Arabic" w:hAnsi="Simplified Arabic" w:cs="Simplified Arabic"/>
          <w:sz w:val="28"/>
          <w:szCs w:val="28"/>
          <w:rtl/>
        </w:rPr>
        <w:t xml:space="preserve"> على نفسه بارتكابه الجريمة وبالتالي تسقط قرينة البراءة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وبالنظر إلى خطورة الاعتراف كدليل من أدلة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يتوجب إحاطته بضمانات تضمن سلامته القانونية وتكفل صدقه موضوعا . </w:t>
      </w:r>
    </w:p>
    <w:p w:rsidR="00D54995" w:rsidRPr="00823EF1" w:rsidRDefault="00D54995" w:rsidP="00D54995">
      <w:pPr>
        <w:bidi/>
        <w:spacing w:after="0"/>
        <w:jc w:val="both"/>
        <w:rPr>
          <w:rFonts w:ascii="Simplified Arabic" w:hAnsi="Simplified Arabic" w:cs="Simplified Arabic"/>
          <w:sz w:val="28"/>
          <w:szCs w:val="28"/>
          <w:rtl/>
        </w:rPr>
      </w:pPr>
    </w:p>
    <w:p w:rsidR="00D54995" w:rsidRPr="00823EF1" w:rsidRDefault="00D54995" w:rsidP="00D54995">
      <w:pPr>
        <w:bidi/>
        <w:spacing w:after="0"/>
        <w:jc w:val="both"/>
        <w:rPr>
          <w:rFonts w:ascii="Simplified Arabic" w:hAnsi="Simplified Arabic" w:cs="Simplified Arabic"/>
          <w:b/>
          <w:bCs/>
          <w:sz w:val="32"/>
          <w:szCs w:val="32"/>
          <w:rtl/>
        </w:rPr>
      </w:pPr>
      <w:proofErr w:type="gramStart"/>
      <w:r w:rsidRPr="00823EF1">
        <w:rPr>
          <w:rFonts w:ascii="Simplified Arabic" w:hAnsi="Simplified Arabic" w:cs="Simplified Arabic"/>
          <w:b/>
          <w:bCs/>
          <w:sz w:val="32"/>
          <w:szCs w:val="32"/>
          <w:u w:val="single"/>
          <w:rtl/>
        </w:rPr>
        <w:t>المطلب</w:t>
      </w:r>
      <w:proofErr w:type="gramEnd"/>
      <w:r w:rsidRPr="00823EF1">
        <w:rPr>
          <w:rFonts w:ascii="Simplified Arabic" w:hAnsi="Simplified Arabic" w:cs="Simplified Arabic"/>
          <w:b/>
          <w:bCs/>
          <w:sz w:val="32"/>
          <w:szCs w:val="32"/>
          <w:u w:val="single"/>
          <w:rtl/>
        </w:rPr>
        <w:t xml:space="preserve"> الأول</w:t>
      </w:r>
      <w:r w:rsidRPr="00823EF1">
        <w:rPr>
          <w:rFonts w:ascii="Simplified Arabic" w:hAnsi="Simplified Arabic" w:cs="Simplified Arabic"/>
          <w:b/>
          <w:bCs/>
          <w:sz w:val="32"/>
          <w:szCs w:val="32"/>
          <w:rtl/>
        </w:rPr>
        <w:t xml:space="preserve">: </w:t>
      </w:r>
      <w:r w:rsidRPr="00823EF1">
        <w:rPr>
          <w:rFonts w:ascii="Simplified Arabic" w:hAnsi="Simplified Arabic" w:cs="Simplified Arabic"/>
          <w:b/>
          <w:bCs/>
          <w:sz w:val="32"/>
          <w:szCs w:val="32"/>
          <w:u w:val="single"/>
          <w:rtl/>
        </w:rPr>
        <w:t>مفهوم الاعتراف</w:t>
      </w:r>
      <w:r w:rsidRPr="00823EF1">
        <w:rPr>
          <w:rFonts w:ascii="Simplified Arabic" w:hAnsi="Simplified Arabic" w:cs="Simplified Arabic"/>
          <w:b/>
          <w:bCs/>
          <w:sz w:val="32"/>
          <w:szCs w:val="32"/>
          <w:rtl/>
        </w:rPr>
        <w:t>:</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r>
        <w:rPr>
          <w:rFonts w:ascii="Simplified Arabic" w:hAnsi="Simplified Arabic" w:cs="Simplified Arabic" w:hint="cs"/>
          <w:sz w:val="28"/>
          <w:szCs w:val="28"/>
          <w:rtl/>
        </w:rPr>
        <w:tab/>
      </w:r>
      <w:r w:rsidRPr="00823EF1">
        <w:rPr>
          <w:rFonts w:ascii="Simplified Arabic" w:hAnsi="Simplified Arabic" w:cs="Simplified Arabic"/>
          <w:sz w:val="28"/>
          <w:szCs w:val="28"/>
          <w:rtl/>
        </w:rPr>
        <w:t xml:space="preserve">لقد نصت المادة 213 ق إ ج على أن " الاعتراف </w:t>
      </w:r>
      <w:proofErr w:type="gramStart"/>
      <w:r w:rsidRPr="00823EF1">
        <w:rPr>
          <w:rFonts w:ascii="Simplified Arabic" w:hAnsi="Simplified Arabic" w:cs="Simplified Arabic"/>
          <w:sz w:val="28"/>
          <w:szCs w:val="28"/>
          <w:rtl/>
        </w:rPr>
        <w:t>شأنه</w:t>
      </w:r>
      <w:proofErr w:type="gramEnd"/>
      <w:r w:rsidRPr="00823EF1">
        <w:rPr>
          <w:rFonts w:ascii="Simplified Arabic" w:hAnsi="Simplified Arabic" w:cs="Simplified Arabic"/>
          <w:sz w:val="28"/>
          <w:szCs w:val="28"/>
          <w:rtl/>
        </w:rPr>
        <w:t xml:space="preserve"> كشأن جميع عناصر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يترك لحرية تقدير القاضي " </w:t>
      </w: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أما</w:t>
      </w:r>
      <w:proofErr w:type="gramEnd"/>
      <w:r w:rsidRPr="00823EF1">
        <w:rPr>
          <w:rFonts w:ascii="Simplified Arabic" w:hAnsi="Simplified Arabic" w:cs="Simplified Arabic"/>
          <w:sz w:val="28"/>
          <w:szCs w:val="28"/>
          <w:rtl/>
        </w:rPr>
        <w:t xml:space="preserve"> تعريف الاعتراف من الناحية الفقهية فقد وجدت له عدة تعريفات منها " الاعتراف هو قول صادر من المتهم يقر فيه بصحة ارتكابه الوقائع المكونة للجريمة بعضها أو كلها وهو بذلك يعتبر أقوى الأدلة وسيدها". </w:t>
      </w: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وعرفه</w:t>
      </w:r>
      <w:proofErr w:type="gramEnd"/>
      <w:r w:rsidRPr="00823EF1">
        <w:rPr>
          <w:rFonts w:ascii="Simplified Arabic" w:hAnsi="Simplified Arabic" w:cs="Simplified Arabic"/>
          <w:sz w:val="28"/>
          <w:szCs w:val="28"/>
          <w:rtl/>
        </w:rPr>
        <w:t xml:space="preserve"> جانب آخر من الفقه بالقول " الاعتراف هو إقرار من المتهم وبعبارات واضحة بحقيقة الوقائع المنسوبة إليه أو بعضها".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قضاة المحكمة العليا فقد عرفوه بأنه" إقرار من المتهم بكل أو بعض الوقائع المنسوبة إليه وهو كغيره من أدلة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موكول لتقدير قضاة الموضوع وفقا لأحكام المادة 213 ق إ ج "، أما المادة 341 من ق م فقد نصت على أن " الإقرار هو اعتراف الخصم أمام القضاء بواقعة قانونية مدعى بها عليه وذلك أثناء السير في الدعوى المتعلقة بها الواقعة ".</w:t>
      </w: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وخلاصة</w:t>
      </w:r>
      <w:proofErr w:type="gramEnd"/>
      <w:r w:rsidRPr="00823EF1">
        <w:rPr>
          <w:rFonts w:ascii="Simplified Arabic" w:hAnsi="Simplified Arabic" w:cs="Simplified Arabic"/>
          <w:sz w:val="28"/>
          <w:szCs w:val="28"/>
          <w:rtl/>
        </w:rPr>
        <w:t xml:space="preserve"> القول أن هذه التعريفات تتفق على أن الاعتراف هو عمل إرادي ينسب به المتهم إلى نفسه ارتكاب وقائع معينة تتكون بها الجريمة. </w:t>
      </w:r>
    </w:p>
    <w:p w:rsidR="00D54995" w:rsidRPr="00823EF1" w:rsidRDefault="00D54995" w:rsidP="00D54995">
      <w:pPr>
        <w:bidi/>
        <w:spacing w:after="0"/>
        <w:jc w:val="both"/>
        <w:rPr>
          <w:rFonts w:ascii="Simplified Arabic" w:hAnsi="Simplified Arabic" w:cs="Simplified Arabic"/>
          <w:sz w:val="28"/>
          <w:szCs w:val="28"/>
          <w:rtl/>
        </w:rPr>
      </w:pP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b/>
          <w:bCs/>
          <w:sz w:val="28"/>
          <w:szCs w:val="28"/>
          <w:u w:val="single"/>
          <w:rtl/>
        </w:rPr>
        <w:t>عناصر</w:t>
      </w:r>
      <w:proofErr w:type="gramEnd"/>
      <w:r w:rsidRPr="00823EF1">
        <w:rPr>
          <w:rFonts w:ascii="Simplified Arabic" w:hAnsi="Simplified Arabic" w:cs="Simplified Arabic"/>
          <w:b/>
          <w:bCs/>
          <w:sz w:val="28"/>
          <w:szCs w:val="28"/>
          <w:u w:val="single"/>
          <w:rtl/>
        </w:rPr>
        <w:t xml:space="preserve"> الاعتراف</w:t>
      </w:r>
      <w:r w:rsidRPr="00823EF1">
        <w:rPr>
          <w:rFonts w:ascii="Simplified Arabic" w:hAnsi="Simplified Arabic" w:cs="Simplified Arabic"/>
          <w:sz w:val="28"/>
          <w:szCs w:val="28"/>
          <w:rtl/>
        </w:rPr>
        <w:t>:</w:t>
      </w:r>
    </w:p>
    <w:p w:rsidR="00D54995" w:rsidRPr="00823EF1" w:rsidRDefault="00D54995" w:rsidP="00D54995">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للاعتراف عنصران أساسيان هما :</w:t>
      </w:r>
    </w:p>
    <w:p w:rsidR="00D54995" w:rsidRPr="00823EF1" w:rsidRDefault="00D54995" w:rsidP="00D54995">
      <w:pPr>
        <w:bidi/>
        <w:spacing w:after="0"/>
        <w:jc w:val="both"/>
        <w:rPr>
          <w:rFonts w:ascii="Simplified Arabic" w:hAnsi="Simplified Arabic" w:cs="Simplified Arabic"/>
          <w:sz w:val="28"/>
          <w:szCs w:val="28"/>
          <w:u w:val="single"/>
          <w:rtl/>
        </w:rPr>
      </w:pPr>
      <w:r w:rsidRPr="00823EF1">
        <w:rPr>
          <w:rFonts w:ascii="Simplified Arabic" w:hAnsi="Simplified Arabic" w:cs="Simplified Arabic"/>
          <w:b/>
          <w:bCs/>
          <w:sz w:val="28"/>
          <w:szCs w:val="28"/>
          <w:u w:val="single"/>
          <w:rtl/>
        </w:rPr>
        <w:t>العنصر الأول</w:t>
      </w:r>
      <w:r w:rsidRPr="00823EF1">
        <w:rPr>
          <w:rFonts w:ascii="Simplified Arabic" w:hAnsi="Simplified Arabic" w:cs="Simplified Arabic"/>
          <w:sz w:val="28"/>
          <w:szCs w:val="28"/>
          <w:u w:val="single"/>
          <w:rtl/>
        </w:rPr>
        <w:t xml:space="preserve"> /</w:t>
      </w:r>
      <w:r w:rsidRPr="00823EF1">
        <w:rPr>
          <w:rFonts w:ascii="Simplified Arabic" w:hAnsi="Simplified Arabic" w:cs="Simplified Arabic"/>
          <w:sz w:val="28"/>
          <w:szCs w:val="28"/>
          <w:rtl/>
        </w:rPr>
        <w:t xml:space="preserve"> </w:t>
      </w:r>
      <w:r w:rsidRPr="00823EF1">
        <w:rPr>
          <w:rFonts w:ascii="Simplified Arabic" w:hAnsi="Simplified Arabic" w:cs="Simplified Arabic"/>
          <w:sz w:val="28"/>
          <w:szCs w:val="28"/>
          <w:u w:val="single"/>
          <w:rtl/>
        </w:rPr>
        <w:t xml:space="preserve"> </w:t>
      </w:r>
      <w:r w:rsidRPr="00823EF1">
        <w:rPr>
          <w:rFonts w:ascii="Simplified Arabic" w:hAnsi="Simplified Arabic" w:cs="Simplified Arabic"/>
          <w:b/>
          <w:bCs/>
          <w:sz w:val="28"/>
          <w:szCs w:val="28"/>
          <w:u w:val="single"/>
          <w:rtl/>
        </w:rPr>
        <w:t>إقرار المتهم على نفسه</w:t>
      </w:r>
      <w:r w:rsidRPr="00823EF1">
        <w:rPr>
          <w:rFonts w:ascii="Simplified Arabic" w:hAnsi="Simplified Arabic" w:cs="Simplified Arabic"/>
          <w:sz w:val="28"/>
          <w:szCs w:val="28"/>
          <w:u w:val="single"/>
          <w:rtl/>
        </w:rPr>
        <w:t xml:space="preserve">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ويكون الاعتراف </w:t>
      </w:r>
      <w:proofErr w:type="gramStart"/>
      <w:r w:rsidRPr="00823EF1">
        <w:rPr>
          <w:rFonts w:ascii="Simplified Arabic" w:hAnsi="Simplified Arabic" w:cs="Simplified Arabic"/>
          <w:sz w:val="28"/>
          <w:szCs w:val="28"/>
          <w:rtl/>
        </w:rPr>
        <w:t>صادر</w:t>
      </w:r>
      <w:proofErr w:type="gramEnd"/>
      <w:r w:rsidRPr="00823EF1">
        <w:rPr>
          <w:rFonts w:ascii="Simplified Arabic" w:hAnsi="Simplified Arabic" w:cs="Simplified Arabic"/>
          <w:sz w:val="28"/>
          <w:szCs w:val="28"/>
          <w:rtl/>
        </w:rPr>
        <w:t xml:space="preserve"> من المتهم بواقعة تتعلق بشخصه لا بشخص غيره.</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العنصر الثاني </w:t>
      </w:r>
      <w:r w:rsidRPr="00823EF1">
        <w:rPr>
          <w:rFonts w:ascii="Simplified Arabic" w:hAnsi="Simplified Arabic" w:cs="Simplified Arabic"/>
          <w:b/>
          <w:bCs/>
          <w:sz w:val="28"/>
          <w:szCs w:val="28"/>
          <w:rtl/>
        </w:rPr>
        <w:t>/ ا</w:t>
      </w:r>
      <w:r w:rsidRPr="00823EF1">
        <w:rPr>
          <w:rFonts w:ascii="Simplified Arabic" w:hAnsi="Simplified Arabic" w:cs="Simplified Arabic"/>
          <w:b/>
          <w:bCs/>
          <w:sz w:val="28"/>
          <w:szCs w:val="28"/>
          <w:u w:val="single"/>
          <w:rtl/>
        </w:rPr>
        <w:t>لإقرار على الوقائع المكونة للجريمة كلها أو بعضها</w:t>
      </w:r>
      <w:r w:rsidRPr="00823EF1">
        <w:rPr>
          <w:rFonts w:ascii="Simplified Arabic" w:hAnsi="Simplified Arabic" w:cs="Simplified Arabic"/>
          <w:sz w:val="28"/>
          <w:szCs w:val="28"/>
          <w:rtl/>
        </w:rPr>
        <w:t xml:space="preserve"> .</w:t>
      </w: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lastRenderedPageBreak/>
        <w:t>يجب</w:t>
      </w:r>
      <w:proofErr w:type="gramEnd"/>
      <w:r w:rsidRPr="00823EF1">
        <w:rPr>
          <w:rFonts w:ascii="Simplified Arabic" w:hAnsi="Simplified Arabic" w:cs="Simplified Arabic"/>
          <w:sz w:val="28"/>
          <w:szCs w:val="28"/>
          <w:rtl/>
        </w:rPr>
        <w:t xml:space="preserve"> أن يقع الاعتراف الصريح على الوقائع المكونة للجريمة كلها أو بعضها، فالوقائع التي لا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تتعلق بالجريمة لا يمكن اعتبارها اعترافا. </w:t>
      </w:r>
    </w:p>
    <w:p w:rsidR="00D54995" w:rsidRPr="00722FF1" w:rsidRDefault="00D54995" w:rsidP="00D54995">
      <w:pPr>
        <w:bidi/>
        <w:spacing w:after="0"/>
        <w:jc w:val="both"/>
        <w:rPr>
          <w:rFonts w:ascii="Simplified Arabic" w:hAnsi="Simplified Arabic" w:cs="Simplified Arabic"/>
          <w:b/>
          <w:bCs/>
          <w:sz w:val="28"/>
          <w:szCs w:val="28"/>
          <w:u w:val="single"/>
          <w:rtl/>
        </w:rPr>
      </w:pPr>
      <w:r w:rsidRPr="00722FF1">
        <w:rPr>
          <w:rFonts w:ascii="Simplified Arabic" w:hAnsi="Simplified Arabic" w:cs="Simplified Arabic"/>
          <w:b/>
          <w:bCs/>
          <w:sz w:val="28"/>
          <w:szCs w:val="28"/>
          <w:u w:val="single"/>
          <w:rtl/>
        </w:rPr>
        <w:t>شكل الاعتراف :</w:t>
      </w:r>
    </w:p>
    <w:p w:rsidR="00D54995" w:rsidRPr="00823EF1" w:rsidRDefault="00D54995" w:rsidP="00D54995">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إن</w:t>
      </w:r>
      <w:proofErr w:type="gramEnd"/>
      <w:r w:rsidRPr="00823EF1">
        <w:rPr>
          <w:rFonts w:ascii="Simplified Arabic" w:hAnsi="Simplified Arabic" w:cs="Simplified Arabic"/>
          <w:sz w:val="28"/>
          <w:szCs w:val="28"/>
          <w:rtl/>
        </w:rPr>
        <w:t xml:space="preserve"> اعتراف المتهم قد يكون مكتوبا أو شفويا فالاعتراف الشفوي هو الذي </w:t>
      </w:r>
      <w:r w:rsidRPr="00823EF1">
        <w:rPr>
          <w:rFonts w:ascii="Simplified Arabic" w:hAnsi="Simplified Arabic" w:cs="Simplified Arabic" w:hint="cs"/>
          <w:sz w:val="28"/>
          <w:szCs w:val="28"/>
          <w:rtl/>
        </w:rPr>
        <w:t>يثبت</w:t>
      </w:r>
      <w:r w:rsidRPr="00823EF1">
        <w:rPr>
          <w:rFonts w:ascii="Simplified Arabic" w:hAnsi="Simplified Arabic" w:cs="Simplified Arabic"/>
          <w:sz w:val="28"/>
          <w:szCs w:val="28"/>
          <w:rtl/>
        </w:rPr>
        <w:t xml:space="preserve"> بواسطة المحقق أو كاتب التحقيق في محضر الاستجواب أو يدلي به المتهم أمام قاضي الحكم أثناء استجوابه يوم المحاكمة.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الاعتراف المكتوب فليس له شكل معين سواء كان بخط اليد أو الآلة </w:t>
      </w:r>
      <w:proofErr w:type="spellStart"/>
      <w:r w:rsidRPr="00823EF1">
        <w:rPr>
          <w:rFonts w:ascii="Simplified Arabic" w:hAnsi="Simplified Arabic" w:cs="Simplified Arabic"/>
          <w:sz w:val="28"/>
          <w:szCs w:val="28"/>
          <w:rtl/>
        </w:rPr>
        <w:t>الراقنة</w:t>
      </w:r>
      <w:proofErr w:type="spellEnd"/>
      <w:r w:rsidRPr="00823EF1">
        <w:rPr>
          <w:rFonts w:ascii="Simplified Arabic" w:hAnsi="Simplified Arabic" w:cs="Simplified Arabic"/>
          <w:sz w:val="28"/>
          <w:szCs w:val="28"/>
          <w:rtl/>
        </w:rPr>
        <w:t xml:space="preserve"> أو في شكل أقوال مسترسلة سواء كانت أسئلة وأجوبة وهذا النوع خاص بالأبكم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والاعتراف سواء كان مكتوبا أو</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شفويا يخضع للسلطة التقديرية للمحكمة واقتناعها به تطبيقا لأحكام المادة 213 ق إ ج وما استقر عليه اجتهاد المحكمة العليا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الطبيعة القانونية للاعتراف</w:t>
      </w:r>
      <w:r w:rsidRPr="00823EF1">
        <w:rPr>
          <w:rFonts w:ascii="Simplified Arabic" w:hAnsi="Simplified Arabic" w:cs="Simplified Arabic"/>
          <w:sz w:val="28"/>
          <w:szCs w:val="28"/>
          <w:rtl/>
        </w:rPr>
        <w:t xml:space="preserve"> : </w:t>
      </w:r>
    </w:p>
    <w:p w:rsidR="00D54995" w:rsidRPr="00823EF1" w:rsidRDefault="00D54995" w:rsidP="00D54995">
      <w:pPr>
        <w:bidi/>
        <w:spacing w:after="0"/>
        <w:jc w:val="both"/>
        <w:rPr>
          <w:rFonts w:ascii="Simplified Arabic" w:hAnsi="Simplified Arabic" w:cs="Simplified Arabic"/>
          <w:sz w:val="28"/>
          <w:szCs w:val="28"/>
          <w:u w:val="single"/>
          <w:rtl/>
        </w:rPr>
      </w:pPr>
      <w:r w:rsidRPr="00823EF1">
        <w:rPr>
          <w:rFonts w:ascii="Simplified Arabic" w:hAnsi="Simplified Arabic" w:cs="Simplified Arabic"/>
          <w:b/>
          <w:bCs/>
          <w:sz w:val="28"/>
          <w:szCs w:val="28"/>
          <w:u w:val="single"/>
          <w:rtl/>
        </w:rPr>
        <w:t>الاعتراف كعمل قانوني</w:t>
      </w:r>
      <w:r w:rsidRPr="00823EF1">
        <w:rPr>
          <w:rFonts w:ascii="Simplified Arabic" w:hAnsi="Simplified Arabic" w:cs="Simplified Arabic"/>
          <w:sz w:val="28"/>
          <w:szCs w:val="28"/>
          <w:u w:val="single"/>
          <w:rtl/>
        </w:rPr>
        <w:t xml:space="preserve"> : </w:t>
      </w:r>
    </w:p>
    <w:p w:rsidR="00D54995" w:rsidRPr="00823EF1" w:rsidRDefault="00D54995" w:rsidP="00D54995">
      <w:pPr>
        <w:bidi/>
        <w:spacing w:after="0"/>
        <w:ind w:firstLine="720"/>
        <w:jc w:val="both"/>
        <w:rPr>
          <w:rFonts w:ascii="Simplified Arabic" w:hAnsi="Simplified Arabic" w:cs="Simplified Arabic"/>
          <w:b/>
          <w:bCs/>
          <w:sz w:val="28"/>
          <w:szCs w:val="28"/>
          <w:rtl/>
        </w:rPr>
      </w:pPr>
      <w:r w:rsidRPr="00823EF1">
        <w:rPr>
          <w:rFonts w:ascii="Simplified Arabic" w:hAnsi="Simplified Arabic" w:cs="Simplified Arabic"/>
          <w:sz w:val="28"/>
          <w:szCs w:val="28"/>
          <w:rtl/>
        </w:rPr>
        <w:t xml:space="preserve">اختلف الفقهاء في الطبيعة القانونية للاعتراف فذهب البعض لاعتباره تصرفا قانونيا لأن المعترف تتجه إرادته إلى الآثار المترتبة على الاعتراف  وذهب البعض الآخر إلى اعتباره عملا قانونيا لأن الآثار المترتبة على الاعتراف القانون وحده هو الذي يرتبها وليس إرادة المعترف ، وعليه فإن إرادة المعترف تتجه إلى العمل دون آثاره وهو ما أقرته المحكمة العليا في قرارها الصادر بتاريخ 16/12/1980 عن الغرفة الجنائية " إن تقدير الاعتراف أو الإنكار وكذا كل حجة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تؤسس عليها الاقتناع الوجداني للقضاة يخضع للسلطة التقديرية لهؤلاء </w:t>
      </w:r>
      <w:proofErr w:type="spellStart"/>
      <w:r w:rsidRPr="00823EF1">
        <w:rPr>
          <w:rFonts w:ascii="Simplified Arabic" w:hAnsi="Simplified Arabic" w:cs="Simplified Arabic"/>
          <w:sz w:val="28"/>
          <w:szCs w:val="28"/>
          <w:rtl/>
        </w:rPr>
        <w:t>وتنئو</w:t>
      </w:r>
      <w:proofErr w:type="spellEnd"/>
      <w:r w:rsidRPr="00823EF1">
        <w:rPr>
          <w:rFonts w:ascii="Simplified Arabic" w:hAnsi="Simplified Arabic" w:cs="Simplified Arabic"/>
          <w:sz w:val="28"/>
          <w:szCs w:val="28"/>
          <w:rtl/>
        </w:rPr>
        <w:t xml:space="preserve"> عن</w:t>
      </w:r>
      <w:r w:rsidRPr="00823EF1">
        <w:rPr>
          <w:rFonts w:ascii="Simplified Arabic" w:hAnsi="Simplified Arabic" w:cs="Simplified Arabic"/>
          <w:b/>
          <w:bCs/>
          <w:sz w:val="28"/>
          <w:szCs w:val="28"/>
          <w:rtl/>
        </w:rPr>
        <w:t xml:space="preserve"> </w:t>
      </w:r>
      <w:r w:rsidRPr="00823EF1">
        <w:rPr>
          <w:rFonts w:ascii="Simplified Arabic" w:hAnsi="Simplified Arabic" w:cs="Simplified Arabic"/>
          <w:sz w:val="28"/>
          <w:szCs w:val="28"/>
          <w:rtl/>
        </w:rPr>
        <w:t>مراقبة قضاة المجلس الأعلى</w:t>
      </w:r>
      <w:r w:rsidRPr="00823EF1">
        <w:rPr>
          <w:rFonts w:ascii="Simplified Arabic" w:hAnsi="Simplified Arabic" w:cs="Simplified Arabic"/>
          <w:b/>
          <w:bCs/>
          <w:sz w:val="28"/>
          <w:szCs w:val="28"/>
          <w:rtl/>
        </w:rPr>
        <w:t xml:space="preserve">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الاعتراف كعمل إجرائي</w:t>
      </w:r>
      <w:r w:rsidRPr="00823EF1">
        <w:rPr>
          <w:rFonts w:ascii="Simplified Arabic" w:hAnsi="Simplified Arabic" w:cs="Simplified Arabic"/>
          <w:sz w:val="28"/>
          <w:szCs w:val="28"/>
          <w:rtl/>
        </w:rPr>
        <w:t xml:space="preserve"> : </w:t>
      </w:r>
    </w:p>
    <w:p w:rsidR="00D54995" w:rsidRPr="00823EF1" w:rsidRDefault="00D54995" w:rsidP="00D54995">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الاعتراف باعتباره عمل إجرائي يثير البحث في صلة هذا العمل بالخصومة الجنائية من حيث نشوئها وتعديلهــا وانقضائها ، وبالتالي خضوع الاعتراف لنظرية البطلان في قانون الإجراءات الجزائية حسب المواد 157 إلى 161 باعتبار أن البطلان لا يشوب إلا الأعمال الإجرائية أما عداها من الأعمال المخالفة للقانون فإنها تكون غير صحيحة أو غير مشروعة والعمل الإجرائي هو العمل القانوني الذي يرتب القانون عليه مباشرة أثرا في إنشاء الخصومة أو تعديلها أو انقضائها سواء كان أثناء الخصومة أو ممهدا لها أي لا يشترط أن يكون داخلا في الخصومة الجنائية ذاتها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 أما الاعتراف الذي لا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يعد عمل إجرائي هو الاعتراف الذي يتم خارج الخصومة سواء في إحدى المجالس الخاصة أو أمام القضاء المدني بصدد دعوى مدنية شرط أن لا يؤثر في نشوء الخصومة أو سيرها أو انقضائها أو تعديلها . </w:t>
      </w:r>
    </w:p>
    <w:p w:rsidR="00D54995" w:rsidRPr="00823EF1" w:rsidRDefault="00D54995" w:rsidP="00D54995">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التمييز بين الاعتراف وبعض الأدلة المشابهة له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التمييز بين الاعتراف والإقرار المدني</w:t>
      </w:r>
      <w:r w:rsidRPr="00823EF1">
        <w:rPr>
          <w:rFonts w:ascii="Simplified Arabic" w:hAnsi="Simplified Arabic" w:cs="Simplified Arabic"/>
          <w:sz w:val="28"/>
          <w:szCs w:val="28"/>
          <w:rtl/>
        </w:rPr>
        <w:t xml:space="preserve"> :</w:t>
      </w:r>
    </w:p>
    <w:p w:rsidR="00D54995" w:rsidRPr="00823EF1" w:rsidRDefault="00D54995" w:rsidP="00D54995">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الاعتراف</w:t>
      </w:r>
      <w:proofErr w:type="gramEnd"/>
      <w:r w:rsidRPr="00823EF1">
        <w:rPr>
          <w:rFonts w:ascii="Simplified Arabic" w:hAnsi="Simplified Arabic" w:cs="Simplified Arabic"/>
          <w:sz w:val="28"/>
          <w:szCs w:val="28"/>
          <w:rtl/>
        </w:rPr>
        <w:t xml:space="preserve"> هو قول صادر من المتهم بصحة ارتكابه للوقائع المكونة للجريمة كلها أو بعضها أما الإقرار المدني فهو إقرار خصم لخصمه بالحق الذي يدعيه مقررا نتيجته قاصدا إلزام نفسه بمقتضاه طبقا للمادة 341 ق م </w:t>
      </w: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أما</w:t>
      </w:r>
      <w:proofErr w:type="gramEnd"/>
      <w:r w:rsidRPr="00823EF1">
        <w:rPr>
          <w:rFonts w:ascii="Simplified Arabic" w:hAnsi="Simplified Arabic" w:cs="Simplified Arabic"/>
          <w:sz w:val="28"/>
          <w:szCs w:val="28"/>
          <w:rtl/>
        </w:rPr>
        <w:t xml:space="preserve"> عن أوجه التفرقة بينهما فتكمن في أن نية المقر تتجه في الإقرار المدني إلى الالتزام وترتيب آثاره القانونية، أما الاعتراف فلا دخل للنية ولا أهمية لها لأن القانون هو الذي يرتب الآثار القانونية للاعتراف.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2- </w:t>
      </w:r>
      <w:proofErr w:type="gramStart"/>
      <w:r w:rsidRPr="00823EF1">
        <w:rPr>
          <w:rFonts w:ascii="Simplified Arabic" w:hAnsi="Simplified Arabic" w:cs="Simplified Arabic"/>
          <w:sz w:val="28"/>
          <w:szCs w:val="28"/>
          <w:rtl/>
        </w:rPr>
        <w:t>الإقرار</w:t>
      </w:r>
      <w:proofErr w:type="gramEnd"/>
      <w:r w:rsidRPr="00823EF1">
        <w:rPr>
          <w:rFonts w:ascii="Simplified Arabic" w:hAnsi="Simplified Arabic" w:cs="Simplified Arabic"/>
          <w:sz w:val="28"/>
          <w:szCs w:val="28"/>
          <w:rtl/>
        </w:rPr>
        <w:t xml:space="preserve"> المدني يعد سيد الأدلة في المسائل المدنية فهو حجة قاطعة على المقر ( م 342 ق م ) ويعفي المدعي من إقامة الدليل على دعواه وهو ملزم للقاضي.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الاعتراف في المواد الجنائية يخضع للسلطة التقديرية لقاضي الموضوع ، و </w:t>
      </w:r>
      <w:proofErr w:type="spellStart"/>
      <w:r w:rsidRPr="00823EF1">
        <w:rPr>
          <w:rFonts w:ascii="Simplified Arabic" w:hAnsi="Simplified Arabic" w:cs="Simplified Arabic"/>
          <w:sz w:val="28"/>
          <w:szCs w:val="28"/>
          <w:rtl/>
        </w:rPr>
        <w:t>لايعفي</w:t>
      </w:r>
      <w:proofErr w:type="spellEnd"/>
      <w:r w:rsidRPr="00823EF1">
        <w:rPr>
          <w:rFonts w:ascii="Simplified Arabic" w:hAnsi="Simplified Arabic" w:cs="Simplified Arabic"/>
          <w:sz w:val="28"/>
          <w:szCs w:val="28"/>
          <w:rtl/>
        </w:rPr>
        <w:t xml:space="preserve"> سلطة الاتهام من البحث عن أدلة أخرى ولا يعفي القاضي من الاستمرار في نظر الدعوى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3- </w:t>
      </w:r>
      <w:proofErr w:type="gramStart"/>
      <w:r w:rsidRPr="00823EF1">
        <w:rPr>
          <w:rFonts w:ascii="Simplified Arabic" w:hAnsi="Simplified Arabic" w:cs="Simplified Arabic"/>
          <w:sz w:val="28"/>
          <w:szCs w:val="28"/>
          <w:rtl/>
        </w:rPr>
        <w:t>الإقرار</w:t>
      </w:r>
      <w:proofErr w:type="gramEnd"/>
      <w:r w:rsidRPr="00823EF1">
        <w:rPr>
          <w:rFonts w:ascii="Simplified Arabic" w:hAnsi="Simplified Arabic" w:cs="Simplified Arabic"/>
          <w:sz w:val="28"/>
          <w:szCs w:val="28"/>
          <w:rtl/>
        </w:rPr>
        <w:t xml:space="preserve"> قد يكون صريحا أو ضمنيا فيعتبر الامتناع أو السكوت إقرارا ضمنيا في بعض الأحوال ( 347 ق م) أما الاعتراف فيشترط أن يكون صريحا لا لبس فيه و لا غموض.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4- الإقرار المدني لا يتجزأ على صاحبه إلا إذا قام على وقائع متعدد وكان وجود واقعة منها لا يستلزم حتى وجود الوقائع الأخرى (م 342 ق م) . أما الاعتراف الجنائي فيجوز تجزئته وهو أمر متروك للسلطة التقديرية لقاضي الموضوع وهو ما أقرته المحكمة العليا صراحة في قرارها الصادر بتاريخ 24/04/1975 " إن مبدأ عدم تجزئة الاعتراف ينطبق في المواد المدنية أما في المواد الجنائية فلقضاة الموضوع الحرية المطلقة في تقدير الاعتراف بحيث يجوز لهم أن يأخذوا بجزء منه ويتركوا الجزء الآخر شريطة أن يكون الجزء الذي اطمأنوا إليه يؤدي منطقيا وقانونيا إلى إدانة المتهم"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5- الإقرار المدني لا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يصح صدوره إلا ممن اكتملت أهليته المدنية ( م 40 ق م) فإقرار القاصر غير مقبول أما الاعتراف فلا يتقيد بسن الرشد ( م 249 ق إ ج ) فقد يصدر ممن كان عمره 13 سنة وعليه فهناك اختلاف بين الأهلية الجنائية والأهلية الإجرائية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التمييز بين الشهادة والاعتراف</w:t>
      </w:r>
      <w:r w:rsidRPr="00823EF1">
        <w:rPr>
          <w:rFonts w:ascii="Simplified Arabic" w:hAnsi="Simplified Arabic" w:cs="Simplified Arabic"/>
          <w:sz w:val="28"/>
          <w:szCs w:val="28"/>
          <w:rtl/>
        </w:rPr>
        <w:t xml:space="preserve"> : </w:t>
      </w:r>
    </w:p>
    <w:p w:rsidR="00D54995" w:rsidRPr="00823EF1" w:rsidRDefault="00D54995" w:rsidP="00D54995">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lastRenderedPageBreak/>
        <w:t>الاعتراف</w:t>
      </w:r>
      <w:proofErr w:type="gramEnd"/>
      <w:r w:rsidRPr="00823EF1">
        <w:rPr>
          <w:rFonts w:ascii="Simplified Arabic" w:hAnsi="Simplified Arabic" w:cs="Simplified Arabic"/>
          <w:sz w:val="28"/>
          <w:szCs w:val="28"/>
          <w:rtl/>
        </w:rPr>
        <w:t xml:space="preserve"> هو قول </w:t>
      </w:r>
      <w:proofErr w:type="spellStart"/>
      <w:r w:rsidRPr="00823EF1">
        <w:rPr>
          <w:rFonts w:ascii="Simplified Arabic" w:hAnsi="Simplified Arabic" w:cs="Simplified Arabic"/>
          <w:sz w:val="28"/>
          <w:szCs w:val="28"/>
          <w:rtl/>
        </w:rPr>
        <w:t>صا</w:t>
      </w:r>
      <w:proofErr w:type="spellEnd"/>
      <w:r w:rsidRPr="00823EF1">
        <w:rPr>
          <w:rFonts w:ascii="Simplified Arabic" w:hAnsi="Simplified Arabic" w:cs="Simplified Arabic"/>
          <w:sz w:val="28"/>
          <w:szCs w:val="28"/>
          <w:rtl/>
          <w:lang w:bidi="ar-DZ"/>
        </w:rPr>
        <w:t>د</w:t>
      </w:r>
      <w:r w:rsidRPr="00823EF1">
        <w:rPr>
          <w:rFonts w:ascii="Simplified Arabic" w:hAnsi="Simplified Arabic" w:cs="Simplified Arabic"/>
          <w:sz w:val="28"/>
          <w:szCs w:val="28"/>
          <w:rtl/>
        </w:rPr>
        <w:t xml:space="preserve">ر من المتهم بصحة ارتكابه للوقائع المكونة للجريمة كلها أو بعضها أما الشهادة فهي أن يدلي شخص بما رآه أو سمعه عن الجريمة أو فاعلها سواء في مقام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أو النفي.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الاعتراف والشهادة يتشابهان في أن كلاهما دليل من أدلة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تساعد على كشف الحقيقة وللقاضي سلطة مطلقة في تقدير كل منهما و الأخذ به أو طرحه ، أما عن أوجه الاختلاف فتتجلى فيما يلي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1</w:t>
      </w:r>
      <w:r>
        <w:rPr>
          <w:rFonts w:ascii="Simplified Arabic" w:hAnsi="Simplified Arabic" w:cs="Simplified Arabic"/>
          <w:sz w:val="28"/>
          <w:szCs w:val="28"/>
          <w:rtl/>
        </w:rPr>
        <w:t>- الاعتراف إقرار الشخص على نفسه</w:t>
      </w:r>
      <w:r>
        <w:rPr>
          <w:rFonts w:ascii="Simplified Arabic" w:hAnsi="Simplified Arabic" w:cs="Simplified Arabic" w:hint="cs"/>
          <w:sz w:val="28"/>
          <w:szCs w:val="28"/>
          <w:rtl/>
        </w:rPr>
        <w:t xml:space="preserve"> أما </w:t>
      </w:r>
      <w:r w:rsidRPr="00823EF1">
        <w:rPr>
          <w:rFonts w:ascii="Simplified Arabic" w:hAnsi="Simplified Arabic" w:cs="Simplified Arabic"/>
          <w:sz w:val="28"/>
          <w:szCs w:val="28"/>
          <w:rtl/>
        </w:rPr>
        <w:t xml:space="preserve">الشهادة الإدلاء بالمعلومات عن الغير، فالشاهد شخص غريب عن </w:t>
      </w:r>
      <w:proofErr w:type="gramStart"/>
      <w:r w:rsidRPr="00823EF1">
        <w:rPr>
          <w:rFonts w:ascii="Simplified Arabic" w:hAnsi="Simplified Arabic" w:cs="Simplified Arabic"/>
          <w:sz w:val="28"/>
          <w:szCs w:val="28"/>
          <w:rtl/>
        </w:rPr>
        <w:t>الاتهام .</w:t>
      </w:r>
      <w:proofErr w:type="gramEnd"/>
      <w:r w:rsidRPr="00823EF1">
        <w:rPr>
          <w:rFonts w:ascii="Simplified Arabic" w:hAnsi="Simplified Arabic" w:cs="Simplified Arabic"/>
          <w:sz w:val="28"/>
          <w:szCs w:val="28"/>
          <w:rtl/>
        </w:rPr>
        <w:t xml:space="preserve"> </w:t>
      </w:r>
    </w:p>
    <w:p w:rsidR="00D54995" w:rsidRPr="00823EF1" w:rsidRDefault="00D54995" w:rsidP="00D5499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rPr>
        <w:t xml:space="preserve">2- </w:t>
      </w:r>
      <w:r w:rsidRPr="00823EF1">
        <w:rPr>
          <w:rFonts w:ascii="Simplified Arabic" w:hAnsi="Simplified Arabic" w:cs="Simplified Arabic"/>
          <w:sz w:val="28"/>
          <w:szCs w:val="28"/>
          <w:rtl/>
          <w:lang w:bidi="ar-DZ"/>
        </w:rPr>
        <w:t xml:space="preserve">الاعتراف وسيلة </w:t>
      </w:r>
      <w:proofErr w:type="spellStart"/>
      <w:r w:rsidRPr="00823EF1">
        <w:rPr>
          <w:rFonts w:ascii="Simplified Arabic" w:hAnsi="Simplified Arabic" w:cs="Simplified Arabic" w:hint="cs"/>
          <w:sz w:val="28"/>
          <w:szCs w:val="28"/>
          <w:rtl/>
          <w:lang w:bidi="ar-DZ"/>
        </w:rPr>
        <w:t>للأثبات</w:t>
      </w:r>
      <w:proofErr w:type="spellEnd"/>
      <w:r w:rsidRPr="00823EF1">
        <w:rPr>
          <w:rFonts w:ascii="Simplified Arabic" w:hAnsi="Simplified Arabic" w:cs="Simplified Arabic"/>
          <w:sz w:val="28"/>
          <w:szCs w:val="28"/>
          <w:rtl/>
          <w:lang w:bidi="ar-DZ"/>
        </w:rPr>
        <w:t xml:space="preserve"> في الدعوى ، وقد يكون وسيلة للمتهم للدفاع عن نفسه</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أما الشهادة فهي وسيلة </w:t>
      </w:r>
      <w:r w:rsidRPr="00823EF1">
        <w:rPr>
          <w:rFonts w:ascii="Simplified Arabic" w:hAnsi="Simplified Arabic" w:cs="Simplified Arabic" w:hint="cs"/>
          <w:sz w:val="28"/>
          <w:szCs w:val="28"/>
          <w:rtl/>
          <w:lang w:bidi="ar-DZ"/>
        </w:rPr>
        <w:t>للإثبات</w:t>
      </w:r>
      <w:r w:rsidRPr="00823EF1">
        <w:rPr>
          <w:rFonts w:ascii="Simplified Arabic" w:hAnsi="Simplified Arabic" w:cs="Simplified Arabic"/>
          <w:sz w:val="28"/>
          <w:szCs w:val="28"/>
          <w:rtl/>
          <w:lang w:bidi="ar-DZ"/>
        </w:rPr>
        <w:t xml:space="preserve"> فقط بالنسبة للوقائع التي تضمنتها . </w:t>
      </w:r>
    </w:p>
    <w:p w:rsidR="00D54995" w:rsidRPr="00823EF1" w:rsidRDefault="00D54995" w:rsidP="00D54995">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proofErr w:type="gramStart"/>
      <w:r w:rsidRPr="00823EF1">
        <w:rPr>
          <w:rFonts w:ascii="Simplified Arabic" w:hAnsi="Simplified Arabic" w:cs="Simplified Arabic"/>
          <w:sz w:val="28"/>
          <w:szCs w:val="28"/>
          <w:rtl/>
          <w:lang w:bidi="ar-DZ"/>
        </w:rPr>
        <w:t>الاعتراف</w:t>
      </w:r>
      <w:proofErr w:type="gramEnd"/>
      <w:r w:rsidRPr="00823EF1">
        <w:rPr>
          <w:rFonts w:ascii="Simplified Arabic" w:hAnsi="Simplified Arabic" w:cs="Simplified Arabic"/>
          <w:sz w:val="28"/>
          <w:szCs w:val="28"/>
          <w:rtl/>
          <w:lang w:bidi="ar-DZ"/>
        </w:rPr>
        <w:t xml:space="preserve"> أمر متروك لتقدير المتهم ومشيئته، أما الشهادة فهي واجبة </w:t>
      </w:r>
      <w:r>
        <w:rPr>
          <w:rFonts w:ascii="Simplified Arabic" w:hAnsi="Simplified Arabic" w:cs="Simplified Arabic"/>
          <w:sz w:val="28"/>
          <w:szCs w:val="28"/>
          <w:rtl/>
          <w:lang w:bidi="ar-DZ"/>
        </w:rPr>
        <w:t>على الشاهد ( م 222 ) فإذا امتنع</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عن الشهادة في غير الأحوال التي يجيزها القانون (223 ف2 ق إ ج ) حكم على الشاهد بعقوبة جزائية م 223 ق إ ج. </w:t>
      </w:r>
    </w:p>
    <w:p w:rsidR="00D54995" w:rsidRPr="00823EF1" w:rsidRDefault="00D54995" w:rsidP="00D54995">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Pr="00823EF1">
        <w:rPr>
          <w:rFonts w:ascii="Simplified Arabic" w:hAnsi="Simplified Arabic" w:cs="Simplified Arabic"/>
          <w:sz w:val="28"/>
          <w:szCs w:val="28"/>
          <w:rtl/>
          <w:lang w:bidi="ar-DZ"/>
        </w:rPr>
        <w:t xml:space="preserve">- لا يجوز </w:t>
      </w:r>
      <w:proofErr w:type="spellStart"/>
      <w:r w:rsidRPr="00823EF1">
        <w:rPr>
          <w:rFonts w:ascii="Simplified Arabic" w:hAnsi="Simplified Arabic" w:cs="Simplified Arabic"/>
          <w:sz w:val="28"/>
          <w:szCs w:val="28"/>
          <w:rtl/>
          <w:lang w:bidi="ar-DZ"/>
        </w:rPr>
        <w:t>تحليف</w:t>
      </w:r>
      <w:proofErr w:type="spellEnd"/>
      <w:r w:rsidRPr="00823EF1">
        <w:rPr>
          <w:rFonts w:ascii="Simplified Arabic" w:hAnsi="Simplified Arabic" w:cs="Simplified Arabic"/>
          <w:sz w:val="28"/>
          <w:szCs w:val="28"/>
          <w:rtl/>
          <w:lang w:bidi="ar-DZ"/>
        </w:rPr>
        <w:t xml:space="preserve"> المتهم قبل الإدلاء بأقواله وإلا عد الاعتراف باطلا</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أما الشاهد فيجب عليه حلف اليمين القانونية باعتباره شرط أساسي وجوهري لصحة شهادته وإلا كانت شهادته مجرد استدلال ( م 93، 227 ق إ ج ) ، وامتناعه عن حلف اليمين في غير الأحوال التي يجيز له القانون ذلك يعرضه للعقوبة الواردة في المادة 223 ق إ ج . </w:t>
      </w:r>
    </w:p>
    <w:p w:rsidR="00D54995" w:rsidRPr="00823EF1" w:rsidRDefault="00D54995" w:rsidP="00D54995">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إذا</w:t>
      </w:r>
      <w:proofErr w:type="gramEnd"/>
      <w:r w:rsidRPr="00823EF1">
        <w:rPr>
          <w:rFonts w:ascii="Simplified Arabic" w:hAnsi="Simplified Arabic" w:cs="Simplified Arabic"/>
          <w:sz w:val="28"/>
          <w:szCs w:val="28"/>
          <w:rtl/>
          <w:lang w:bidi="ar-DZ"/>
        </w:rPr>
        <w:t xml:space="preserve"> اعترف المتهم بوقائع غير صحيحة فلا يعد تزويرا ولا يعاقب عليه أما الشهادة فلأهميتها وخطورتها بالنسبة لمصير الدعوى فإن القانون يعاقب على شهادة الزور طبقا للمادة 237 ق إ ج. </w:t>
      </w:r>
    </w:p>
    <w:p w:rsidR="00D54995" w:rsidRDefault="00D54995" w:rsidP="00D54995">
      <w:pPr>
        <w:bidi/>
        <w:spacing w:after="0"/>
        <w:jc w:val="both"/>
        <w:rPr>
          <w:rFonts w:ascii="Simplified Arabic" w:hAnsi="Simplified Arabic" w:cs="Simplified Arabic"/>
          <w:sz w:val="28"/>
          <w:szCs w:val="28"/>
          <w:rtl/>
          <w:lang w:bidi="ar-DZ"/>
        </w:rPr>
      </w:pPr>
      <w:proofErr w:type="gramStart"/>
      <w:r w:rsidRPr="00823EF1">
        <w:rPr>
          <w:rFonts w:ascii="Simplified Arabic" w:hAnsi="Simplified Arabic" w:cs="Simplified Arabic"/>
          <w:b/>
          <w:bCs/>
          <w:sz w:val="28"/>
          <w:szCs w:val="28"/>
          <w:u w:val="single"/>
          <w:rtl/>
          <w:lang w:bidi="ar-DZ"/>
        </w:rPr>
        <w:t>أنواع</w:t>
      </w:r>
      <w:proofErr w:type="gramEnd"/>
      <w:r w:rsidRPr="00823EF1">
        <w:rPr>
          <w:rFonts w:ascii="Simplified Arabic" w:hAnsi="Simplified Arabic" w:cs="Simplified Arabic"/>
          <w:b/>
          <w:bCs/>
          <w:sz w:val="28"/>
          <w:szCs w:val="28"/>
          <w:u w:val="single"/>
          <w:rtl/>
          <w:lang w:bidi="ar-DZ"/>
        </w:rPr>
        <w:t xml:space="preserve"> الاعتراف</w:t>
      </w:r>
      <w:r w:rsidRPr="00823EF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 </w:t>
      </w:r>
    </w:p>
    <w:p w:rsidR="00D54995" w:rsidRPr="00823EF1" w:rsidRDefault="00D54995" w:rsidP="00D54995">
      <w:pPr>
        <w:bidi/>
        <w:spacing w:after="0"/>
        <w:ind w:firstLine="72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rPr>
        <w:t xml:space="preserve">ينقسم الاعتراف بالنظر إلى أهميته إلى عدة أنواع يمكن إجمالها </w:t>
      </w:r>
      <w:proofErr w:type="spellStart"/>
      <w:r w:rsidRPr="00823EF1">
        <w:rPr>
          <w:rFonts w:ascii="Simplified Arabic" w:hAnsi="Simplified Arabic" w:cs="Simplified Arabic"/>
          <w:sz w:val="28"/>
          <w:szCs w:val="28"/>
          <w:rtl/>
        </w:rPr>
        <w:t>فيمايلي</w:t>
      </w:r>
      <w:proofErr w:type="spellEnd"/>
      <w:r w:rsidRPr="00823EF1">
        <w:rPr>
          <w:rFonts w:ascii="Simplified Arabic" w:hAnsi="Simplified Arabic" w:cs="Simplified Arabic"/>
          <w:sz w:val="28"/>
          <w:szCs w:val="28"/>
          <w:rtl/>
        </w:rPr>
        <w:t xml:space="preserve">: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1- </w:t>
      </w:r>
      <w:r w:rsidRPr="00823EF1">
        <w:rPr>
          <w:rFonts w:ascii="Simplified Arabic" w:hAnsi="Simplified Arabic" w:cs="Simplified Arabic"/>
          <w:b/>
          <w:bCs/>
          <w:sz w:val="28"/>
          <w:szCs w:val="28"/>
          <w:u w:val="single"/>
          <w:rtl/>
        </w:rPr>
        <w:t>الاعتراف من حيث كماله وجزئيته</w:t>
      </w:r>
      <w:r w:rsidRPr="00823EF1">
        <w:rPr>
          <w:rFonts w:ascii="Simplified Arabic" w:hAnsi="Simplified Arabic" w:cs="Simplified Arabic"/>
          <w:sz w:val="28"/>
          <w:szCs w:val="28"/>
          <w:rtl/>
        </w:rPr>
        <w:t xml:space="preserve"> : ينقسم الاعتراف على هذا الأساس إلى نوعين</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الاعتراف الكامل</w:t>
      </w:r>
      <w:r w:rsidRPr="00823EF1">
        <w:rPr>
          <w:rFonts w:ascii="Simplified Arabic" w:hAnsi="Simplified Arabic" w:cs="Simplified Arabic"/>
          <w:sz w:val="28"/>
          <w:szCs w:val="28"/>
          <w:rtl/>
        </w:rPr>
        <w:t xml:space="preserve"> : وهو الاعتراف الذي يقر فيه المتهم بصحة ما اسند إليه  من تهمة كما وصفتها سلطة الاتهام وذلك إذا كان الاعتراف أمام المحكمة أي في مرحلة المحاكمة ، أما إذا كان الاعتراف أمام قاضي التحقيق أو في مرحلة التحقيق الابتدائي فيكون كاملا إذا انصب على ارتكاب الجريمة بكامل أركانها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الاعتراف الجزئي</w:t>
      </w:r>
      <w:r w:rsidRPr="00823EF1">
        <w:rPr>
          <w:rFonts w:ascii="Simplified Arabic" w:hAnsi="Simplified Arabic" w:cs="Simplified Arabic"/>
          <w:sz w:val="28"/>
          <w:szCs w:val="28"/>
          <w:rtl/>
        </w:rPr>
        <w:t xml:space="preserve"> : وهو الاعتراف الذي يقتصر فيه المتهم على الإقرار بارتكاب جزء من الجريمة لا الجريمة كلها نافيا جزءا من مسؤوليته عنها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وقد قضت المحكمة العليا بصحة الاعتراف الجزئي بقولها " ..........أما في المواد الجنائية فلقضاة الموضوع الحرية المطلقة في تقدير الاعتراف بحيث يجوز لهم أن يأخذوا بجزء منه ويتركوا الجزء الآخر شريطة أن يكون الجزء الذي اطمأنوا إليه يؤدي منطقيا إلى إدانة المتهم ".</w:t>
      </w:r>
    </w:p>
    <w:p w:rsidR="00D54995" w:rsidRPr="00823EF1" w:rsidRDefault="00D54995" w:rsidP="00D54995">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2- </w:t>
      </w:r>
      <w:proofErr w:type="gramStart"/>
      <w:r w:rsidRPr="00823EF1">
        <w:rPr>
          <w:rFonts w:ascii="Simplified Arabic" w:hAnsi="Simplified Arabic" w:cs="Simplified Arabic"/>
          <w:b/>
          <w:bCs/>
          <w:sz w:val="28"/>
          <w:szCs w:val="28"/>
          <w:u w:val="single"/>
          <w:rtl/>
        </w:rPr>
        <w:t>الاعتراف</w:t>
      </w:r>
      <w:proofErr w:type="gramEnd"/>
      <w:r w:rsidRPr="00823EF1">
        <w:rPr>
          <w:rFonts w:ascii="Simplified Arabic" w:hAnsi="Simplified Arabic" w:cs="Simplified Arabic"/>
          <w:b/>
          <w:bCs/>
          <w:sz w:val="28"/>
          <w:szCs w:val="28"/>
          <w:u w:val="single"/>
          <w:rtl/>
        </w:rPr>
        <w:t xml:space="preserve"> من حيث السلطة التي يصدر أمامها: </w:t>
      </w:r>
    </w:p>
    <w:p w:rsidR="00D54995" w:rsidRPr="00823EF1" w:rsidRDefault="00D54995" w:rsidP="00D54995">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وينقسم الاعتراف أيضا هنا إلى نوعين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أ/ الاعتراف </w:t>
      </w:r>
      <w:proofErr w:type="gramStart"/>
      <w:r w:rsidRPr="00823EF1">
        <w:rPr>
          <w:rFonts w:ascii="Simplified Arabic" w:hAnsi="Simplified Arabic" w:cs="Simplified Arabic"/>
          <w:b/>
          <w:bCs/>
          <w:sz w:val="28"/>
          <w:szCs w:val="28"/>
          <w:u w:val="single"/>
          <w:rtl/>
        </w:rPr>
        <w:t>القضائي</w:t>
      </w:r>
      <w:r w:rsidRPr="00823EF1">
        <w:rPr>
          <w:rFonts w:ascii="Simplified Arabic" w:hAnsi="Simplified Arabic" w:cs="Simplified Arabic"/>
          <w:sz w:val="28"/>
          <w:szCs w:val="28"/>
          <w:rtl/>
        </w:rPr>
        <w:t xml:space="preserve"> :</w:t>
      </w:r>
      <w:proofErr w:type="gramEnd"/>
      <w:r w:rsidRPr="00823EF1">
        <w:rPr>
          <w:rFonts w:ascii="Simplified Arabic" w:hAnsi="Simplified Arabic" w:cs="Simplified Arabic"/>
          <w:sz w:val="28"/>
          <w:szCs w:val="28"/>
          <w:rtl/>
        </w:rPr>
        <w:t xml:space="preserve"> وهو الاعتراف الذي يتم أمام إحدى الجهات القضائية التي تمر بها الدعوى الجنائية سواء النيابة العامة كسلطة اتهام أو قضاء التحقيق أو جهة الحكم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الاعتراف أمام وكيل الجمهورية لا يعد اعترافا قضائيا وإنما يعد اعتراف غير قضائي ما عدا حالتين وهما ما نصت عليه المادة 224/288 ق إ ج أثناء توجيه الأسئلة من طرف وكيل الجمهورية للمتهم أثناء المحاكمة فإذا اعترف المتهم في هذه الحالة يعد اعترافه قضائيا وللمحكمة أن تأخذ به متى اطمأنت له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حالة جرائم التلبس طبقا للمادة 41 من ق إ ج ، م 59 فاعتراف المتهم هنا يعد اعترافا قضائيا وللمحكمة أن تأخذ به متى اطمأنت إليه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جهات التحقيق فإذا قام قاضي التحقيق باستجواب المتهم مع مراعاة أحكام المادتين 100 و 105 ق إ ج سواء كان الاستجواب عند الحضور الأول أو استجواب غير عادي م 101 ق إ ج في حالة الاستعجال فاعترافه هنا هو اعتراف قضائي وللمحكمة أن تأخذ به متى اطمأنت إليه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قاضي الحكم فإن اعتراف المتهم أثناء استجواب الرئيس له هو اعتراف قضائي وللمحكمة الأخذ به متى اطمأنت إلي صحته بعد مناقشة المتهم طبقا للمادة 212 ق إ ج .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rtl/>
        </w:rPr>
        <w:t xml:space="preserve">ب/ </w:t>
      </w:r>
      <w:r w:rsidRPr="00823EF1">
        <w:rPr>
          <w:rFonts w:ascii="Simplified Arabic" w:hAnsi="Simplified Arabic" w:cs="Simplified Arabic"/>
          <w:b/>
          <w:bCs/>
          <w:sz w:val="28"/>
          <w:szCs w:val="28"/>
          <w:u w:val="single"/>
          <w:rtl/>
        </w:rPr>
        <w:t>الاعتراف غير القضائي</w:t>
      </w:r>
      <w:r w:rsidRPr="00823EF1">
        <w:rPr>
          <w:rFonts w:ascii="Simplified Arabic" w:hAnsi="Simplified Arabic" w:cs="Simplified Arabic"/>
          <w:sz w:val="28"/>
          <w:szCs w:val="28"/>
          <w:u w:val="single"/>
          <w:rtl/>
        </w:rPr>
        <w:t>:</w:t>
      </w:r>
      <w:r w:rsidRPr="00823EF1">
        <w:rPr>
          <w:rFonts w:ascii="Simplified Arabic" w:hAnsi="Simplified Arabic" w:cs="Simplified Arabic"/>
          <w:sz w:val="28"/>
          <w:szCs w:val="28"/>
          <w:rtl/>
        </w:rPr>
        <w:t xml:space="preserve"> وهو الاعتراف الذي يصدر خارج المحكمة التي تنظر الدعوى الجنائية كالاعتراف الصادر أمام الضبطية القضائية، أو في تحقيق إداري أو أمام أحد الأشخاص أو في رسالة أو التسجيل الصوتي أو أمام محكمة </w:t>
      </w:r>
      <w:proofErr w:type="gramStart"/>
      <w:r w:rsidRPr="00823EF1">
        <w:rPr>
          <w:rFonts w:ascii="Simplified Arabic" w:hAnsi="Simplified Arabic" w:cs="Simplified Arabic"/>
          <w:sz w:val="28"/>
          <w:szCs w:val="28"/>
          <w:rtl/>
        </w:rPr>
        <w:t>مدنية .</w:t>
      </w:r>
      <w:proofErr w:type="gramEnd"/>
      <w:r w:rsidRPr="00823EF1">
        <w:rPr>
          <w:rFonts w:ascii="Simplified Arabic" w:hAnsi="Simplified Arabic" w:cs="Simplified Arabic"/>
          <w:sz w:val="28"/>
          <w:szCs w:val="28"/>
          <w:rtl/>
        </w:rPr>
        <w:t>......</w:t>
      </w:r>
      <w:proofErr w:type="spellStart"/>
      <w:r w:rsidRPr="00823EF1">
        <w:rPr>
          <w:rFonts w:ascii="Simplified Arabic" w:hAnsi="Simplified Arabic" w:cs="Simplified Arabic"/>
          <w:sz w:val="28"/>
          <w:szCs w:val="28"/>
          <w:rtl/>
        </w:rPr>
        <w:t>إلخ</w:t>
      </w:r>
      <w:proofErr w:type="spellEnd"/>
      <w:r w:rsidRPr="00823EF1">
        <w:rPr>
          <w:rFonts w:ascii="Simplified Arabic" w:hAnsi="Simplified Arabic" w:cs="Simplified Arabic"/>
          <w:sz w:val="28"/>
          <w:szCs w:val="28"/>
          <w:rtl/>
        </w:rPr>
        <w:t xml:space="preserve">. </w:t>
      </w: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وتطبيقا</w:t>
      </w:r>
      <w:proofErr w:type="gramEnd"/>
      <w:r w:rsidRPr="00823EF1">
        <w:rPr>
          <w:rFonts w:ascii="Simplified Arabic" w:hAnsi="Simplified Arabic" w:cs="Simplified Arabic"/>
          <w:sz w:val="28"/>
          <w:szCs w:val="28"/>
          <w:rtl/>
        </w:rPr>
        <w:t xml:space="preserve"> لمبدأ حرية القاضي في تكوين اقتناعه فهو له الحرية في تقدير الاعتراف بنوعيه القضائي والغير قضائي والذي يمكن لهذا الأخير أن يكون سببا في الإدانة إذا ما اقترن بأدلة أخرى.</w:t>
      </w:r>
    </w:p>
    <w:p w:rsidR="00D54995"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3- </w:t>
      </w:r>
      <w:r w:rsidRPr="00823EF1">
        <w:rPr>
          <w:rFonts w:ascii="Simplified Arabic" w:hAnsi="Simplified Arabic" w:cs="Simplified Arabic"/>
          <w:b/>
          <w:bCs/>
          <w:sz w:val="28"/>
          <w:szCs w:val="28"/>
          <w:u w:val="single"/>
          <w:rtl/>
        </w:rPr>
        <w:t xml:space="preserve">الاعتراف من حيث </w:t>
      </w:r>
      <w:proofErr w:type="gramStart"/>
      <w:r w:rsidRPr="00823EF1">
        <w:rPr>
          <w:rFonts w:ascii="Simplified Arabic" w:hAnsi="Simplified Arabic" w:cs="Simplified Arabic"/>
          <w:b/>
          <w:bCs/>
          <w:sz w:val="28"/>
          <w:szCs w:val="28"/>
          <w:u w:val="single"/>
          <w:rtl/>
        </w:rPr>
        <w:t>الحجية</w:t>
      </w:r>
      <w:r>
        <w:rPr>
          <w:rFonts w:ascii="Simplified Arabic" w:hAnsi="Simplified Arabic" w:cs="Simplified Arabic"/>
          <w:sz w:val="28"/>
          <w:szCs w:val="28"/>
          <w:rtl/>
        </w:rPr>
        <w:t xml:space="preserve"> :</w:t>
      </w:r>
      <w:proofErr w:type="gramEnd"/>
      <w:r>
        <w:rPr>
          <w:rFonts w:ascii="Simplified Arabic" w:hAnsi="Simplified Arabic" w:cs="Simplified Arabic"/>
          <w:sz w:val="28"/>
          <w:szCs w:val="28"/>
          <w:rtl/>
        </w:rPr>
        <w:t xml:space="preserve"> </w:t>
      </w:r>
    </w:p>
    <w:p w:rsidR="00D54995" w:rsidRPr="00823EF1" w:rsidRDefault="00D54995" w:rsidP="00D54995">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ينقسم الاعتراف من حيث الحجية إلى </w:t>
      </w:r>
      <w:proofErr w:type="gramStart"/>
      <w:r w:rsidRPr="00823EF1">
        <w:rPr>
          <w:rFonts w:ascii="Simplified Arabic" w:hAnsi="Simplified Arabic" w:cs="Simplified Arabic"/>
          <w:sz w:val="28"/>
          <w:szCs w:val="28"/>
          <w:rtl/>
        </w:rPr>
        <w:t>نوعين :</w:t>
      </w:r>
      <w:proofErr w:type="gramEnd"/>
      <w:r w:rsidRPr="00823EF1">
        <w:rPr>
          <w:rFonts w:ascii="Simplified Arabic" w:hAnsi="Simplified Arabic" w:cs="Simplified Arabic"/>
          <w:sz w:val="28"/>
          <w:szCs w:val="28"/>
          <w:rtl/>
        </w:rPr>
        <w:t xml:space="preserve">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أ/ الاعتراف كدليل </w:t>
      </w:r>
      <w:proofErr w:type="spellStart"/>
      <w:r w:rsidRPr="00823EF1">
        <w:rPr>
          <w:rFonts w:ascii="Simplified Arabic" w:hAnsi="Simplified Arabic" w:cs="Simplified Arabic"/>
          <w:b/>
          <w:bCs/>
          <w:sz w:val="28"/>
          <w:szCs w:val="28"/>
          <w:u w:val="single"/>
          <w:rtl/>
        </w:rPr>
        <w:t>اثباث</w:t>
      </w:r>
      <w:proofErr w:type="spellEnd"/>
      <w:r w:rsidRPr="00823EF1">
        <w:rPr>
          <w:rFonts w:ascii="Simplified Arabic" w:hAnsi="Simplified Arabic" w:cs="Simplified Arabic"/>
          <w:sz w:val="28"/>
          <w:szCs w:val="28"/>
          <w:rtl/>
        </w:rPr>
        <w:t xml:space="preserve"> : والذي ينقسم بدوره إلى نوعين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rtl/>
        </w:rPr>
        <w:lastRenderedPageBreak/>
        <w:t>الاعتراف كدليل للاقتناع الشخصي</w:t>
      </w:r>
      <w:r w:rsidRPr="00823EF1">
        <w:rPr>
          <w:rFonts w:ascii="Simplified Arabic" w:hAnsi="Simplified Arabic" w:cs="Simplified Arabic"/>
          <w:sz w:val="28"/>
          <w:szCs w:val="28"/>
          <w:rtl/>
        </w:rPr>
        <w:t xml:space="preserve">: وهو ما نصت عليه المادة 213 من ق إ ج كونه متروك لحرية تقدير </w:t>
      </w:r>
      <w:proofErr w:type="gramStart"/>
      <w:r w:rsidRPr="00823EF1">
        <w:rPr>
          <w:rFonts w:ascii="Simplified Arabic" w:hAnsi="Simplified Arabic" w:cs="Simplified Arabic"/>
          <w:sz w:val="28"/>
          <w:szCs w:val="28"/>
          <w:rtl/>
        </w:rPr>
        <w:t>القاضي</w:t>
      </w:r>
      <w:proofErr w:type="gramEnd"/>
      <w:r w:rsidRPr="00823EF1">
        <w:rPr>
          <w:rFonts w:ascii="Simplified Arabic" w:hAnsi="Simplified Arabic" w:cs="Simplified Arabic"/>
          <w:sz w:val="28"/>
          <w:szCs w:val="28"/>
          <w:rtl/>
        </w:rPr>
        <w:t xml:space="preserve">.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rtl/>
        </w:rPr>
        <w:t>الاعتراف كدليل قضائي :</w:t>
      </w:r>
      <w:r w:rsidRPr="00823EF1">
        <w:rPr>
          <w:rFonts w:ascii="Simplified Arabic" w:hAnsi="Simplified Arabic" w:cs="Simplified Arabic"/>
          <w:sz w:val="28"/>
          <w:szCs w:val="28"/>
          <w:rtl/>
        </w:rPr>
        <w:t xml:space="preserve"> وهذا النوع من الاعتراف مصدره القانون بمعنى أن القانون هو الذي تطلبه للقول بإدانة المتهم وبالتالي إرادة المشرع تحل هنا محل إرادة القاضي كما هو الحال في نص المادة 339 المتعلقة بجريمة الزنا. </w:t>
      </w:r>
    </w:p>
    <w:p w:rsidR="00D54995" w:rsidRPr="00823EF1" w:rsidRDefault="00D54995" w:rsidP="00D54995">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ب/ الاعتراف كعذر معفي من </w:t>
      </w:r>
      <w:proofErr w:type="gramStart"/>
      <w:r w:rsidRPr="00823EF1">
        <w:rPr>
          <w:rFonts w:ascii="Simplified Arabic" w:hAnsi="Simplified Arabic" w:cs="Simplified Arabic"/>
          <w:b/>
          <w:bCs/>
          <w:sz w:val="28"/>
          <w:szCs w:val="28"/>
          <w:u w:val="single"/>
          <w:rtl/>
        </w:rPr>
        <w:t>العقاب</w:t>
      </w:r>
      <w:r w:rsidRPr="00823EF1">
        <w:rPr>
          <w:rFonts w:ascii="Simplified Arabic" w:hAnsi="Simplified Arabic" w:cs="Simplified Arabic"/>
          <w:sz w:val="28"/>
          <w:szCs w:val="28"/>
          <w:rtl/>
        </w:rPr>
        <w:t xml:space="preserve"> :</w:t>
      </w:r>
      <w:proofErr w:type="gramEnd"/>
      <w:r w:rsidRPr="00823EF1">
        <w:rPr>
          <w:rFonts w:ascii="Simplified Arabic" w:hAnsi="Simplified Arabic" w:cs="Simplified Arabic"/>
          <w:sz w:val="28"/>
          <w:szCs w:val="28"/>
          <w:rtl/>
        </w:rPr>
        <w:t xml:space="preserve"> هذا الاعتراف نص عليه المشرع واعتبره كعذر معفي من العقاب وهذا إذا بادر الجناة إلى الاعتراف على الجرائم التي سيقومون بارتكابها . </w:t>
      </w:r>
    </w:p>
    <w:p w:rsidR="00D54995" w:rsidRPr="00823EF1" w:rsidRDefault="00D54995" w:rsidP="00D54995">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والأعذار</w:t>
      </w:r>
      <w:proofErr w:type="gramEnd"/>
      <w:r w:rsidRPr="00823EF1">
        <w:rPr>
          <w:rFonts w:ascii="Simplified Arabic" w:hAnsi="Simplified Arabic" w:cs="Simplified Arabic"/>
          <w:sz w:val="28"/>
          <w:szCs w:val="28"/>
          <w:rtl/>
        </w:rPr>
        <w:t xml:space="preserve"> المعفية من العقاب نص عليها المشرع الجزائري في قانون العقوبات كما تم ذكره سابقا.</w:t>
      </w:r>
    </w:p>
    <w:p w:rsidR="00D54995" w:rsidRDefault="00D54995" w:rsidP="00D54995">
      <w:pPr>
        <w:bidi/>
        <w:spacing w:after="0"/>
        <w:jc w:val="both"/>
        <w:rPr>
          <w:rFonts w:ascii="Simplified Arabic" w:hAnsi="Simplified Arabic" w:cs="Simplified Arabic"/>
          <w:sz w:val="28"/>
          <w:szCs w:val="28"/>
          <w:rtl/>
        </w:rPr>
      </w:pPr>
    </w:p>
    <w:p w:rsidR="00D54995" w:rsidRDefault="00D54995" w:rsidP="00D54995">
      <w:pPr>
        <w:bidi/>
        <w:spacing w:after="0"/>
        <w:jc w:val="both"/>
        <w:rPr>
          <w:rFonts w:ascii="Simplified Arabic" w:hAnsi="Simplified Arabic" w:cs="Simplified Arabic"/>
          <w:sz w:val="28"/>
          <w:szCs w:val="28"/>
          <w:rtl/>
        </w:rPr>
      </w:pPr>
    </w:p>
    <w:p w:rsidR="00D54995" w:rsidRDefault="00D54995" w:rsidP="00D54995">
      <w:pPr>
        <w:bidi/>
        <w:spacing w:after="0"/>
        <w:jc w:val="both"/>
        <w:rPr>
          <w:rFonts w:ascii="Simplified Arabic" w:hAnsi="Simplified Arabic" w:cs="Simplified Arabic"/>
          <w:sz w:val="28"/>
          <w:szCs w:val="28"/>
          <w:rtl/>
        </w:rPr>
      </w:pPr>
    </w:p>
    <w:p w:rsidR="00EB3ADD" w:rsidRPr="00D54995" w:rsidRDefault="00EB3ADD" w:rsidP="00D54995">
      <w:pPr>
        <w:rPr>
          <w:sz w:val="36"/>
          <w:rtl/>
        </w:rPr>
      </w:pPr>
    </w:p>
    <w:sectPr w:rsidR="00EB3ADD" w:rsidRPr="00D54995"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277E86"/>
    <w:rsid w:val="003E3F26"/>
    <w:rsid w:val="005002FA"/>
    <w:rsid w:val="006C759E"/>
    <w:rsid w:val="008674A8"/>
    <w:rsid w:val="009014E4"/>
    <w:rsid w:val="00970775"/>
    <w:rsid w:val="00B20C2C"/>
    <w:rsid w:val="00D54995"/>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95"/>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rPr>
      <w:rFonts w:asciiTheme="minorHAnsi" w:eastAsiaTheme="minorHAnsi" w:hAnsiTheme="minorHAnsi" w:cstheme="minorBidi"/>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9543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2020-04-18T14:54:00Z</dcterms:created>
  <dcterms:modified xsi:type="dcterms:W3CDTF">2020-04-18T14:54:00Z</dcterms:modified>
</cp:coreProperties>
</file>