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FB" w:rsidRPr="00823EF1" w:rsidRDefault="009F3CFB" w:rsidP="009F3CFB">
      <w:pPr>
        <w:bidi/>
        <w:spacing w:after="0"/>
        <w:jc w:val="both"/>
        <w:rPr>
          <w:rFonts w:ascii="Simplified Arabic" w:hAnsi="Simplified Arabic" w:cs="Simplified Arabic"/>
          <w:b/>
          <w:bCs/>
          <w:sz w:val="28"/>
          <w:szCs w:val="28"/>
          <w:rtl/>
        </w:rPr>
      </w:pPr>
      <w:r w:rsidRPr="00823EF1">
        <w:rPr>
          <w:rFonts w:ascii="Simplified Arabic" w:hAnsi="Simplified Arabic" w:cs="Simplified Arabic"/>
          <w:sz w:val="28"/>
          <w:szCs w:val="28"/>
          <w:u w:val="single"/>
          <w:rtl/>
        </w:rPr>
        <w:t xml:space="preserve">المطلب </w:t>
      </w:r>
      <w:proofErr w:type="gramStart"/>
      <w:r w:rsidRPr="00823EF1">
        <w:rPr>
          <w:rFonts w:ascii="Simplified Arabic" w:hAnsi="Simplified Arabic" w:cs="Simplified Arabic"/>
          <w:sz w:val="28"/>
          <w:szCs w:val="28"/>
          <w:u w:val="single"/>
          <w:rtl/>
        </w:rPr>
        <w:t>الرابع</w:t>
      </w:r>
      <w:r w:rsidRPr="00823EF1">
        <w:rPr>
          <w:rFonts w:ascii="Simplified Arabic" w:hAnsi="Simplified Arabic" w:cs="Simplified Arabic"/>
          <w:sz w:val="28"/>
          <w:szCs w:val="28"/>
          <w:rtl/>
        </w:rPr>
        <w:t xml:space="preserve"> :</w:t>
      </w:r>
      <w:proofErr w:type="gramEnd"/>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rtl/>
        </w:rPr>
        <w:t xml:space="preserve">موقف المشرع الجزائري من أنظمة الإثبات الجنائي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يتضح موقف المشرع الجزائري من أنظمة الإثبات السابقة باستقراء الفصل الأول من الباب الأول من قانون الإجراءات الجزائية الوارد تحت عنوان " في طرق الإثبات " و الذي يشمل المواد من 212 إلى 235 .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فقد</w:t>
      </w:r>
      <w:proofErr w:type="gramEnd"/>
      <w:r w:rsidRPr="00823EF1">
        <w:rPr>
          <w:rFonts w:ascii="Simplified Arabic" w:hAnsi="Simplified Arabic" w:cs="Simplified Arabic"/>
          <w:sz w:val="28"/>
          <w:szCs w:val="28"/>
          <w:rtl/>
        </w:rPr>
        <w:t xml:space="preserve"> نصت المادة 212 من ق.ا.ج </w:t>
      </w:r>
      <w:proofErr w:type="gramStart"/>
      <w:r w:rsidRPr="00823EF1">
        <w:rPr>
          <w:rFonts w:ascii="Simplified Arabic" w:hAnsi="Simplified Arabic" w:cs="Simplified Arabic"/>
          <w:sz w:val="28"/>
          <w:szCs w:val="28"/>
          <w:rtl/>
        </w:rPr>
        <w:t>على</w:t>
      </w:r>
      <w:proofErr w:type="gramEnd"/>
      <w:r w:rsidRPr="00823EF1">
        <w:rPr>
          <w:rFonts w:ascii="Simplified Arabic" w:hAnsi="Simplified Arabic" w:cs="Simplified Arabic"/>
          <w:sz w:val="28"/>
          <w:szCs w:val="28"/>
          <w:rtl/>
        </w:rPr>
        <w:t xml:space="preserve"> انه " يجوز إثبات الجرائم بأي طريق من طرق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 هو ما يدل على أن المشرع الجزائري أخذ بمبدأ حرية الإثبات الذي يقوم عليه نظام الإثبات الحر، إلا أن الشطر الثاني من نفس النص تطرق إلى استثناء على مبدأ حرية الإثبات بالقول </w:t>
      </w:r>
      <w:proofErr w:type="gramStart"/>
      <w:r w:rsidRPr="00823EF1">
        <w:rPr>
          <w:rFonts w:ascii="Simplified Arabic" w:hAnsi="Simplified Arabic" w:cs="Simplified Arabic"/>
          <w:sz w:val="28"/>
          <w:szCs w:val="28"/>
          <w:rtl/>
        </w:rPr>
        <w:t>" .</w:t>
      </w:r>
      <w:proofErr w:type="gramEnd"/>
      <w:r w:rsidRPr="00823EF1">
        <w:rPr>
          <w:rFonts w:ascii="Simplified Arabic" w:hAnsi="Simplified Arabic" w:cs="Simplified Arabic"/>
          <w:sz w:val="28"/>
          <w:szCs w:val="28"/>
          <w:rtl/>
        </w:rPr>
        <w:t xml:space="preserve">... ما عدا الأحوال التي ينص فيها القانون على </w:t>
      </w:r>
      <w:proofErr w:type="gramStart"/>
      <w:r w:rsidRPr="00823EF1">
        <w:rPr>
          <w:rFonts w:ascii="Simplified Arabic" w:hAnsi="Simplified Arabic" w:cs="Simplified Arabic"/>
          <w:sz w:val="28"/>
          <w:szCs w:val="28"/>
          <w:rtl/>
        </w:rPr>
        <w:t>غير</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ذ</w:t>
      </w:r>
      <w:proofErr w:type="gramEnd"/>
      <w:r w:rsidRPr="00823EF1">
        <w:rPr>
          <w:rFonts w:ascii="Simplified Arabic" w:hAnsi="Simplified Arabic" w:cs="Simplified Arabic"/>
          <w:sz w:val="28"/>
          <w:szCs w:val="28"/>
          <w:rtl/>
        </w:rPr>
        <w:t xml:space="preserve">لك ... " ، و يقصد المشرع بهذه الأحوال تلك الجرائم التي يتطلب إثباتها وسائل حددها هو سلفا كما هو الحال مثلا في جريمة الزنا ( المادة 341 من ق.ع ) ، و كذلك الحال في جريمة </w:t>
      </w:r>
      <w:proofErr w:type="spellStart"/>
      <w:r w:rsidRPr="00823EF1">
        <w:rPr>
          <w:rFonts w:ascii="Simplified Arabic" w:hAnsi="Simplified Arabic" w:cs="Simplified Arabic"/>
          <w:sz w:val="28"/>
          <w:szCs w:val="28"/>
          <w:rtl/>
        </w:rPr>
        <w:t>السياقة</w:t>
      </w:r>
      <w:proofErr w:type="spellEnd"/>
      <w:r w:rsidRPr="00823EF1">
        <w:rPr>
          <w:rFonts w:ascii="Simplified Arabic" w:hAnsi="Simplified Arabic" w:cs="Simplified Arabic"/>
          <w:sz w:val="28"/>
          <w:szCs w:val="28"/>
          <w:rtl/>
        </w:rPr>
        <w:t xml:space="preserve"> في حالة سكر المنصوص عليها بالمادة 67 من قانون المرور . </w:t>
      </w:r>
      <w:proofErr w:type="gramStart"/>
      <w:r w:rsidRPr="00823EF1">
        <w:rPr>
          <w:rFonts w:ascii="Simplified Arabic" w:hAnsi="Simplified Arabic" w:cs="Simplified Arabic"/>
          <w:sz w:val="28"/>
          <w:szCs w:val="28"/>
          <w:rtl/>
        </w:rPr>
        <w:t>ففي</w:t>
      </w:r>
      <w:proofErr w:type="gramEnd"/>
      <w:r w:rsidRPr="00823EF1">
        <w:rPr>
          <w:rFonts w:ascii="Simplified Arabic" w:hAnsi="Simplified Arabic" w:cs="Simplified Arabic"/>
          <w:sz w:val="28"/>
          <w:szCs w:val="28"/>
          <w:rtl/>
        </w:rPr>
        <w:t xml:space="preserve"> هذه الجرائم يحل اقتناع المشرع محل اقتناع القاضي ومن ثم يمكن القول بأن المشرع الجزائري أخذ أيضا بنظام الإثبات القانوني.</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كما نص على مبدأ الاقتناع الشخصي للقاضي الجزائي بقوله في ال</w:t>
      </w:r>
      <w:r>
        <w:rPr>
          <w:rFonts w:ascii="Simplified Arabic" w:hAnsi="Simplified Arabic" w:cs="Simplified Arabic"/>
          <w:sz w:val="28"/>
          <w:szCs w:val="28"/>
          <w:rtl/>
        </w:rPr>
        <w:t>مادة 212 /1 على أنه</w:t>
      </w:r>
      <w:r>
        <w:rPr>
          <w:rFonts w:ascii="Simplified Arabic" w:hAnsi="Simplified Arabic" w:cs="Simplified Arabic" w:hint="cs"/>
          <w:sz w:val="28"/>
          <w:szCs w:val="28"/>
          <w:rtl/>
        </w:rPr>
        <w:t xml:space="preserve"> </w:t>
      </w:r>
      <w:proofErr w:type="gramStart"/>
      <w:r w:rsidRPr="00823EF1">
        <w:rPr>
          <w:rFonts w:ascii="Simplified Arabic" w:hAnsi="Simplified Arabic" w:cs="Simplified Arabic"/>
          <w:sz w:val="28"/>
          <w:szCs w:val="28"/>
          <w:rtl/>
        </w:rPr>
        <w:t>" .</w:t>
      </w:r>
      <w:proofErr w:type="gramEnd"/>
      <w:r w:rsidRPr="00823EF1">
        <w:rPr>
          <w:rFonts w:ascii="Simplified Arabic" w:hAnsi="Simplified Arabic" w:cs="Simplified Arabic"/>
          <w:sz w:val="28"/>
          <w:szCs w:val="28"/>
          <w:rtl/>
        </w:rPr>
        <w:t>..للقاضي أن يصدر حكمه تبعا لاقتناعه الخا</w:t>
      </w:r>
      <w:proofErr w:type="gramStart"/>
      <w:r w:rsidRPr="00823EF1">
        <w:rPr>
          <w:rFonts w:ascii="Simplified Arabic" w:hAnsi="Simplified Arabic" w:cs="Simplified Arabic"/>
          <w:sz w:val="28"/>
          <w:szCs w:val="28"/>
          <w:rtl/>
        </w:rPr>
        <w:t>ص "</w:t>
      </w:r>
      <w:proofErr w:type="gramEnd"/>
      <w:r w:rsidRPr="00823EF1">
        <w:rPr>
          <w:rFonts w:ascii="Simplified Arabic" w:hAnsi="Simplified Arabic" w:cs="Simplified Arabic"/>
          <w:sz w:val="28"/>
          <w:szCs w:val="28"/>
          <w:rtl/>
        </w:rPr>
        <w:t xml:space="preserve"> ، إلا أنه اشترط في ذلك طبقا لنفس النص "... و لا يسوغ للقاضي أن يبني قراره إلا على الأدلة المقدمة له في معرض المرافعات و التي حصلت المناقشة فيها حضوريا أمامه ". و الأدلة التي تناقش أمام القاضي نص عليها المشرع في المواد من 213 إلى 235 من قانون الإجراءات الجزائية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نخلص</w:t>
      </w:r>
      <w:proofErr w:type="gramEnd"/>
      <w:r w:rsidRPr="00823EF1">
        <w:rPr>
          <w:rFonts w:ascii="Simplified Arabic" w:hAnsi="Simplified Arabic" w:cs="Simplified Arabic"/>
          <w:sz w:val="28"/>
          <w:szCs w:val="28"/>
          <w:rtl/>
        </w:rPr>
        <w:t xml:space="preserve"> إلى أن نظام الإثبات الجنائي في التشريع الجزائري هو نظام مختلط حاول فيه المشرع التوفيق بين مزايا نظامي الإثبات الحر و القانوني.</w:t>
      </w:r>
    </w:p>
    <w:p w:rsidR="009F3CFB" w:rsidRPr="00823EF1" w:rsidRDefault="009F3CFB" w:rsidP="009F3CFB">
      <w:pPr>
        <w:numPr>
          <w:ilvl w:val="0"/>
          <w:numId w:val="5"/>
        </w:num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مبدأ حرية الاقتناع الشخصي للقاضي : </w:t>
      </w:r>
    </w:p>
    <w:p w:rsidR="009F3CFB" w:rsidRPr="00823EF1" w:rsidRDefault="009F3CFB" w:rsidP="009F3CFB">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انحاز </w:t>
      </w:r>
      <w:r w:rsidRPr="00823EF1">
        <w:rPr>
          <w:rFonts w:ascii="Simplified Arabic" w:hAnsi="Simplified Arabic" w:cs="Simplified Arabic"/>
          <w:sz w:val="28"/>
          <w:szCs w:val="28"/>
          <w:rtl/>
        </w:rPr>
        <w:t>الفقه الج</w:t>
      </w:r>
      <w:r>
        <w:rPr>
          <w:rFonts w:ascii="Simplified Arabic" w:hAnsi="Simplified Arabic" w:cs="Simplified Arabic"/>
          <w:sz w:val="28"/>
          <w:szCs w:val="28"/>
          <w:rtl/>
        </w:rPr>
        <w:t>نائي المعاصر</w:t>
      </w:r>
      <w:r w:rsidRPr="00823EF1">
        <w:rPr>
          <w:rFonts w:ascii="Simplified Arabic" w:hAnsi="Simplified Arabic" w:cs="Simplified Arabic"/>
          <w:sz w:val="28"/>
          <w:szCs w:val="28"/>
          <w:rtl/>
        </w:rPr>
        <w:t xml:space="preserve"> إلى مبدأ</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الإثبات المختلط الذي يقوم أساسا على </w:t>
      </w:r>
      <w:r w:rsidRPr="00823EF1">
        <w:rPr>
          <w:rFonts w:ascii="Simplified Arabic" w:hAnsi="Simplified Arabic" w:cs="Simplified Arabic"/>
          <w:sz w:val="28"/>
          <w:szCs w:val="28"/>
          <w:rtl/>
        </w:rPr>
        <w:t xml:space="preserve">حرية القاضي في </w:t>
      </w:r>
      <w:proofErr w:type="spellStart"/>
      <w:r w:rsidRPr="00823EF1">
        <w:rPr>
          <w:rFonts w:ascii="Simplified Arabic" w:hAnsi="Simplified Arabic" w:cs="Simplified Arabic"/>
          <w:sz w:val="28"/>
          <w:szCs w:val="28"/>
          <w:rtl/>
        </w:rPr>
        <w:t>الاثباث</w:t>
      </w:r>
      <w:proofErr w:type="spellEnd"/>
      <w:r w:rsidRPr="00823EF1">
        <w:rPr>
          <w:rFonts w:ascii="Simplified Arabic" w:hAnsi="Simplified Arabic" w:cs="Simplified Arabic"/>
          <w:sz w:val="28"/>
          <w:szCs w:val="28"/>
          <w:rtl/>
        </w:rPr>
        <w:t xml:space="preserve"> الذي يعطيه حرية قبول الدليل وحرية تقدير قيمته</w:t>
      </w:r>
      <w:r>
        <w:rPr>
          <w:rFonts w:ascii="Simplified Arabic" w:hAnsi="Simplified Arabic" w:cs="Simplified Arabic" w:hint="cs"/>
          <w:sz w:val="28"/>
          <w:szCs w:val="28"/>
          <w:rtl/>
        </w:rPr>
        <w:t xml:space="preserve"> و لكن وفق ضوابط و قواعد قانونية تنظم تقدير الأدلة</w:t>
      </w:r>
      <w:r w:rsidRPr="00823EF1">
        <w:rPr>
          <w:rFonts w:ascii="Simplified Arabic" w:hAnsi="Simplified Arabic" w:cs="Simplified Arabic"/>
          <w:sz w:val="28"/>
          <w:szCs w:val="28"/>
          <w:rtl/>
        </w:rPr>
        <w:t xml:space="preserve">.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وعليه </w:t>
      </w:r>
      <w:proofErr w:type="gramStart"/>
      <w:r w:rsidRPr="00823EF1">
        <w:rPr>
          <w:rFonts w:ascii="Simplified Arabic" w:hAnsi="Simplified Arabic" w:cs="Simplified Arabic"/>
          <w:sz w:val="28"/>
          <w:szCs w:val="28"/>
          <w:rtl/>
        </w:rPr>
        <w:t>فإن</w:t>
      </w:r>
      <w:proofErr w:type="gramEnd"/>
      <w:r w:rsidRPr="00823EF1">
        <w:rPr>
          <w:rFonts w:ascii="Simplified Arabic" w:hAnsi="Simplified Arabic" w:cs="Simplified Arabic"/>
          <w:sz w:val="28"/>
          <w:szCs w:val="28"/>
          <w:rtl/>
        </w:rPr>
        <w:t xml:space="preserve"> الفقه الجنائي يعتقد أن حرية القاضي الجنائي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هو الذي ينعكس على </w:t>
      </w:r>
    </w:p>
    <w:p w:rsidR="009F3CFB" w:rsidRPr="00823EF1" w:rsidRDefault="009F3CFB" w:rsidP="009F3CFB">
      <w:pPr>
        <w:numPr>
          <w:ilvl w:val="0"/>
          <w:numId w:val="4"/>
        </w:num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xml:space="preserve">سلطته في </w:t>
      </w:r>
      <w:proofErr w:type="gramStart"/>
      <w:r w:rsidRPr="00823EF1">
        <w:rPr>
          <w:rFonts w:ascii="Simplified Arabic" w:hAnsi="Simplified Arabic" w:cs="Simplified Arabic"/>
          <w:sz w:val="28"/>
          <w:szCs w:val="28"/>
          <w:rtl/>
        </w:rPr>
        <w:t>قبول</w:t>
      </w:r>
      <w:proofErr w:type="gramEnd"/>
      <w:r w:rsidRPr="00823EF1">
        <w:rPr>
          <w:rFonts w:ascii="Simplified Arabic" w:hAnsi="Simplified Arabic" w:cs="Simplified Arabic"/>
          <w:sz w:val="28"/>
          <w:szCs w:val="28"/>
          <w:rtl/>
        </w:rPr>
        <w:t xml:space="preserve"> الدليل يجعلها من حيث المبدأ حرة. </w:t>
      </w:r>
    </w:p>
    <w:p w:rsidR="009F3CFB" w:rsidRPr="00823EF1" w:rsidRDefault="009F3CFB" w:rsidP="009F3CFB">
      <w:pPr>
        <w:numPr>
          <w:ilvl w:val="0"/>
          <w:numId w:val="4"/>
        </w:numPr>
        <w:bidi/>
        <w:spacing w:after="0"/>
        <w:jc w:val="both"/>
        <w:rPr>
          <w:rFonts w:ascii="Simplified Arabic" w:hAnsi="Simplified Arabic" w:cs="Simplified Arabic"/>
          <w:sz w:val="28"/>
          <w:szCs w:val="28"/>
        </w:rPr>
      </w:pPr>
      <w:proofErr w:type="gramStart"/>
      <w:r w:rsidRPr="00823EF1">
        <w:rPr>
          <w:rFonts w:ascii="Simplified Arabic" w:hAnsi="Simplified Arabic" w:cs="Simplified Arabic"/>
          <w:sz w:val="28"/>
          <w:szCs w:val="28"/>
          <w:rtl/>
        </w:rPr>
        <w:t>سلطته</w:t>
      </w:r>
      <w:proofErr w:type="gramEnd"/>
      <w:r w:rsidRPr="00823EF1">
        <w:rPr>
          <w:rFonts w:ascii="Simplified Arabic" w:hAnsi="Simplified Arabic" w:cs="Simplified Arabic"/>
          <w:sz w:val="28"/>
          <w:szCs w:val="28"/>
          <w:rtl/>
        </w:rPr>
        <w:t xml:space="preserve"> في تقدير الدليل فيجعلها خاضعة لاقتناعه الشخصي ( هاذين الجزأين ينطلقان من مبدأ حرية القاضي التي تنطلق من استقلالية القضاء أي استقلال السلطات يجعل القاضي لا يخضع لأي سلطة سواء التنفيذية أو السلطة التشريعية ).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علاقة مبدأ حرية الاقتناع الشخصي مع المبادئ الأخرى :</w:t>
      </w:r>
      <w:r w:rsidRPr="00823EF1">
        <w:rPr>
          <w:rFonts w:ascii="Simplified Arabic" w:hAnsi="Simplified Arabic" w:cs="Simplified Arabic"/>
          <w:sz w:val="28"/>
          <w:szCs w:val="28"/>
          <w:rtl/>
        </w:rPr>
        <w:t xml:space="preserve">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إذا كان عبء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يقع قانونا بفضل قرينة البراءة على عاتق النيابة العامة فإن وجود مبدأ حرية القاضي الجنائي في الاقتناع يخفض كثيرا من هذا العبء بحيث يجد المتهم نفسه من الناحية الفعلية ملزما بتحمل العبء الحقيقي </w:t>
      </w:r>
      <w:r w:rsidRPr="00823EF1">
        <w:rPr>
          <w:rFonts w:ascii="Simplified Arabic" w:hAnsi="Simplified Arabic" w:cs="Simplified Arabic" w:hint="cs"/>
          <w:sz w:val="28"/>
          <w:szCs w:val="28"/>
          <w:rtl/>
        </w:rPr>
        <w:t>للإثبات</w:t>
      </w:r>
      <w:r w:rsidRPr="00823EF1">
        <w:rPr>
          <w:rFonts w:ascii="Simplified Arabic" w:hAnsi="Simplified Arabic" w:cs="Simplified Arabic"/>
          <w:sz w:val="28"/>
          <w:szCs w:val="28"/>
          <w:rtl/>
        </w:rPr>
        <w:t xml:space="preserve"> حتى يضل الشك  قائما في وعي القضاة ونفوسهم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وعليه</w:t>
      </w:r>
      <w:proofErr w:type="gramEnd"/>
      <w:r w:rsidRPr="00823EF1">
        <w:rPr>
          <w:rFonts w:ascii="Simplified Arabic" w:hAnsi="Simplified Arabic" w:cs="Simplified Arabic"/>
          <w:sz w:val="28"/>
          <w:szCs w:val="28"/>
          <w:rtl/>
        </w:rPr>
        <w:t xml:space="preserve"> فإن سلطة القاضي في تقدير الدليل لا تخضع فقط لمبدأ حرية القاضي الجنائي في الاقتناع وإنما تخضع أيضا لمبدأ الشك يفسر لصالح المتهم وأن هذا الأخير أحد نتائج قرينة البراءة.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-مبدأ حرية القاضي الجنائي في الاقتناع ينعكس كذلك على طرق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المقبولة في المواد الجنائية لأنه ليس لهذه الطرق دليلا يتمتع في ذاته بقوة حاسمة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بل القاضي يستطيع بماله من حرية أن يؤسس اقتناعه على أي عنصر من عناصر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مهما كانت طبيعته ما دام قد خضع للمرافعات الشفوية أمامه في الجلسة وفي حضور الخصوم طبقا للمادة 212 من قانون الإجراءات الجزائية . </w:t>
      </w:r>
    </w:p>
    <w:p w:rsidR="009F3CFB" w:rsidRPr="00823EF1" w:rsidRDefault="009F3CFB" w:rsidP="009F3CFB">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مضمون مبدأ حرية القاضي الجنائي في الاقتناع :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من المقرر قانونا أن لمحكمة الموضوع كامل الحرية في أن تستمد اقتناعها وتكون عقيدتها على أي دليل تطمئن إليه طالما أن له مأخذ صحيح من أوراق ملف الدعوى كأن يؤسس القاضي أو يعتمد على أقوال شهود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ويستبعد أقوال شهود النفي إذا لم يثق بما شهدوا به، لأن  له كامل الحرية في تقدير القوة </w:t>
      </w:r>
      <w:proofErr w:type="spellStart"/>
      <w:r w:rsidRPr="00823EF1">
        <w:rPr>
          <w:rFonts w:ascii="Simplified Arabic" w:hAnsi="Simplified Arabic" w:cs="Simplified Arabic"/>
          <w:sz w:val="28"/>
          <w:szCs w:val="28"/>
          <w:rtl/>
        </w:rPr>
        <w:t>التدليلية</w:t>
      </w:r>
      <w:proofErr w:type="spellEnd"/>
      <w:r w:rsidRPr="00823EF1">
        <w:rPr>
          <w:rFonts w:ascii="Simplified Arabic" w:hAnsi="Simplified Arabic" w:cs="Simplified Arabic"/>
          <w:sz w:val="28"/>
          <w:szCs w:val="28"/>
          <w:rtl/>
        </w:rPr>
        <w:t xml:space="preserve">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وعليه فإن مرجع اطمئنان القاضي هو ضميره . </w:t>
      </w:r>
    </w:p>
    <w:p w:rsidR="009F3CFB" w:rsidRPr="00823EF1" w:rsidRDefault="009F3CFB" w:rsidP="009F3CFB">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المفهوم القانوني للاقتناع الشخصي للقاضي :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إن مبدأ حرية القاضي في الاقتناع يسمح للقاضي أن يؤسس ويبني حكمه على بينة أو قرينة يرتاح إليها ( اطمئنان ) ومنه فهو</w:t>
      </w:r>
      <w:r>
        <w:rPr>
          <w:rFonts w:ascii="Simplified Arabic" w:hAnsi="Simplified Arabic" w:cs="Simplified Arabic" w:hint="cs"/>
          <w:sz w:val="28"/>
          <w:szCs w:val="28"/>
          <w:rtl/>
        </w:rPr>
        <w:t>:</w:t>
      </w:r>
      <w:r w:rsidRPr="00823EF1">
        <w:rPr>
          <w:rFonts w:ascii="Simplified Arabic" w:hAnsi="Simplified Arabic" w:cs="Simplified Arabic"/>
          <w:sz w:val="28"/>
          <w:szCs w:val="28"/>
          <w:rtl/>
        </w:rPr>
        <w:t xml:space="preserve">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من</w:t>
      </w:r>
      <w:proofErr w:type="gramEnd"/>
      <w:r w:rsidRPr="00823EF1">
        <w:rPr>
          <w:rFonts w:ascii="Simplified Arabic" w:hAnsi="Simplified Arabic" w:cs="Simplified Arabic"/>
          <w:sz w:val="28"/>
          <w:szCs w:val="28"/>
          <w:rtl/>
        </w:rPr>
        <w:t xml:space="preserve"> جهة يساهم القاضي في تحقيق مصلحة المجتمع أي يلزم النيابة العامة بتقديم أدلة بعينها حتى يقتنع القاضي طالما أن عناصر الإثبات قابلة لإقامة الدليل أمام القاضي وتحقق اقتناعه.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من</w:t>
      </w:r>
      <w:proofErr w:type="gramEnd"/>
      <w:r w:rsidRPr="00823EF1">
        <w:rPr>
          <w:rFonts w:ascii="Simplified Arabic" w:hAnsi="Simplified Arabic" w:cs="Simplified Arabic"/>
          <w:sz w:val="28"/>
          <w:szCs w:val="28"/>
          <w:rtl/>
        </w:rPr>
        <w:t xml:space="preserve"> جهة أخرى لا تهدر مصلحة المتهم المتوفرة له عن قرينة البراءة ومنه وجود الضمانات التالية: </w:t>
      </w:r>
    </w:p>
    <w:p w:rsidR="009F3CFB" w:rsidRPr="00823EF1" w:rsidRDefault="009F3CFB" w:rsidP="009F3CFB">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23EF1">
        <w:rPr>
          <w:rFonts w:ascii="Simplified Arabic" w:hAnsi="Simplified Arabic" w:cs="Simplified Arabic"/>
          <w:b/>
          <w:bCs/>
          <w:sz w:val="28"/>
          <w:szCs w:val="28"/>
          <w:rtl/>
        </w:rPr>
        <w:t xml:space="preserve">من حيث </w:t>
      </w:r>
      <w:proofErr w:type="spellStart"/>
      <w:r w:rsidRPr="00823EF1">
        <w:rPr>
          <w:rFonts w:ascii="Simplified Arabic" w:hAnsi="Simplified Arabic" w:cs="Simplified Arabic"/>
          <w:b/>
          <w:bCs/>
          <w:sz w:val="28"/>
          <w:szCs w:val="28"/>
          <w:rtl/>
        </w:rPr>
        <w:t>إقتناع</w:t>
      </w:r>
      <w:proofErr w:type="spellEnd"/>
      <w:r w:rsidRPr="00823EF1">
        <w:rPr>
          <w:rFonts w:ascii="Simplified Arabic" w:hAnsi="Simplified Arabic" w:cs="Simplified Arabic"/>
          <w:b/>
          <w:bCs/>
          <w:sz w:val="28"/>
          <w:szCs w:val="28"/>
          <w:rtl/>
        </w:rPr>
        <w:t xml:space="preserve"> القاضي عقليا : </w:t>
      </w:r>
    </w:p>
    <w:p w:rsidR="009F3CFB" w:rsidRPr="00823EF1" w:rsidRDefault="009F3CFB" w:rsidP="009F3CFB">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أن</w:t>
      </w:r>
      <w:proofErr w:type="gramEnd"/>
      <w:r w:rsidRPr="00823EF1">
        <w:rPr>
          <w:rFonts w:ascii="Simplified Arabic" w:hAnsi="Simplified Arabic" w:cs="Simplified Arabic"/>
          <w:sz w:val="28"/>
          <w:szCs w:val="28"/>
          <w:rtl/>
        </w:rPr>
        <w:t xml:space="preserve"> يكون اقتناع القاضي متطابقا مع الحقيقة أي اقتناعه بالإدانة ينبغي أن يكون عقليا وعلى درجة من اليقين الذي يخلو من الشك.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الاقتناع</w:t>
      </w:r>
      <w:proofErr w:type="gramEnd"/>
      <w:r w:rsidRPr="00823EF1">
        <w:rPr>
          <w:rFonts w:ascii="Simplified Arabic" w:hAnsi="Simplified Arabic" w:cs="Simplified Arabic"/>
          <w:sz w:val="28"/>
          <w:szCs w:val="28"/>
          <w:rtl/>
        </w:rPr>
        <w:t xml:space="preserve"> العقلي يجد مصدره في العقل باعتباره عملا ذهنيا شاقا يحصله القاضي في صمت وخشوع ومناخ من الصدق.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القاضي يقوم بتحليل عقلاني لوقائع الدعوى وظروفها ويبني اقتناعه بالوعي الذي يخضع فيه لقواعد المنطق.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الاقتناع العقلي للقاضي يشكل ضمانة لمصلحة المتهم ويستبعد انحراف القاضي في الاقتناع من أجل حماية المصلحة العامة بما أن الاقتناع لا يجري في فلت قانوني فيفلت تماما من رقابة المحكمة العليا ، ولهذه الأخيرة ضوابط أخرى : </w:t>
      </w:r>
    </w:p>
    <w:p w:rsidR="009F3CFB" w:rsidRPr="00823EF1" w:rsidRDefault="009F3CFB" w:rsidP="009F3CFB">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23EF1">
        <w:rPr>
          <w:rFonts w:ascii="Simplified Arabic" w:hAnsi="Simplified Arabic" w:cs="Simplified Arabic"/>
          <w:b/>
          <w:bCs/>
          <w:sz w:val="28"/>
          <w:szCs w:val="28"/>
          <w:rtl/>
        </w:rPr>
        <w:t xml:space="preserve">من حيث الدرجة اللازمة في </w:t>
      </w:r>
      <w:proofErr w:type="spellStart"/>
      <w:r w:rsidRPr="00823EF1">
        <w:rPr>
          <w:rFonts w:ascii="Simplified Arabic" w:hAnsi="Simplified Arabic" w:cs="Simplified Arabic"/>
          <w:b/>
          <w:bCs/>
          <w:sz w:val="28"/>
          <w:szCs w:val="28"/>
          <w:rtl/>
        </w:rPr>
        <w:t>الاثباث</w:t>
      </w:r>
      <w:proofErr w:type="spellEnd"/>
      <w:r w:rsidRPr="00823EF1">
        <w:rPr>
          <w:rFonts w:ascii="Simplified Arabic" w:hAnsi="Simplified Arabic" w:cs="Simplified Arabic"/>
          <w:b/>
          <w:bCs/>
          <w:sz w:val="28"/>
          <w:szCs w:val="28"/>
          <w:rtl/>
        </w:rPr>
        <w:t xml:space="preserve">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ويقصد بها درجة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التي ينبغي للقاضي إدراكها حتى يتمكن من هدم قرينة البراءة وإعلان مسؤولية المتهم أو ما يعرف باليقين القضائي .</w:t>
      </w:r>
    </w:p>
    <w:p w:rsidR="009F3CFB" w:rsidRPr="00823EF1" w:rsidRDefault="009F3CFB" w:rsidP="009F3CFB">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 xml:space="preserve">نطاق تطبيق مبدأ حرية القاضي في الاقتناع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rPr>
        <w:t xml:space="preserve">الرأي الأول للفقه / يرى أنصار هذا الاتجاه أن الاقتناع الشخصي للقاضي ينطبق على الدعوى الجنائية في جميع مراحلها أي منذ تحريكها إلى غاية الحكم فيها </w:t>
      </w:r>
      <w:r w:rsidRPr="00823EF1">
        <w:rPr>
          <w:rFonts w:ascii="Simplified Arabic" w:hAnsi="Simplified Arabic" w:cs="Simplified Arabic"/>
          <w:sz w:val="28"/>
          <w:szCs w:val="28"/>
          <w:rtl/>
          <w:lang w:bidi="ar-DZ"/>
        </w:rPr>
        <w:t xml:space="preserve">، فهو يحكم النيابة العامة في تقدير القرائن القوية الكافية على توجيه الاتهام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يحكم</w:t>
      </w:r>
      <w:proofErr w:type="gramEnd"/>
      <w:r w:rsidRPr="00823EF1">
        <w:rPr>
          <w:rFonts w:ascii="Simplified Arabic" w:hAnsi="Simplified Arabic" w:cs="Simplified Arabic"/>
          <w:sz w:val="28"/>
          <w:szCs w:val="28"/>
          <w:rtl/>
          <w:lang w:bidi="ar-DZ"/>
        </w:rPr>
        <w:t xml:space="preserve"> أيضا سلطة قاضي التح</w:t>
      </w:r>
      <w:r>
        <w:rPr>
          <w:rFonts w:ascii="Simplified Arabic" w:hAnsi="Simplified Arabic" w:cs="Simplified Arabic"/>
          <w:sz w:val="28"/>
          <w:szCs w:val="28"/>
          <w:rtl/>
          <w:lang w:bidi="ar-DZ"/>
        </w:rPr>
        <w:t>قيق في تقدير الدلائل الكافية عن</w:t>
      </w:r>
      <w:r>
        <w:rPr>
          <w:rFonts w:ascii="Simplified Arabic" w:hAnsi="Simplified Arabic" w:cs="Simplified Arabic" w:hint="cs"/>
          <w:sz w:val="28"/>
          <w:szCs w:val="28"/>
          <w:rtl/>
          <w:lang w:bidi="ar-DZ"/>
        </w:rPr>
        <w:t>د</w:t>
      </w:r>
      <w:r w:rsidRPr="00823EF1">
        <w:rPr>
          <w:rFonts w:ascii="Simplified Arabic" w:hAnsi="Simplified Arabic" w:cs="Simplified Arabic"/>
          <w:sz w:val="28"/>
          <w:szCs w:val="28"/>
          <w:rtl/>
          <w:lang w:bidi="ar-DZ"/>
        </w:rPr>
        <w:t xml:space="preserve"> ممارسة التحقيق أو لكفاية الأدلة عند التصرف في التحقيق.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كما أنه يحكم سلطة قضاة الحكم في تقدير الأدلة القاطعة التي يتأسس عليها الحكم ( استبعاد الشك </w:t>
      </w:r>
      <w:proofErr w:type="gramStart"/>
      <w:r w:rsidRPr="00823EF1">
        <w:rPr>
          <w:rFonts w:ascii="Simplified Arabic" w:hAnsi="Simplified Arabic" w:cs="Simplified Arabic"/>
          <w:sz w:val="28"/>
          <w:szCs w:val="28"/>
          <w:rtl/>
          <w:lang w:bidi="ar-DZ"/>
        </w:rPr>
        <w:t>) .</w:t>
      </w:r>
      <w:proofErr w:type="gramEnd"/>
      <w:r w:rsidRPr="00823EF1">
        <w:rPr>
          <w:rFonts w:ascii="Simplified Arabic" w:hAnsi="Simplified Arabic" w:cs="Simplified Arabic"/>
          <w:sz w:val="28"/>
          <w:szCs w:val="28"/>
          <w:rtl/>
          <w:lang w:bidi="ar-DZ"/>
        </w:rPr>
        <w:t xml:space="preserve"> </w:t>
      </w:r>
    </w:p>
    <w:p w:rsidR="009F3CFB" w:rsidRPr="00823EF1" w:rsidRDefault="009F3CFB" w:rsidP="009F3CFB">
      <w:pPr>
        <w:bidi/>
        <w:spacing w:after="0"/>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الرأي</w:t>
      </w:r>
      <w:proofErr w:type="gramEnd"/>
      <w:r>
        <w:rPr>
          <w:rFonts w:ascii="Simplified Arabic" w:hAnsi="Simplified Arabic" w:cs="Simplified Arabic"/>
          <w:sz w:val="28"/>
          <w:szCs w:val="28"/>
          <w:rtl/>
          <w:lang w:bidi="ar-DZ"/>
        </w:rPr>
        <w:t xml:space="preserve"> الثا</w:t>
      </w:r>
      <w:r>
        <w:rPr>
          <w:rFonts w:ascii="Simplified Arabic" w:hAnsi="Simplified Arabic" w:cs="Simplified Arabic" w:hint="cs"/>
          <w:sz w:val="28"/>
          <w:szCs w:val="28"/>
          <w:rtl/>
          <w:lang w:bidi="ar-DZ"/>
        </w:rPr>
        <w:t>ني</w:t>
      </w:r>
      <w:r w:rsidRPr="00823EF1">
        <w:rPr>
          <w:rFonts w:ascii="Simplified Arabic" w:hAnsi="Simplified Arabic" w:cs="Simplified Arabic"/>
          <w:sz w:val="28"/>
          <w:szCs w:val="28"/>
          <w:rtl/>
          <w:lang w:bidi="ar-DZ"/>
        </w:rPr>
        <w:t xml:space="preserve"> للفقه / يرى أنصار هذا الرأي أن مبدأ حرية الاقتناع الشخصي للقاضي لا مجال لها إلا في مرحلة المحاكمة أمام قضاة الموضوع دون المراحل الأخرى.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إلا أن الرأي السائد هو الرأي الأول ذلك أن وكيل الجمهورية لا يوجه الاتهام إلا بعد قيام الاقتناع لديه أن الدلائل الموجودة أمامه والمتحصل عليها في مرحلة جمع الاستدلالات كافية لذلك تطبيقا لمبدأ الملائمة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كذلك بالنسبة لجهات التحقيق فقاضي التحقيق لا يصدر أي أمر من أوامر التصرف إلا بعد وصوله إلى الاقتناع الشخصي للأدلة المعروضة أمامه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أما بالنسبة لقضاة الحكم فهناك إجماع على ضرورة إعمال المبدأ. </w:t>
      </w:r>
    </w:p>
    <w:p w:rsidR="007C6F15" w:rsidRPr="00150FA2" w:rsidRDefault="007C6F15" w:rsidP="007C6F15">
      <w:pPr>
        <w:bidi/>
        <w:spacing w:after="0"/>
        <w:jc w:val="both"/>
        <w:rPr>
          <w:rFonts w:ascii="Simplified Arabic" w:hAnsi="Simplified Arabic" w:cs="Simplified Arabic"/>
          <w:b/>
          <w:bCs/>
          <w:sz w:val="28"/>
          <w:szCs w:val="28"/>
          <w:rtl/>
          <w:lang w:bidi="ar-DZ"/>
        </w:rPr>
      </w:pPr>
      <w:r w:rsidRPr="00150FA2">
        <w:rPr>
          <w:rFonts w:ascii="Simplified Arabic" w:hAnsi="Simplified Arabic" w:cs="Simplified Arabic"/>
          <w:b/>
          <w:bCs/>
          <w:sz w:val="28"/>
          <w:szCs w:val="28"/>
          <w:rtl/>
          <w:lang w:bidi="ar-DZ"/>
        </w:rPr>
        <w:t xml:space="preserve">القيود الواردة على حرية القاضي في الاقتناع : </w:t>
      </w:r>
    </w:p>
    <w:p w:rsidR="007C6F15" w:rsidRPr="00823EF1" w:rsidRDefault="007C6F15" w:rsidP="007C6F15">
      <w:pPr>
        <w:bidi/>
        <w:spacing w:after="0"/>
        <w:jc w:val="both"/>
        <w:rPr>
          <w:rFonts w:ascii="Simplified Arabic" w:hAnsi="Simplified Arabic" w:cs="Simplified Arabic"/>
          <w:sz w:val="28"/>
          <w:szCs w:val="28"/>
          <w:rtl/>
          <w:lang w:bidi="ar-DZ"/>
        </w:rPr>
      </w:pPr>
      <w:proofErr w:type="gramStart"/>
      <w:r w:rsidRPr="00823EF1">
        <w:rPr>
          <w:rFonts w:ascii="Simplified Arabic" w:hAnsi="Simplified Arabic" w:cs="Simplified Arabic"/>
          <w:sz w:val="28"/>
          <w:szCs w:val="28"/>
          <w:rtl/>
          <w:lang w:bidi="ar-DZ"/>
        </w:rPr>
        <w:t>إذا</w:t>
      </w:r>
      <w:proofErr w:type="gramEnd"/>
      <w:r w:rsidRPr="00823EF1">
        <w:rPr>
          <w:rFonts w:ascii="Simplified Arabic" w:hAnsi="Simplified Arabic" w:cs="Simplified Arabic"/>
          <w:sz w:val="28"/>
          <w:szCs w:val="28"/>
          <w:rtl/>
          <w:lang w:bidi="ar-DZ"/>
        </w:rPr>
        <w:t xml:space="preserve"> كان المبدأ هو حرية القاضي الجنائي في تكوين اقتناعه فإن هذه الحرية ليست مطلقة، بل أنها تخضع لمجموعة من القيود القانونية والقضائية.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القيود القانونية : وهي مجموعة من القيود نص عليها المشرع في البعض من نصوص قانون العقوبات أو قوانين أخرى كما هو الحال في نص المادة 212 من قانون الإجراءات الجزائية  وكذا المادة 400 فقرة 2و3 من قانون الإجراءات الجزائية والتي تتمثل </w:t>
      </w:r>
      <w:proofErr w:type="spellStart"/>
      <w:r w:rsidRPr="00823EF1">
        <w:rPr>
          <w:rFonts w:ascii="Simplified Arabic" w:hAnsi="Simplified Arabic" w:cs="Simplified Arabic"/>
          <w:sz w:val="28"/>
          <w:szCs w:val="28"/>
          <w:rtl/>
          <w:lang w:bidi="ar-DZ"/>
        </w:rPr>
        <w:t>فيمايلي</w:t>
      </w:r>
      <w:proofErr w:type="spellEnd"/>
      <w:r w:rsidRPr="00823EF1">
        <w:rPr>
          <w:rFonts w:ascii="Simplified Arabic" w:hAnsi="Simplified Arabic" w:cs="Simplified Arabic"/>
          <w:sz w:val="28"/>
          <w:szCs w:val="28"/>
          <w:rtl/>
          <w:lang w:bidi="ar-DZ"/>
        </w:rPr>
        <w:t xml:space="preserve"> : </w:t>
      </w:r>
    </w:p>
    <w:p w:rsidR="007C6F15" w:rsidRPr="00823EF1" w:rsidRDefault="007C6F15" w:rsidP="007C6F15">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lastRenderedPageBreak/>
        <w:t>*</w:t>
      </w:r>
      <w:r w:rsidRPr="00823EF1">
        <w:rPr>
          <w:rFonts w:ascii="Simplified Arabic" w:hAnsi="Simplified Arabic" w:cs="Simplified Arabic"/>
          <w:b/>
          <w:bCs/>
          <w:sz w:val="28"/>
          <w:szCs w:val="28"/>
          <w:u w:val="single"/>
          <w:rtl/>
          <w:lang w:bidi="ar-DZ"/>
        </w:rPr>
        <w:t xml:space="preserve"> القيد </w:t>
      </w:r>
      <w:proofErr w:type="gramStart"/>
      <w:r w:rsidRPr="00823EF1">
        <w:rPr>
          <w:rFonts w:ascii="Simplified Arabic" w:hAnsi="Simplified Arabic" w:cs="Simplified Arabic"/>
          <w:b/>
          <w:bCs/>
          <w:sz w:val="28"/>
          <w:szCs w:val="28"/>
          <w:u w:val="single"/>
          <w:rtl/>
          <w:lang w:bidi="ar-DZ"/>
        </w:rPr>
        <w:t>الأول :</w:t>
      </w:r>
      <w:proofErr w:type="gramEnd"/>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يتأسس </w:t>
      </w:r>
      <w:r w:rsidRPr="00823EF1">
        <w:rPr>
          <w:rFonts w:ascii="Simplified Arabic" w:hAnsi="Simplified Arabic" w:cs="Simplified Arabic" w:hint="cs"/>
          <w:sz w:val="28"/>
          <w:szCs w:val="28"/>
          <w:rtl/>
          <w:lang w:bidi="ar-DZ"/>
        </w:rPr>
        <w:t>اقتناع</w:t>
      </w:r>
      <w:r w:rsidRPr="00823EF1">
        <w:rPr>
          <w:rFonts w:ascii="Simplified Arabic" w:hAnsi="Simplified Arabic" w:cs="Simplified Arabic"/>
          <w:sz w:val="28"/>
          <w:szCs w:val="28"/>
          <w:rtl/>
          <w:lang w:bidi="ar-DZ"/>
        </w:rPr>
        <w:t xml:space="preserve"> القاضي على أدلة مقبولة إذا كان المبدأ حرية القاضي الجنائي في قبول الدليل فذلك يقبل في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بشروط :</w:t>
      </w:r>
      <w:proofErr w:type="gramEnd"/>
      <w:r w:rsidRPr="00823EF1">
        <w:rPr>
          <w:rFonts w:ascii="Simplified Arabic" w:hAnsi="Simplified Arabic" w:cs="Simplified Arabic"/>
          <w:sz w:val="28"/>
          <w:szCs w:val="28"/>
          <w:rtl/>
          <w:lang w:bidi="ar-DZ"/>
        </w:rPr>
        <w:t xml:space="preserve">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أن لا يكون هذا الدليل ممنوع قبوله </w:t>
      </w:r>
      <w:proofErr w:type="gramStart"/>
      <w:r w:rsidRPr="00823EF1">
        <w:rPr>
          <w:rFonts w:ascii="Simplified Arabic" w:hAnsi="Simplified Arabic" w:cs="Simplified Arabic"/>
          <w:sz w:val="28"/>
          <w:szCs w:val="28"/>
          <w:rtl/>
          <w:lang w:bidi="ar-DZ"/>
        </w:rPr>
        <w:t>كما</w:t>
      </w:r>
      <w:proofErr w:type="gramEnd"/>
      <w:r w:rsidRPr="00823EF1">
        <w:rPr>
          <w:rFonts w:ascii="Simplified Arabic" w:hAnsi="Simplified Arabic" w:cs="Simplified Arabic"/>
          <w:sz w:val="28"/>
          <w:szCs w:val="28"/>
          <w:rtl/>
          <w:lang w:bidi="ar-DZ"/>
        </w:rPr>
        <w:t xml:space="preserve"> هو الحال في اليمين الحاسمة.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أن لا يكون القانون قد قيد القاضي الجنائي بأدلة معينة كما هو الحال في جريمة الزنا .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أن</w:t>
      </w:r>
      <w:proofErr w:type="gramEnd"/>
      <w:r w:rsidRPr="00823EF1">
        <w:rPr>
          <w:rFonts w:ascii="Simplified Arabic" w:hAnsi="Simplified Arabic" w:cs="Simplified Arabic"/>
          <w:sz w:val="28"/>
          <w:szCs w:val="28"/>
          <w:rtl/>
          <w:lang w:bidi="ar-DZ"/>
        </w:rPr>
        <w:t xml:space="preserve"> لا</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يكون دليل غير مشروع ( مثل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الجرائم </w:t>
      </w:r>
      <w:r w:rsidRPr="00823EF1">
        <w:rPr>
          <w:rFonts w:ascii="Simplified Arabic" w:hAnsi="Simplified Arabic" w:cs="Simplified Arabic" w:hint="cs"/>
          <w:sz w:val="28"/>
          <w:szCs w:val="28"/>
          <w:rtl/>
          <w:lang w:bidi="ar-DZ"/>
        </w:rPr>
        <w:t>بالإكراه</w:t>
      </w:r>
      <w:r w:rsidRPr="00823EF1">
        <w:rPr>
          <w:rFonts w:ascii="Simplified Arabic" w:hAnsi="Simplified Arabic" w:cs="Simplified Arabic"/>
          <w:sz w:val="28"/>
          <w:szCs w:val="28"/>
          <w:rtl/>
          <w:lang w:bidi="ar-DZ"/>
        </w:rPr>
        <w:t xml:space="preserve"> أو التهديد وغيرها من الوسائل التعسفية ). </w:t>
      </w:r>
    </w:p>
    <w:p w:rsidR="007C6F15" w:rsidRPr="00823EF1" w:rsidRDefault="007C6F15" w:rsidP="007C6F15">
      <w:pPr>
        <w:bidi/>
        <w:spacing w:after="0"/>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 xml:space="preserve">* </w:t>
      </w:r>
      <w:proofErr w:type="gramStart"/>
      <w:r w:rsidRPr="00823EF1">
        <w:rPr>
          <w:rFonts w:ascii="Simplified Arabic" w:hAnsi="Simplified Arabic" w:cs="Simplified Arabic"/>
          <w:b/>
          <w:bCs/>
          <w:sz w:val="28"/>
          <w:szCs w:val="28"/>
          <w:u w:val="single"/>
          <w:rtl/>
          <w:lang w:bidi="ar-DZ"/>
        </w:rPr>
        <w:t>القيد</w:t>
      </w:r>
      <w:proofErr w:type="gramEnd"/>
      <w:r w:rsidRPr="00823EF1">
        <w:rPr>
          <w:rFonts w:ascii="Simplified Arabic" w:hAnsi="Simplified Arabic" w:cs="Simplified Arabic"/>
          <w:b/>
          <w:bCs/>
          <w:sz w:val="28"/>
          <w:szCs w:val="28"/>
          <w:u w:val="single"/>
          <w:rtl/>
          <w:lang w:bidi="ar-DZ"/>
        </w:rPr>
        <w:t xml:space="preserve"> الثاني:</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أن يكون اقتناع القاضي قائما على دليل وضعي و قاعدة وضعية الدليل يطلق عليها في الفقه قاعدة </w:t>
      </w:r>
      <w:proofErr w:type="spellStart"/>
      <w:r w:rsidRPr="00823EF1">
        <w:rPr>
          <w:rFonts w:ascii="Simplified Arabic" w:hAnsi="Simplified Arabic" w:cs="Simplified Arabic"/>
          <w:sz w:val="28"/>
          <w:szCs w:val="28"/>
          <w:rtl/>
          <w:lang w:bidi="ar-DZ"/>
        </w:rPr>
        <w:t>شفاهية</w:t>
      </w:r>
      <w:proofErr w:type="spellEnd"/>
      <w:r w:rsidRPr="00823EF1">
        <w:rPr>
          <w:rFonts w:ascii="Simplified Arabic" w:hAnsi="Simplified Arabic" w:cs="Simplified Arabic"/>
          <w:sz w:val="28"/>
          <w:szCs w:val="28"/>
          <w:rtl/>
          <w:lang w:bidi="ar-DZ"/>
        </w:rPr>
        <w:t xml:space="preserve"> المرافعات وهي قاعدة أساسية في الإجراءات أمام محاكم الموضوع نص عليها المشرع في المادة </w:t>
      </w:r>
      <w:r w:rsidRPr="00823EF1">
        <w:rPr>
          <w:rFonts w:ascii="Simplified Arabic" w:hAnsi="Simplified Arabic" w:cs="Simplified Arabic"/>
          <w:sz w:val="28"/>
          <w:szCs w:val="28"/>
          <w:lang w:bidi="ar-DZ"/>
        </w:rPr>
        <w:t>212</w:t>
      </w:r>
      <w:r w:rsidRPr="00823EF1">
        <w:rPr>
          <w:rFonts w:ascii="Simplified Arabic" w:hAnsi="Simplified Arabic" w:cs="Simplified Arabic"/>
          <w:sz w:val="28"/>
          <w:szCs w:val="28"/>
          <w:rtl/>
          <w:lang w:bidi="ar-DZ"/>
        </w:rPr>
        <w:t xml:space="preserve"> من قانون الإجراءات الجزائية لكي يتسنى للخصوم الاطلاع على الأدلة المقدمة في المرافعات ومناقشتها أمام القاضي . </w:t>
      </w:r>
    </w:p>
    <w:p w:rsidR="007C6F15" w:rsidRPr="00823EF1" w:rsidRDefault="007C6F15" w:rsidP="007C6F15">
      <w:pPr>
        <w:bidi/>
        <w:spacing w:after="0"/>
        <w:jc w:val="both"/>
        <w:rPr>
          <w:rFonts w:ascii="Simplified Arabic" w:hAnsi="Simplified Arabic" w:cs="Simplified Arabic"/>
          <w:sz w:val="28"/>
          <w:szCs w:val="28"/>
          <w:rtl/>
          <w:lang w:bidi="ar-DZ"/>
        </w:rPr>
      </w:pPr>
    </w:p>
    <w:p w:rsidR="007C6F15" w:rsidRPr="00D57929" w:rsidRDefault="007C6F15" w:rsidP="007C6F15">
      <w:pPr>
        <w:bidi/>
        <w:spacing w:after="0"/>
        <w:jc w:val="both"/>
        <w:rPr>
          <w:rFonts w:ascii="Simplified Arabic" w:hAnsi="Simplified Arabic" w:cs="Simplified Arabic"/>
          <w:b/>
          <w:bCs/>
          <w:sz w:val="28"/>
          <w:szCs w:val="28"/>
          <w:rtl/>
          <w:lang w:bidi="ar-DZ"/>
        </w:rPr>
      </w:pPr>
      <w:r w:rsidRPr="00D57929">
        <w:rPr>
          <w:rFonts w:ascii="Simplified Arabic" w:hAnsi="Simplified Arabic" w:cs="Simplified Arabic"/>
          <w:b/>
          <w:bCs/>
          <w:sz w:val="28"/>
          <w:szCs w:val="28"/>
          <w:rtl/>
          <w:lang w:bidi="ar-DZ"/>
        </w:rPr>
        <w:t xml:space="preserve">القيود القضائية التي ترد على حرية القاضي في الاقتناع: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إن حرية القاضي الجنائي في الاقتناع هي أمر موضوعي يدخل في نطاق السلطان النهائي لقاضي الموضوع</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 ومن ثم له كامل الحرية قد يفلت فيها من رقابة المحكمة العليا كونها محكمة قانون وليست محكمة اقتناع، إلا أن هذا الأمر مردود عليه عمليا حيث أن رقابة المحكمة العليا هي الوسيلة الوحيدة لمنع انزلاق حرية القاضي الجنائي في القاضي حتى توضع هذه الحرية في إطارها الطبيعي من جهة ومن جهة أخرى حتى يظل </w:t>
      </w:r>
      <w:r w:rsidRPr="00823EF1">
        <w:rPr>
          <w:rFonts w:ascii="Simplified Arabic" w:hAnsi="Simplified Arabic" w:cs="Simplified Arabic" w:hint="cs"/>
          <w:sz w:val="28"/>
          <w:szCs w:val="28"/>
          <w:rtl/>
          <w:lang w:bidi="ar-DZ"/>
        </w:rPr>
        <w:t>اقتناعه</w:t>
      </w:r>
      <w:r w:rsidRPr="00823EF1">
        <w:rPr>
          <w:rFonts w:ascii="Simplified Arabic" w:hAnsi="Simplified Arabic" w:cs="Simplified Arabic"/>
          <w:sz w:val="28"/>
          <w:szCs w:val="28"/>
          <w:rtl/>
          <w:lang w:bidi="ar-DZ"/>
        </w:rPr>
        <w:t xml:space="preserve"> اقتناعا عقليا ويقينيا قائما على أدلة يقينية أي غير منطوي على مخالفة بمقتضى المنطق والعقل لتكفل عدم انزلاق تلك الحرية فوضعت المحكمة العليا عن طريق رقابتها لصحة تسبيب الحكم عددا من </w:t>
      </w:r>
      <w:r w:rsidRPr="00823EF1">
        <w:rPr>
          <w:rFonts w:ascii="Simplified Arabic" w:hAnsi="Simplified Arabic" w:cs="Simplified Arabic" w:hint="cs"/>
          <w:sz w:val="28"/>
          <w:szCs w:val="28"/>
          <w:rtl/>
          <w:lang w:bidi="ar-DZ"/>
        </w:rPr>
        <w:t>الضوابط</w:t>
      </w:r>
      <w:r w:rsidRPr="00823EF1">
        <w:rPr>
          <w:rFonts w:ascii="Simplified Arabic" w:hAnsi="Simplified Arabic" w:cs="Simplified Arabic"/>
          <w:sz w:val="28"/>
          <w:szCs w:val="28"/>
          <w:rtl/>
          <w:lang w:bidi="ar-DZ"/>
        </w:rPr>
        <w:t xml:space="preserve"> القضائية وهي : </w:t>
      </w:r>
    </w:p>
    <w:p w:rsidR="007C6F15" w:rsidRPr="00914CDC" w:rsidRDefault="007C6F15" w:rsidP="007C6F15">
      <w:pPr>
        <w:numPr>
          <w:ilvl w:val="0"/>
          <w:numId w:val="5"/>
        </w:numPr>
        <w:bidi/>
        <w:spacing w:after="0"/>
        <w:jc w:val="both"/>
        <w:rPr>
          <w:rFonts w:ascii="Simplified Arabic" w:hAnsi="Simplified Arabic" w:cs="Simplified Arabic"/>
          <w:b/>
          <w:bCs/>
          <w:sz w:val="28"/>
          <w:szCs w:val="28"/>
          <w:rtl/>
          <w:lang w:bidi="ar-DZ"/>
        </w:rPr>
      </w:pPr>
      <w:r w:rsidRPr="00914CDC">
        <w:rPr>
          <w:rFonts w:ascii="Simplified Arabic" w:hAnsi="Simplified Arabic" w:cs="Simplified Arabic"/>
          <w:b/>
          <w:bCs/>
          <w:sz w:val="28"/>
          <w:szCs w:val="28"/>
          <w:rtl/>
          <w:lang w:bidi="ar-DZ"/>
        </w:rPr>
        <w:t xml:space="preserve">جدية المحكمة في استخلاص صورة الواقعة :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للمحكمة الحق في استخلاص صورة الواقعة بطريق الاستنتاج والاستقراء وكافة المكنات العقلية وكذا أقوال الشهود وسائر العناصر المطروحة على سبيل البحث لتكوين </w:t>
      </w:r>
      <w:r w:rsidRPr="00823EF1">
        <w:rPr>
          <w:rFonts w:ascii="Simplified Arabic" w:hAnsi="Simplified Arabic" w:cs="Simplified Arabic" w:hint="cs"/>
          <w:sz w:val="28"/>
          <w:szCs w:val="28"/>
          <w:rtl/>
          <w:lang w:bidi="ar-DZ"/>
        </w:rPr>
        <w:t>اقتناع</w:t>
      </w:r>
      <w:r w:rsidRPr="00823EF1">
        <w:rPr>
          <w:rFonts w:ascii="Simplified Arabic" w:hAnsi="Simplified Arabic" w:cs="Simplified Arabic"/>
          <w:sz w:val="28"/>
          <w:szCs w:val="28"/>
          <w:rtl/>
          <w:lang w:bidi="ar-DZ"/>
        </w:rPr>
        <w:t xml:space="preserve"> المحكمة واستبعاد كل ما يخالفها بشرط أن يكون هذا الاستخلاص سليما لا يخرج عن الاقتضاء العقلي والمنطقي أو أن استخلاصها مستمدا من أدلة مقبولة في العقل والمنطق.</w:t>
      </w:r>
    </w:p>
    <w:p w:rsidR="007C6F15" w:rsidRPr="00914CDC" w:rsidRDefault="007C6F15" w:rsidP="007C6F15">
      <w:pPr>
        <w:numPr>
          <w:ilvl w:val="0"/>
          <w:numId w:val="5"/>
        </w:numPr>
        <w:bidi/>
        <w:spacing w:after="0"/>
        <w:jc w:val="both"/>
        <w:rPr>
          <w:rFonts w:ascii="Simplified Arabic" w:hAnsi="Simplified Arabic" w:cs="Simplified Arabic"/>
          <w:b/>
          <w:bCs/>
          <w:sz w:val="28"/>
          <w:szCs w:val="28"/>
          <w:rtl/>
          <w:lang w:bidi="ar-DZ"/>
        </w:rPr>
      </w:pPr>
      <w:r w:rsidRPr="00914CDC">
        <w:rPr>
          <w:rFonts w:ascii="Simplified Arabic" w:hAnsi="Simplified Arabic" w:cs="Simplified Arabic"/>
          <w:b/>
          <w:bCs/>
          <w:sz w:val="28"/>
          <w:szCs w:val="28"/>
          <w:rtl/>
          <w:lang w:bidi="ar-DZ"/>
        </w:rPr>
        <w:t xml:space="preserve">خصائص الدليل: </w:t>
      </w:r>
    </w:p>
    <w:p w:rsidR="007C6F15" w:rsidRPr="00823EF1" w:rsidRDefault="007C6F15" w:rsidP="007C6F15">
      <w:pPr>
        <w:bidi/>
        <w:spacing w:after="0"/>
        <w:jc w:val="both"/>
        <w:rPr>
          <w:rFonts w:ascii="Simplified Arabic" w:hAnsi="Simplified Arabic" w:cs="Simplified Arabic"/>
          <w:b/>
          <w:bCs/>
          <w:color w:val="1F497D"/>
          <w:sz w:val="28"/>
          <w:szCs w:val="28"/>
          <w:u w:val="single"/>
          <w:rtl/>
        </w:rPr>
      </w:pPr>
      <w:r w:rsidRPr="00823EF1">
        <w:rPr>
          <w:rFonts w:ascii="Simplified Arabic" w:hAnsi="Simplified Arabic" w:cs="Simplified Arabic"/>
          <w:sz w:val="28"/>
          <w:szCs w:val="28"/>
          <w:rtl/>
          <w:lang w:bidi="ar-DZ"/>
        </w:rPr>
        <w:lastRenderedPageBreak/>
        <w:t xml:space="preserve">فيما يتعلق بالأدلة التي يدرك بها القاضي صورة الواقعة وبالتالي يطمئن لها </w:t>
      </w:r>
      <w:r>
        <w:rPr>
          <w:rFonts w:ascii="Simplified Arabic" w:hAnsi="Simplified Arabic" w:cs="Simplified Arabic" w:hint="cs"/>
          <w:sz w:val="28"/>
          <w:szCs w:val="28"/>
          <w:rtl/>
          <w:lang w:bidi="ar-DZ"/>
        </w:rPr>
        <w:t>و التي تم الحصول عليها من قبل الجهات المختصة قانونا و أن يكون الدليل حرا و شرعيا، كما يشترط في الدليل أن يكون له صلة بالوقائع المعروضة أمام القاضي و تثبت أو تنفي تلك الوقائع.</w:t>
      </w:r>
      <w:r w:rsidRPr="00823EF1">
        <w:rPr>
          <w:rFonts w:ascii="Simplified Arabic" w:hAnsi="Simplified Arabic" w:cs="Simplified Arabic"/>
          <w:sz w:val="28"/>
          <w:szCs w:val="28"/>
          <w:rtl/>
          <w:lang w:bidi="ar-DZ"/>
        </w:rPr>
        <w:t xml:space="preserve">    </w:t>
      </w:r>
    </w:p>
    <w:p w:rsidR="00EB3ADD" w:rsidRPr="009F3CFB" w:rsidRDefault="00EB3ADD" w:rsidP="007C6F15">
      <w:pPr>
        <w:jc w:val="right"/>
        <w:rPr>
          <w:sz w:val="36"/>
          <w:rtl/>
        </w:rPr>
      </w:pPr>
    </w:p>
    <w:sectPr w:rsidR="00EB3ADD" w:rsidRPr="009F3CFB"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277E86"/>
    <w:rsid w:val="003D7D58"/>
    <w:rsid w:val="003E3F26"/>
    <w:rsid w:val="005002FA"/>
    <w:rsid w:val="00540CA4"/>
    <w:rsid w:val="005747B7"/>
    <w:rsid w:val="006527CF"/>
    <w:rsid w:val="007C6F15"/>
    <w:rsid w:val="00970775"/>
    <w:rsid w:val="009F3CFB"/>
    <w:rsid w:val="00B20C2C"/>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FB"/>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6615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2020-04-18T14:55:00Z</dcterms:created>
  <dcterms:modified xsi:type="dcterms:W3CDTF">2020-04-18T14:55:00Z</dcterms:modified>
</cp:coreProperties>
</file>