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D3DFA">
      <w:pPr>
        <w:spacing w:line="240" w:lineRule="auto"/>
        <w:jc w:val="both"/>
        <w:rPr>
          <w:rFonts w:asciiTheme="majorBidi" w:hAnsiTheme="majorBidi" w:cstheme="majorBidi"/>
          <w:b/>
          <w:bCs/>
          <w:sz w:val="28"/>
          <w:szCs w:val="28"/>
          <w:lang w:val="en-GB"/>
        </w:rPr>
      </w:pPr>
      <w:bookmarkStart w:id="0" w:name="_GoBack"/>
      <w:bookmarkEnd w:id="0"/>
      <w:r>
        <w:rPr>
          <w:rFonts w:asciiTheme="majorBidi" w:hAnsiTheme="majorBidi" w:cstheme="majorBidi"/>
          <w:b/>
          <w:bCs/>
          <w:sz w:val="28"/>
          <w:szCs w:val="28"/>
          <w:lang w:val="en-GB"/>
        </w:rPr>
        <w:t>Module:Reading</w:t>
      </w:r>
      <w:r>
        <w:rPr>
          <w:rFonts w:asciiTheme="majorBidi" w:hAnsiTheme="majorBidi" w:cstheme="majorBidi"/>
          <w:b/>
          <w:bCs/>
          <w:sz w:val="28"/>
          <w:szCs w:val="28"/>
          <w:lang w:val="en-GB"/>
        </w:rPr>
        <w:br w:type="textWrapping"/>
      </w:r>
      <w:r>
        <w:rPr>
          <w:rFonts w:asciiTheme="majorBidi" w:hAnsiTheme="majorBidi" w:cstheme="majorBidi"/>
          <w:b/>
          <w:bCs/>
          <w:sz w:val="28"/>
          <w:szCs w:val="28"/>
          <w:lang w:val="en-GB"/>
        </w:rPr>
        <w:t>Level: 1st Year LMD</w:t>
      </w:r>
    </w:p>
    <w:p w14:paraId="7F34CA5A">
      <w:pPr>
        <w:spacing w:line="240" w:lineRule="auto"/>
        <w:jc w:val="both"/>
        <w:rPr>
          <w:rFonts w:asciiTheme="majorBidi" w:hAnsiTheme="majorBidi" w:cstheme="majorBidi"/>
          <w:b/>
          <w:bCs/>
          <w:sz w:val="28"/>
          <w:szCs w:val="28"/>
          <w:lang w:val="en-GB"/>
        </w:rPr>
      </w:pPr>
      <w:r>
        <w:rPr>
          <w:rFonts w:asciiTheme="majorBidi" w:hAnsiTheme="majorBidi" w:cstheme="majorBidi"/>
          <w:b/>
          <w:bCs/>
          <w:sz w:val="28"/>
          <w:szCs w:val="28"/>
          <w:lang w:val="en-GB"/>
        </w:rPr>
        <w:t>Semester 2</w:t>
      </w:r>
    </w:p>
    <w:p w14:paraId="4BB8D8E7">
      <w:pPr>
        <w:spacing w:line="240" w:lineRule="auto"/>
        <w:jc w:val="center"/>
        <w:rPr>
          <w:rFonts w:asciiTheme="majorBidi" w:hAnsiTheme="majorBidi" w:cstheme="majorBidi"/>
          <w:b/>
          <w:bCs/>
          <w:sz w:val="28"/>
          <w:szCs w:val="28"/>
          <w:lang w:val="en-GB"/>
        </w:rPr>
      </w:pPr>
      <w:r>
        <w:rPr>
          <w:rFonts w:asciiTheme="majorBidi" w:hAnsiTheme="majorBidi" w:cstheme="majorBidi"/>
          <w:b/>
          <w:bCs/>
          <w:sz w:val="28"/>
          <w:szCs w:val="28"/>
          <w:lang w:val="en-GB"/>
        </w:rPr>
        <w:t>Lesson 02: The Descriptive Paragraph</w:t>
      </w:r>
    </w:p>
    <w:p w14:paraId="315919E7">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br w:type="textWrapping"/>
      </w:r>
      <w:r>
        <w:rPr>
          <w:rFonts w:asciiTheme="majorBidi" w:hAnsiTheme="majorBidi" w:cstheme="majorBidi"/>
          <w:b/>
          <w:bCs/>
          <w:sz w:val="24"/>
          <w:szCs w:val="24"/>
          <w:lang w:val="en-GB"/>
        </w:rPr>
        <w:t>Part One: Theoretical Background</w:t>
      </w:r>
    </w:p>
    <w:p w14:paraId="176B5DD0">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1. Definition of a Descriptive Paragraph</w:t>
      </w:r>
    </w:p>
    <w:p w14:paraId="075146D3">
      <w:pPr>
        <w:spacing w:line="24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A </w:t>
      </w:r>
      <w:r>
        <w:rPr>
          <w:rFonts w:asciiTheme="majorBidi" w:hAnsiTheme="majorBidi" w:cstheme="majorBidi"/>
          <w:b/>
          <w:bCs/>
          <w:sz w:val="24"/>
          <w:szCs w:val="24"/>
          <w:lang w:val="en-GB"/>
        </w:rPr>
        <w:t>descriptive paragraph</w:t>
      </w:r>
      <w:r>
        <w:rPr>
          <w:rFonts w:asciiTheme="majorBidi" w:hAnsiTheme="majorBidi" w:cstheme="majorBidi"/>
          <w:sz w:val="24"/>
          <w:szCs w:val="24"/>
          <w:lang w:val="en-GB"/>
        </w:rPr>
        <w:t xml:space="preserve"> is a type of paragraph that </w:t>
      </w:r>
      <w:r>
        <w:rPr>
          <w:rFonts w:asciiTheme="majorBidi" w:hAnsiTheme="majorBidi" w:cstheme="majorBidi"/>
          <w:b/>
          <w:bCs/>
          <w:sz w:val="24"/>
          <w:szCs w:val="24"/>
          <w:lang w:val="en-GB"/>
        </w:rPr>
        <w:t>describes a person, a place, an object, or an experience</w:t>
      </w:r>
      <w:r>
        <w:rPr>
          <w:rFonts w:asciiTheme="majorBidi" w:hAnsiTheme="majorBidi" w:cstheme="majorBidi"/>
          <w:sz w:val="24"/>
          <w:szCs w:val="24"/>
          <w:lang w:val="en-GB"/>
        </w:rPr>
        <w:t xml:space="preserve">. Its main purpose is to help the reader </w:t>
      </w:r>
      <w:r>
        <w:rPr>
          <w:rFonts w:asciiTheme="majorBidi" w:hAnsiTheme="majorBidi" w:cstheme="majorBidi"/>
          <w:b/>
          <w:bCs/>
          <w:sz w:val="24"/>
          <w:szCs w:val="24"/>
          <w:lang w:val="en-GB"/>
        </w:rPr>
        <w:t>see, feel, or imagine</w:t>
      </w:r>
      <w:r>
        <w:rPr>
          <w:rFonts w:asciiTheme="majorBidi" w:hAnsiTheme="majorBidi" w:cstheme="majorBidi"/>
          <w:sz w:val="24"/>
          <w:szCs w:val="24"/>
          <w:lang w:val="en-GB"/>
        </w:rPr>
        <w:t xml:space="preserve"> what is being described. In fact, a good descriptive paragraph aims to present a detailed and vivid description providing </w:t>
      </w:r>
      <w:r>
        <w:rPr>
          <w:rFonts w:asciiTheme="majorBidi" w:hAnsiTheme="majorBidi" w:cstheme="majorBidi"/>
          <w:b/>
          <w:bCs/>
          <w:sz w:val="24"/>
          <w:szCs w:val="24"/>
          <w:lang w:val="en-GB"/>
        </w:rPr>
        <w:t>clear details</w:t>
      </w:r>
      <w:r>
        <w:rPr>
          <w:rFonts w:asciiTheme="majorBidi" w:hAnsiTheme="majorBidi" w:cstheme="majorBidi"/>
          <w:sz w:val="24"/>
          <w:szCs w:val="24"/>
          <w:lang w:val="en-GB"/>
        </w:rPr>
        <w:t xml:space="preserve">, </w:t>
      </w:r>
      <w:r>
        <w:rPr>
          <w:rFonts w:asciiTheme="majorBidi" w:hAnsiTheme="majorBidi" w:cstheme="majorBidi"/>
          <w:b/>
          <w:bCs/>
          <w:sz w:val="24"/>
          <w:szCs w:val="24"/>
          <w:lang w:val="en-GB"/>
        </w:rPr>
        <w:t>specific vocabulary</w:t>
      </w:r>
      <w:r>
        <w:rPr>
          <w:rFonts w:asciiTheme="majorBidi" w:hAnsiTheme="majorBidi" w:cstheme="majorBidi"/>
          <w:sz w:val="24"/>
          <w:szCs w:val="24"/>
          <w:lang w:val="en-GB"/>
        </w:rPr>
        <w:t xml:space="preserve">, and sometimes </w:t>
      </w:r>
      <w:r>
        <w:rPr>
          <w:rFonts w:asciiTheme="majorBidi" w:hAnsiTheme="majorBidi" w:cstheme="majorBidi"/>
          <w:b/>
          <w:bCs/>
          <w:sz w:val="24"/>
          <w:szCs w:val="24"/>
          <w:lang w:val="en-GB"/>
        </w:rPr>
        <w:t>sensory language</w:t>
      </w:r>
      <w:r>
        <w:rPr>
          <w:rFonts w:asciiTheme="majorBidi" w:hAnsiTheme="majorBidi" w:cstheme="majorBidi"/>
          <w:sz w:val="24"/>
          <w:szCs w:val="24"/>
          <w:lang w:val="en-GB"/>
        </w:rPr>
        <w:t xml:space="preserve"> (sight, sound, smell, taste, and touch). Unlike other types of paragraphs that aim to narrate events or explain ideas, a descriptive paragraph</w:t>
      </w:r>
      <w:r>
        <w:rPr>
          <w:lang w:val="en-GB"/>
        </w:rPr>
        <w:t xml:space="preserve"> </w:t>
      </w:r>
      <w:r>
        <w:rPr>
          <w:rFonts w:asciiTheme="majorBidi" w:hAnsiTheme="majorBidi" w:cstheme="majorBidi"/>
          <w:sz w:val="24"/>
          <w:szCs w:val="24"/>
          <w:lang w:val="en-GB"/>
        </w:rPr>
        <w:t xml:space="preserve">primarily focuses on </w:t>
      </w:r>
      <w:r>
        <w:rPr>
          <w:rFonts w:asciiTheme="majorBidi" w:hAnsiTheme="majorBidi" w:cstheme="majorBidi"/>
          <w:b/>
          <w:bCs/>
          <w:sz w:val="24"/>
          <w:szCs w:val="24"/>
          <w:lang w:val="en-GB"/>
        </w:rPr>
        <w:t>creating a clear and expressive picture in the reader’s mind</w:t>
      </w:r>
      <w:r>
        <w:rPr>
          <w:rFonts w:asciiTheme="majorBidi" w:hAnsiTheme="majorBidi" w:cstheme="majorBidi"/>
          <w:sz w:val="24"/>
          <w:szCs w:val="24"/>
          <w:lang w:val="en-GB"/>
        </w:rPr>
        <w:t>. This is achieved through the careful selection of details, descriptive vocabulary, and logical organization.</w:t>
      </w:r>
    </w:p>
    <w:p w14:paraId="3B2FC0EE">
      <w:pPr>
        <w:spacing w:line="24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At university level, description often goes beyond physical features to include </w:t>
      </w:r>
      <w:r>
        <w:rPr>
          <w:rFonts w:asciiTheme="majorBidi" w:hAnsiTheme="majorBidi" w:cstheme="majorBidi"/>
          <w:b/>
          <w:bCs/>
          <w:sz w:val="24"/>
          <w:szCs w:val="24"/>
          <w:lang w:val="en-GB"/>
        </w:rPr>
        <w:t>abstract qualities, functions, and symbolic meanings</w:t>
      </w:r>
      <w:r>
        <w:rPr>
          <w:rFonts w:asciiTheme="majorBidi" w:hAnsiTheme="majorBidi" w:cstheme="majorBidi"/>
          <w:sz w:val="24"/>
          <w:szCs w:val="24"/>
          <w:lang w:val="en-GB"/>
        </w:rPr>
        <w:t xml:space="preserve">, allowing the reader to develop a deeper understanding of the subject. Moreover, in academic contexts, descriptive paragraphs are often used to describe </w:t>
      </w:r>
      <w:r>
        <w:rPr>
          <w:rFonts w:asciiTheme="majorBidi" w:hAnsiTheme="majorBidi" w:cstheme="majorBidi"/>
          <w:b/>
          <w:bCs/>
          <w:sz w:val="24"/>
          <w:szCs w:val="24"/>
          <w:lang w:val="en-GB"/>
        </w:rPr>
        <w:t>settings, learning environments, people, or objects</w:t>
      </w:r>
      <w:r>
        <w:rPr>
          <w:rFonts w:asciiTheme="majorBidi" w:hAnsiTheme="majorBidi" w:cstheme="majorBidi"/>
          <w:sz w:val="24"/>
          <w:szCs w:val="24"/>
          <w:lang w:val="en-GB"/>
        </w:rPr>
        <w:t>, and they serve as a foundation for more complex types of writing.</w:t>
      </w:r>
    </w:p>
    <w:p w14:paraId="4C15B927">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2. Purpose of a Descriptive Paragraph</w:t>
      </w:r>
    </w:p>
    <w:p w14:paraId="0BAA9056">
      <w:pPr>
        <w:spacing w:line="24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purpose of a descriptive paragraph is not only to inform but also to engage the reader. A well-written description allows the reader to visualize the subject and understand its main characteristics. For EFL learners, descriptive paragraphs are particularly important because they encourage the use of </w:t>
      </w:r>
      <w:r>
        <w:rPr>
          <w:rFonts w:asciiTheme="majorBidi" w:hAnsiTheme="majorBidi" w:cstheme="majorBidi"/>
          <w:b/>
          <w:bCs/>
          <w:sz w:val="24"/>
          <w:szCs w:val="24"/>
          <w:lang w:val="en-GB"/>
        </w:rPr>
        <w:t>adjectives, modifiers, and concrete nouns</w:t>
      </w:r>
      <w:r>
        <w:rPr>
          <w:rFonts w:asciiTheme="majorBidi" w:hAnsiTheme="majorBidi" w:cstheme="majorBidi"/>
          <w:sz w:val="24"/>
          <w:szCs w:val="24"/>
          <w:lang w:val="en-GB"/>
        </w:rPr>
        <w:t xml:space="preserve">, which enrich language production. Descriptive writing at university therefore requires </w:t>
      </w:r>
      <w:r>
        <w:rPr>
          <w:rFonts w:asciiTheme="majorBidi" w:hAnsiTheme="majorBidi" w:cstheme="majorBidi"/>
          <w:b/>
          <w:bCs/>
          <w:sz w:val="24"/>
          <w:szCs w:val="24"/>
          <w:lang w:val="en-GB"/>
        </w:rPr>
        <w:t>clarity, depth, and coherence</w:t>
      </w:r>
      <w:r>
        <w:rPr>
          <w:rFonts w:asciiTheme="majorBidi" w:hAnsiTheme="majorBidi" w:cstheme="majorBidi"/>
          <w:sz w:val="24"/>
          <w:szCs w:val="24"/>
          <w:lang w:val="en-GB"/>
        </w:rPr>
        <w:t>, rather than simple listing of characteristics.</w:t>
      </w:r>
    </w:p>
    <w:p w14:paraId="30EB55E5">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Descriptive paragraphs are mainly used to:</w:t>
      </w:r>
    </w:p>
    <w:p w14:paraId="14F4BD4C">
      <w:pPr>
        <w:numPr>
          <w:ilvl w:val="0"/>
          <w:numId w:val="1"/>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Create a clear picture in the reader’s mind</w:t>
      </w:r>
    </w:p>
    <w:p w14:paraId="711C946F">
      <w:pPr>
        <w:numPr>
          <w:ilvl w:val="0"/>
          <w:numId w:val="2"/>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Provide precise and relevant details (information about a subject)</w:t>
      </w:r>
    </w:p>
    <w:p w14:paraId="7BA02881">
      <w:pPr>
        <w:numPr>
          <w:ilvl w:val="0"/>
          <w:numId w:val="2"/>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Make writing more vivid and interesting</w:t>
      </w:r>
    </w:p>
    <w:p w14:paraId="6C3D7DE6">
      <w:pPr>
        <w:numPr>
          <w:ilvl w:val="0"/>
          <w:numId w:val="2"/>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describe environments and experiences in an objective and reflective manner,</w:t>
      </w:r>
    </w:p>
    <w:p w14:paraId="4A8A08FE">
      <w:pPr>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support interpretation and analysis in longer texts.</w:t>
      </w:r>
    </w:p>
    <w:p w14:paraId="59E4164D">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Thus, descriptive writing helps students:</w:t>
      </w:r>
    </w:p>
    <w:p w14:paraId="6AFD4302">
      <w:pPr>
        <w:numPr>
          <w:ilvl w:val="0"/>
          <w:numId w:val="3"/>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improve vocabulary and precision in language use,</w:t>
      </w:r>
    </w:p>
    <w:p w14:paraId="0592800C">
      <w:pPr>
        <w:numPr>
          <w:ilvl w:val="0"/>
          <w:numId w:val="3"/>
        </w:numPr>
        <w:spacing w:line="240" w:lineRule="auto"/>
        <w:jc w:val="both"/>
        <w:rPr>
          <w:rFonts w:asciiTheme="majorBidi" w:hAnsiTheme="majorBidi" w:cstheme="majorBidi"/>
          <w:sz w:val="24"/>
          <w:szCs w:val="24"/>
        </w:rPr>
      </w:pPr>
      <w:r>
        <w:rPr>
          <w:rFonts w:asciiTheme="majorBidi" w:hAnsiTheme="majorBidi" w:cstheme="majorBidi"/>
          <w:sz w:val="24"/>
          <w:szCs w:val="24"/>
        </w:rPr>
        <w:t>develop observation skills,</w:t>
      </w:r>
    </w:p>
    <w:p w14:paraId="57E17248">
      <w:pPr>
        <w:numPr>
          <w:ilvl w:val="0"/>
          <w:numId w:val="3"/>
        </w:numPr>
        <w:spacing w:line="240" w:lineRule="auto"/>
        <w:jc w:val="both"/>
        <w:rPr>
          <w:rFonts w:asciiTheme="majorBidi" w:hAnsiTheme="majorBidi" w:cstheme="majorBidi"/>
          <w:sz w:val="24"/>
          <w:szCs w:val="24"/>
        </w:rPr>
      </w:pPr>
      <w:r>
        <w:rPr>
          <w:rFonts w:asciiTheme="majorBidi" w:hAnsiTheme="majorBidi" w:cstheme="majorBidi"/>
          <w:sz w:val="24"/>
          <w:szCs w:val="24"/>
        </w:rPr>
        <w:t>organize ideas logically,</w:t>
      </w:r>
    </w:p>
    <w:p w14:paraId="11CC4384">
      <w:pPr>
        <w:numPr>
          <w:ilvl w:val="0"/>
          <w:numId w:val="3"/>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support the main idea with relevant details.</w:t>
      </w:r>
    </w:p>
    <w:p w14:paraId="0C96E80F">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3. Elements of a Descriptive Paragraph</w:t>
      </w:r>
    </w:p>
    <w:p w14:paraId="7202FAD0">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It consists of several essential elements that work together to achieve unity and coherence. A well-developed descriptive paragraph usually includes</w:t>
      </w:r>
      <w:r>
        <w:rPr>
          <w:lang w:val="en-GB"/>
        </w:rPr>
        <w:t xml:space="preserve"> </w:t>
      </w:r>
      <w:r>
        <w:rPr>
          <w:rFonts w:asciiTheme="majorBidi" w:hAnsiTheme="majorBidi" w:cstheme="majorBidi"/>
          <w:sz w:val="24"/>
          <w:szCs w:val="24"/>
          <w:lang w:val="en-GB"/>
        </w:rPr>
        <w:t>the following elements:</w:t>
      </w:r>
    </w:p>
    <w:p w14:paraId="2EABB295">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a. Topic Sentence</w:t>
      </w:r>
    </w:p>
    <w:p w14:paraId="7695D1FE">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 </w:t>
      </w:r>
      <w:r>
        <w:rPr>
          <w:rFonts w:asciiTheme="majorBidi" w:hAnsiTheme="majorBidi" w:cstheme="majorBidi"/>
          <w:b/>
          <w:bCs/>
          <w:sz w:val="24"/>
          <w:szCs w:val="24"/>
          <w:lang w:val="en-GB"/>
        </w:rPr>
        <w:t>topic sentence</w:t>
      </w:r>
      <w:r>
        <w:rPr>
          <w:rFonts w:asciiTheme="majorBidi" w:hAnsiTheme="majorBidi" w:cstheme="majorBidi"/>
          <w:sz w:val="24"/>
          <w:szCs w:val="24"/>
          <w:lang w:val="en-GB"/>
        </w:rPr>
        <w:t xml:space="preserve"> introduces the subject being described and presents the main controlling idea of the paragraph. It usually appears at the beginning of the paragraph and clearly states what the paragraph is about.</w:t>
      </w:r>
    </w:p>
    <w:p w14:paraId="219ED12A">
      <w:pPr>
        <w:spacing w:line="240" w:lineRule="auto"/>
        <w:jc w:val="both"/>
        <w:rPr>
          <w:rFonts w:asciiTheme="majorBidi" w:hAnsiTheme="majorBidi" w:cstheme="majorBidi"/>
          <w:sz w:val="24"/>
          <w:szCs w:val="24"/>
          <w:lang w:val="en-GB"/>
        </w:rPr>
      </w:pPr>
      <w:r>
        <w:rPr>
          <w:rFonts w:asciiTheme="majorBidi" w:hAnsiTheme="majorBidi" w:cstheme="majorBidi"/>
          <w:i/>
          <w:iCs/>
          <w:sz w:val="24"/>
          <w:szCs w:val="24"/>
          <w:lang w:val="en-GB"/>
        </w:rPr>
        <w:t>Example:</w:t>
      </w:r>
    </w:p>
    <w:p w14:paraId="31024576">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The university library is one of the most important and frequently visited places on campus</w:t>
      </w:r>
    </w:p>
    <w:p w14:paraId="2E804B75">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b. Supporting Details</w:t>
      </w:r>
    </w:p>
    <w:p w14:paraId="7F333885">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Supporting sentences develop the topic by giving specific and relevant</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details about:</w:t>
      </w:r>
    </w:p>
    <w:p w14:paraId="78F92539">
      <w:pPr>
        <w:pStyle w:val="4"/>
        <w:numPr>
          <w:ilvl w:val="0"/>
          <w:numId w:val="4"/>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Physical appearance (size, color, shape)</w:t>
      </w:r>
    </w:p>
    <w:p w14:paraId="58CC9FF8">
      <w:pPr>
        <w:pStyle w:val="4"/>
        <w:numPr>
          <w:ilvl w:val="0"/>
          <w:numId w:val="4"/>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Qualities or characteristics</w:t>
      </w:r>
    </w:p>
    <w:p w14:paraId="00837691">
      <w:pPr>
        <w:pStyle w:val="4"/>
        <w:numPr>
          <w:ilvl w:val="0"/>
          <w:numId w:val="4"/>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Sensory details</w:t>
      </w:r>
    </w:p>
    <w:p w14:paraId="1DA0D6D9">
      <w:pPr>
        <w:pStyle w:val="4"/>
        <w:numPr>
          <w:ilvl w:val="0"/>
          <w:numId w:val="4"/>
        </w:numPr>
        <w:spacing w:line="240" w:lineRule="auto"/>
        <w:jc w:val="both"/>
        <w:rPr>
          <w:rFonts w:asciiTheme="majorBidi" w:hAnsiTheme="majorBidi" w:cstheme="majorBidi"/>
          <w:sz w:val="24"/>
          <w:szCs w:val="24"/>
        </w:rPr>
      </w:pPr>
      <w:r>
        <w:rPr>
          <w:rFonts w:asciiTheme="majorBidi" w:hAnsiTheme="majorBidi" w:cstheme="majorBidi"/>
          <w:sz w:val="24"/>
          <w:szCs w:val="24"/>
        </w:rPr>
        <w:t>Atmosphere or mood,</w:t>
      </w:r>
    </w:p>
    <w:p w14:paraId="5DF8C719">
      <w:pPr>
        <w:pStyle w:val="4"/>
        <w:numPr>
          <w:ilvl w:val="0"/>
          <w:numId w:val="4"/>
        </w:numPr>
        <w:spacing w:line="240" w:lineRule="auto"/>
        <w:jc w:val="both"/>
        <w:rPr>
          <w:rFonts w:asciiTheme="majorBidi" w:hAnsiTheme="majorBidi" w:cstheme="majorBidi"/>
          <w:sz w:val="24"/>
          <w:szCs w:val="24"/>
        </w:rPr>
      </w:pPr>
      <w:r>
        <w:rPr>
          <w:rFonts w:asciiTheme="majorBidi" w:hAnsiTheme="majorBidi" w:cstheme="majorBidi"/>
          <w:sz w:val="24"/>
          <w:szCs w:val="24"/>
        </w:rPr>
        <w:t>Functions or uses</w:t>
      </w:r>
    </w:p>
    <w:p w14:paraId="24058882">
      <w:pPr>
        <w:pStyle w:val="4"/>
        <w:numPr>
          <w:ilvl w:val="0"/>
          <w:numId w:val="4"/>
        </w:numPr>
        <w:spacing w:line="240" w:lineRule="auto"/>
        <w:jc w:val="both"/>
        <w:rPr>
          <w:rFonts w:asciiTheme="majorBidi" w:hAnsiTheme="majorBidi" w:cstheme="majorBidi"/>
          <w:sz w:val="24"/>
          <w:szCs w:val="24"/>
          <w:lang w:val="en-GB"/>
        </w:rPr>
      </w:pPr>
      <w:r>
        <w:rPr>
          <w:rFonts w:asciiTheme="majorBidi" w:hAnsiTheme="majorBidi" w:cstheme="majorBidi"/>
          <w:sz w:val="24"/>
          <w:szCs w:val="24"/>
        </w:rPr>
        <w:t>Personal impressions or feelings</w:t>
      </w:r>
    </w:p>
    <w:p w14:paraId="1BF68851">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These supporting details must be </w:t>
      </w:r>
      <w:r>
        <w:rPr>
          <w:rFonts w:asciiTheme="majorBidi" w:hAnsiTheme="majorBidi" w:cstheme="majorBidi"/>
          <w:b/>
          <w:bCs/>
          <w:sz w:val="24"/>
          <w:szCs w:val="24"/>
          <w:lang w:val="en-GB"/>
        </w:rPr>
        <w:t>closely related</w:t>
      </w:r>
      <w:r>
        <w:rPr>
          <w:rFonts w:asciiTheme="majorBidi" w:hAnsiTheme="majorBidi" w:cstheme="majorBidi"/>
          <w:sz w:val="24"/>
          <w:szCs w:val="24"/>
          <w:lang w:val="en-GB"/>
        </w:rPr>
        <w:t xml:space="preserve"> to the topic sentence in order to maintain unity.</w:t>
      </w:r>
    </w:p>
    <w:p w14:paraId="5DF934F2">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Example:</w:t>
      </w:r>
    </w:p>
    <w:p w14:paraId="19F510EB">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The library is large and quiet, with long rows of bookshelves and comfortable reading tables</w:t>
      </w:r>
    </w:p>
    <w:p w14:paraId="239EFC77">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c. Descriptive Language and Sensory Details</w:t>
      </w:r>
    </w:p>
    <w:p w14:paraId="54EFAC09">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Effective descriptive paragraphs often make use of:</w:t>
      </w:r>
    </w:p>
    <w:p w14:paraId="6F9A994C">
      <w:pPr>
        <w:numPr>
          <w:ilvl w:val="0"/>
          <w:numId w:val="5"/>
        </w:numPr>
        <w:spacing w:line="240" w:lineRule="auto"/>
        <w:jc w:val="both"/>
        <w:rPr>
          <w:rFonts w:asciiTheme="majorBidi" w:hAnsiTheme="majorBidi" w:cstheme="majorBidi"/>
          <w:sz w:val="24"/>
          <w:szCs w:val="24"/>
        </w:rPr>
      </w:pPr>
      <w:r>
        <w:rPr>
          <w:rFonts w:asciiTheme="majorBidi" w:hAnsiTheme="majorBidi" w:cstheme="majorBidi"/>
          <w:sz w:val="24"/>
          <w:szCs w:val="24"/>
        </w:rPr>
        <w:t>Adjectives and adverbs</w:t>
      </w:r>
    </w:p>
    <w:p w14:paraId="655CCC7F">
      <w:pPr>
        <w:numPr>
          <w:ilvl w:val="0"/>
          <w:numId w:val="5"/>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Specific nouns and precise phrases</w:t>
      </w:r>
    </w:p>
    <w:p w14:paraId="3B59E3BF">
      <w:pPr>
        <w:pStyle w:val="4"/>
        <w:numPr>
          <w:ilvl w:val="0"/>
          <w:numId w:val="5"/>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sensory language (what can be seen, heard, or felt).</w:t>
      </w:r>
    </w:p>
    <w:p w14:paraId="30A878F6">
      <w:pPr>
        <w:spacing w:line="240" w:lineRule="auto"/>
        <w:jc w:val="both"/>
        <w:rPr>
          <w:rFonts w:asciiTheme="majorBidi" w:hAnsiTheme="majorBidi" w:cstheme="majorBidi"/>
          <w:sz w:val="24"/>
          <w:szCs w:val="24"/>
        </w:rPr>
      </w:pPr>
      <w:r>
        <w:rPr>
          <w:rFonts w:asciiTheme="majorBidi" w:hAnsiTheme="majorBidi" w:cstheme="majorBidi"/>
          <w:i/>
          <w:iCs/>
          <w:sz w:val="24"/>
          <w:szCs w:val="24"/>
        </w:rPr>
        <w:t>Example:</w:t>
      </w:r>
    </w:p>
    <w:p w14:paraId="252968E5">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The bright windows allow natural light to fill the room.</w:t>
      </w:r>
    </w:p>
    <w:p w14:paraId="769C8E51">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These elements help make the description more vivid and concrete.</w:t>
      </w:r>
    </w:p>
    <w:p w14:paraId="413DBCDD">
      <w:pPr>
        <w:spacing w:line="24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d. Cohesive Devices</w:t>
      </w:r>
    </w:p>
    <w:p w14:paraId="1BF97268">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In a descriptive paragraph, cohesive devices are used to connect descriptive details smoothly and to guide the reader from one feature to another in a natural way that ensures a logical flow of ideas.</w:t>
      </w:r>
    </w:p>
    <w:p w14:paraId="3D329B24">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e. Concluding Sentence</w:t>
      </w:r>
    </w:p>
    <w:p w14:paraId="65ECBC92">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The concluding sentence brings the paragraph to a close by summarizing the description or expressing a final impression or feeling. It reinforces the main idea without introducing new information.</w:t>
      </w:r>
    </w:p>
    <w:p w14:paraId="43DA95F3">
      <w:pPr>
        <w:spacing w:line="240" w:lineRule="auto"/>
        <w:jc w:val="both"/>
        <w:rPr>
          <w:rFonts w:asciiTheme="majorBidi" w:hAnsiTheme="majorBidi" w:cstheme="majorBidi"/>
          <w:sz w:val="24"/>
          <w:szCs w:val="24"/>
          <w:lang w:val="en-GB"/>
        </w:rPr>
      </w:pPr>
      <w:r>
        <w:rPr>
          <w:rFonts w:asciiTheme="majorBidi" w:hAnsiTheme="majorBidi" w:cstheme="majorBidi"/>
          <w:i/>
          <w:iCs/>
          <w:sz w:val="24"/>
          <w:szCs w:val="24"/>
          <w:lang w:val="en-GB"/>
        </w:rPr>
        <w:t>Example:</w:t>
      </w:r>
    </w:p>
    <w:p w14:paraId="50DC6FD0">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For these reasons, the library is an ideal place for study and concentration.</w:t>
      </w:r>
    </w:p>
    <w:p w14:paraId="3C09E958">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 Organization of a Descriptive Paragraph</w:t>
      </w:r>
    </w:p>
    <w:p w14:paraId="721D2C89">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A descriptive paragraph should be organized in a clear and logical way. Common patterns include:</w:t>
      </w:r>
    </w:p>
    <w:p w14:paraId="49040E04">
      <w:pPr>
        <w:numPr>
          <w:ilvl w:val="0"/>
          <w:numId w:val="6"/>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spatial order (from left to right, top to bottom)</w:t>
      </w:r>
    </w:p>
    <w:p w14:paraId="24C3EEEC">
      <w:pPr>
        <w:pStyle w:val="4"/>
        <w:numPr>
          <w:ilvl w:val="0"/>
          <w:numId w:val="6"/>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from one detail to another in a logical order (space, or senses)</w:t>
      </w:r>
    </w:p>
    <w:p w14:paraId="70B4E8DC">
      <w:pPr>
        <w:numPr>
          <w:ilvl w:val="0"/>
          <w:numId w:val="6"/>
        </w:numPr>
        <w:spacing w:line="240" w:lineRule="auto"/>
        <w:jc w:val="both"/>
        <w:rPr>
          <w:rFonts w:asciiTheme="majorBidi" w:hAnsiTheme="majorBidi" w:cstheme="majorBidi"/>
          <w:sz w:val="24"/>
          <w:szCs w:val="24"/>
        </w:rPr>
      </w:pPr>
      <w:r>
        <w:rPr>
          <w:rFonts w:asciiTheme="majorBidi" w:hAnsiTheme="majorBidi" w:cstheme="majorBidi"/>
          <w:sz w:val="24"/>
          <w:szCs w:val="24"/>
        </w:rPr>
        <w:t>order of importance.</w:t>
      </w:r>
    </w:p>
    <w:p w14:paraId="18BFFF2C">
      <w:pPr>
        <w:numPr>
          <w:ilvl w:val="0"/>
          <w:numId w:val="7"/>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movement from general observation to specific illustration (from overall impression to details),</w:t>
      </w:r>
    </w:p>
    <w:p w14:paraId="49B2B34E">
      <w:pPr>
        <w:numPr>
          <w:ilvl w:val="0"/>
          <w:numId w:val="7"/>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from physical description to functional or symbolic interpretation,</w:t>
      </w:r>
    </w:p>
    <w:p w14:paraId="5915430B">
      <w:pPr>
        <w:numPr>
          <w:ilvl w:val="0"/>
          <w:numId w:val="7"/>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following a logical progression that ensures unity and coherence.</w:t>
      </w:r>
    </w:p>
    <w:p w14:paraId="41FAC095">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Good organization ensures coherence, while relevance of details ensures unity.</w:t>
      </w:r>
    </w:p>
    <w:p w14:paraId="35040B2E">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Learning Outcomes</w:t>
      </w:r>
    </w:p>
    <w:p w14:paraId="5D58DC2D">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By the end of this lesson, students should be able to:</w:t>
      </w:r>
    </w:p>
    <w:p w14:paraId="69B7FA79">
      <w:pPr>
        <w:numPr>
          <w:ilvl w:val="0"/>
          <w:numId w:val="8"/>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recognize and analyze advanced descriptive paragraphs</w:t>
      </w:r>
    </w:p>
    <w:p w14:paraId="508F4734">
      <w:pPr>
        <w:numPr>
          <w:ilvl w:val="0"/>
          <w:numId w:val="8"/>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identify their main elements</w:t>
      </w:r>
    </w:p>
    <w:p w14:paraId="2167D6EB">
      <w:pPr>
        <w:numPr>
          <w:ilvl w:val="0"/>
          <w:numId w:val="8"/>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understand how descriptive details support the main idea</w:t>
      </w:r>
    </w:p>
    <w:p w14:paraId="59A4E846">
      <w:pPr>
        <w:numPr>
          <w:ilvl w:val="0"/>
          <w:numId w:val="8"/>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distinguish between physical, functional, and abstract description</w:t>
      </w:r>
    </w:p>
    <w:p w14:paraId="439768F1">
      <w:pPr>
        <w:numPr>
          <w:ilvl w:val="0"/>
          <w:numId w:val="8"/>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evaluate unity and coherence at paragraph level</w:t>
      </w:r>
    </w:p>
    <w:p w14:paraId="2A55EEC9">
      <w:pPr>
        <w:numPr>
          <w:ilvl w:val="0"/>
          <w:numId w:val="8"/>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produce an academically appropriate descriptive paragraph</w:t>
      </w:r>
    </w:p>
    <w:p w14:paraId="7735DD94">
      <w:pPr>
        <w:numPr>
          <w:ilvl w:val="0"/>
          <w:numId w:val="9"/>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produce a well-organized descriptive paragraph</w:t>
      </w:r>
    </w:p>
    <w:p w14:paraId="0DAAE05B">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Part Two: Practical Activities </w:t>
      </w:r>
    </w:p>
    <w:p w14:paraId="0C8D0F5A">
      <w:pPr>
        <w:spacing w:line="24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Activity 1: </w:t>
      </w:r>
      <w:r>
        <w:rPr>
          <w:rFonts w:asciiTheme="majorBidi" w:hAnsiTheme="majorBidi" w:cstheme="majorBidi"/>
          <w:sz w:val="24"/>
          <w:szCs w:val="24"/>
          <w:lang w:val="en-GB"/>
        </w:rPr>
        <w:t>Read the paragraph carefully and answer the questions.</w:t>
      </w:r>
    </w:p>
    <w:p w14:paraId="2BEBAE3B">
      <w:pPr>
        <w:spacing w:line="24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My classroom is a comfortable and welcoming place for learning. The room is medium-sized, with white walls and large windows that let in plenty of sunlight. The desks are arranged neatly, and the board is always clean and easy to read. There is a calm atmosphere that helps students concentrate during lessons. Overall, the classroom provides a positive environment for study.</w:t>
      </w:r>
    </w:p>
    <w:p w14:paraId="625B0670">
      <w:pPr>
        <w:numPr>
          <w:ilvl w:val="0"/>
          <w:numId w:val="10"/>
        </w:numPr>
        <w:spacing w:line="240" w:lineRule="auto"/>
        <w:jc w:val="both"/>
        <w:rPr>
          <w:rFonts w:asciiTheme="majorBidi" w:hAnsiTheme="majorBidi" w:cstheme="majorBidi"/>
          <w:sz w:val="24"/>
          <w:szCs w:val="24"/>
        </w:rPr>
      </w:pPr>
      <w:r>
        <w:rPr>
          <w:rFonts w:asciiTheme="majorBidi" w:hAnsiTheme="majorBidi" w:cstheme="majorBidi"/>
          <w:sz w:val="24"/>
          <w:szCs w:val="24"/>
        </w:rPr>
        <w:t>Underline the topic sentence.</w:t>
      </w:r>
    </w:p>
    <w:p w14:paraId="4998E3B7">
      <w:pPr>
        <w:numPr>
          <w:ilvl w:val="0"/>
          <w:numId w:val="10"/>
        </w:numPr>
        <w:spacing w:line="240" w:lineRule="auto"/>
        <w:jc w:val="both"/>
        <w:rPr>
          <w:rFonts w:asciiTheme="majorBidi" w:hAnsiTheme="majorBidi" w:cstheme="majorBidi"/>
          <w:sz w:val="24"/>
          <w:szCs w:val="24"/>
        </w:rPr>
      </w:pPr>
      <w:r>
        <w:rPr>
          <w:rFonts w:asciiTheme="majorBidi" w:hAnsiTheme="majorBidi" w:cstheme="majorBidi"/>
          <w:sz w:val="24"/>
          <w:szCs w:val="24"/>
        </w:rPr>
        <w:t>Circle the concluding sentence.</w:t>
      </w:r>
    </w:p>
    <w:p w14:paraId="1B025D02">
      <w:pPr>
        <w:pStyle w:val="4"/>
        <w:numPr>
          <w:ilvl w:val="0"/>
          <w:numId w:val="10"/>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List two descriptive words used in the paragraph</w:t>
      </w:r>
    </w:p>
    <w:p w14:paraId="2472EBC3">
      <w:pPr>
        <w:pStyle w:val="4"/>
        <w:numPr>
          <w:ilvl w:val="0"/>
          <w:numId w:val="10"/>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Does the paragraph show unity and coherence? Justify your answer</w:t>
      </w:r>
    </w:p>
    <w:p w14:paraId="10C66BF9">
      <w:pPr>
        <w:spacing w:line="240" w:lineRule="auto"/>
        <w:jc w:val="both"/>
        <w:rPr>
          <w:rFonts w:asciiTheme="majorBidi" w:hAnsiTheme="majorBidi" w:cstheme="majorBidi"/>
          <w:sz w:val="24"/>
          <w:szCs w:val="24"/>
          <w:lang w:val="en-GB"/>
        </w:rPr>
      </w:pPr>
    </w:p>
    <w:p w14:paraId="284B30D5">
      <w:pPr>
        <w:spacing w:line="240" w:lineRule="auto"/>
        <w:jc w:val="both"/>
        <w:rPr>
          <w:rFonts w:asciiTheme="majorBidi" w:hAnsiTheme="majorBidi" w:cstheme="majorBidi"/>
          <w:sz w:val="24"/>
          <w:szCs w:val="24"/>
          <w:lang w:val="en-GB"/>
        </w:rPr>
      </w:pPr>
    </w:p>
    <w:p w14:paraId="7CCFF1C8">
      <w:pPr>
        <w:spacing w:line="24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Activity 2</w:t>
      </w:r>
      <w:r>
        <w:rPr>
          <w:rFonts w:asciiTheme="majorBidi" w:hAnsiTheme="majorBidi" w:cstheme="majorBidi"/>
          <w:sz w:val="24"/>
          <w:szCs w:val="24"/>
          <w:lang w:val="en-GB"/>
        </w:rPr>
        <w:t>: Read the paragraph carefully and answer the questions.</w:t>
      </w:r>
    </w:p>
    <w:p w14:paraId="47640C41">
      <w:pPr>
        <w:spacing w:line="24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The university library is a spacious and quiet place that plays a central role in students’ academic life. Located at the heart of the campus, it is designed to provide a calm and organized environment for study and research. The large windows allow natural light to enter the room, creating a comfortable atmosphere for long hours of reading. Inside, rows of well-arranged bookshelves contain a wide variety of academic resources, while individual and group study areas meet the needs of different learners. For many students, the library is not only a place to read, but also a space where concentration and motivation are encouraged.</w:t>
      </w:r>
    </w:p>
    <w:p w14:paraId="5B673FA2">
      <w:pPr>
        <w:pStyle w:val="4"/>
        <w:numPr>
          <w:ilvl w:val="0"/>
          <w:numId w:val="11"/>
        </w:numPr>
        <w:spacing w:line="240" w:lineRule="auto"/>
        <w:jc w:val="both"/>
        <w:rPr>
          <w:rFonts w:asciiTheme="majorBidi" w:hAnsiTheme="majorBidi" w:cstheme="majorBidi"/>
          <w:sz w:val="24"/>
          <w:szCs w:val="24"/>
        </w:rPr>
      </w:pPr>
      <w:r>
        <w:rPr>
          <w:rFonts w:asciiTheme="majorBidi" w:hAnsiTheme="majorBidi" w:cstheme="majorBidi"/>
          <w:sz w:val="24"/>
          <w:szCs w:val="24"/>
        </w:rPr>
        <w:t>Identify the topic sentence.</w:t>
      </w:r>
    </w:p>
    <w:p w14:paraId="6E484AAC">
      <w:pPr>
        <w:numPr>
          <w:ilvl w:val="0"/>
          <w:numId w:val="11"/>
        </w:numPr>
        <w:spacing w:line="240" w:lineRule="auto"/>
        <w:jc w:val="both"/>
        <w:rPr>
          <w:rFonts w:asciiTheme="majorBidi" w:hAnsiTheme="majorBidi" w:cstheme="majorBidi"/>
          <w:sz w:val="24"/>
          <w:szCs w:val="24"/>
        </w:rPr>
      </w:pPr>
      <w:r>
        <w:rPr>
          <w:rFonts w:asciiTheme="majorBidi" w:hAnsiTheme="majorBidi" w:cstheme="majorBidi"/>
          <w:sz w:val="24"/>
          <w:szCs w:val="24"/>
        </w:rPr>
        <w:t>Identify the concluding sentence.</w:t>
      </w:r>
    </w:p>
    <w:p w14:paraId="5A61A051">
      <w:pPr>
        <w:numPr>
          <w:ilvl w:val="0"/>
          <w:numId w:val="11"/>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List three descriptive details used in the paragraph.</w:t>
      </w:r>
    </w:p>
    <w:p w14:paraId="6E13CD99">
      <w:pPr>
        <w:numPr>
          <w:ilvl w:val="0"/>
          <w:numId w:val="11"/>
        </w:numPr>
        <w:spacing w:line="240" w:lineRule="auto"/>
        <w:jc w:val="both"/>
        <w:rPr>
          <w:rFonts w:asciiTheme="majorBidi" w:hAnsiTheme="majorBidi" w:cstheme="majorBidi"/>
          <w:sz w:val="24"/>
          <w:szCs w:val="24"/>
        </w:rPr>
      </w:pPr>
      <w:r>
        <w:rPr>
          <w:rFonts w:asciiTheme="majorBidi" w:hAnsiTheme="majorBidi" w:cstheme="majorBidi"/>
          <w:sz w:val="24"/>
          <w:szCs w:val="24"/>
          <w:lang w:val="en-GB"/>
        </w:rPr>
        <w:t xml:space="preserve">Does the paragraph move from general to specific? </w:t>
      </w:r>
      <w:r>
        <w:rPr>
          <w:rFonts w:asciiTheme="majorBidi" w:hAnsiTheme="majorBidi" w:cstheme="majorBidi"/>
          <w:sz w:val="24"/>
          <w:szCs w:val="24"/>
        </w:rPr>
        <w:t>Justify your answer.</w:t>
      </w:r>
    </w:p>
    <w:p w14:paraId="144F0AC6">
      <w:pPr>
        <w:numPr>
          <w:ilvl w:val="0"/>
          <w:numId w:val="11"/>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Is the paragraph unified? Why or why not?</w:t>
      </w:r>
    </w:p>
    <w:p w14:paraId="0DB96CB7">
      <w:pPr>
        <w:numPr>
          <w:ilvl w:val="0"/>
          <w:numId w:val="11"/>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Identify two words or expressions that help create coherence?</w:t>
      </w:r>
    </w:p>
    <w:p w14:paraId="60A18692">
      <w:pPr>
        <w:spacing w:line="24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Activity 3</w:t>
      </w:r>
      <w:r>
        <w:rPr>
          <w:rFonts w:asciiTheme="majorBidi" w:hAnsiTheme="majorBidi" w:cstheme="majorBidi"/>
          <w:sz w:val="24"/>
          <w:szCs w:val="24"/>
          <w:lang w:val="en-GB"/>
        </w:rPr>
        <w:t>: Read the paragraph carefully and answer the questions</w:t>
      </w:r>
    </w:p>
    <w:p w14:paraId="34F48849">
      <w:pPr>
        <w:spacing w:line="24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The University Library as an Academic Space</w:t>
      </w:r>
    </w:p>
    <w:p w14:paraId="2E3072F0">
      <w:pPr>
        <w:spacing w:line="24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The university library represents far more than a simple place for reading; it functions as a central academic space where learning, reflection, and intellectual growth take place. Architecturally, the building is designed to promote concentration, with wide reading halls, carefully arranged shelves, and designated areas for both individual and collaborative study. The quiet atmosphere, occasionally interrupted only by the sound of turning pages, creates an environment that encourages sustained attention and academic discipline. In addition, the diversity of resources available, ranging from printed books to digital databases, allows students to engage deeply with their fields of study. For many learners, the library becomes a symbolic space that reflects the seriousness and responsibility associated with university life.</w:t>
      </w:r>
    </w:p>
    <w:p w14:paraId="20EB3049">
      <w:pPr>
        <w:numPr>
          <w:ilvl w:val="0"/>
          <w:numId w:val="12"/>
        </w:numPr>
        <w:spacing w:line="240" w:lineRule="auto"/>
        <w:jc w:val="both"/>
        <w:rPr>
          <w:rFonts w:asciiTheme="majorBidi" w:hAnsiTheme="majorBidi" w:cstheme="majorBidi"/>
          <w:sz w:val="24"/>
          <w:szCs w:val="24"/>
        </w:rPr>
      </w:pPr>
      <w:r>
        <w:rPr>
          <w:rFonts w:asciiTheme="majorBidi" w:hAnsiTheme="majorBidi" w:cstheme="majorBidi"/>
          <w:sz w:val="24"/>
          <w:szCs w:val="24"/>
        </w:rPr>
        <w:t>Identify the topic sentence.</w:t>
      </w:r>
    </w:p>
    <w:p w14:paraId="385951EA">
      <w:pPr>
        <w:numPr>
          <w:ilvl w:val="0"/>
          <w:numId w:val="12"/>
        </w:numPr>
        <w:spacing w:line="240" w:lineRule="auto"/>
        <w:jc w:val="both"/>
        <w:rPr>
          <w:rFonts w:asciiTheme="majorBidi" w:hAnsiTheme="majorBidi" w:cstheme="majorBidi"/>
          <w:sz w:val="24"/>
          <w:szCs w:val="24"/>
        </w:rPr>
      </w:pPr>
      <w:r>
        <w:rPr>
          <w:rFonts w:asciiTheme="majorBidi" w:hAnsiTheme="majorBidi" w:cstheme="majorBidi"/>
          <w:sz w:val="24"/>
          <w:szCs w:val="24"/>
        </w:rPr>
        <w:t>Identify the concluding sentence.</w:t>
      </w:r>
    </w:p>
    <w:p w14:paraId="4267E673">
      <w:pPr>
        <w:numPr>
          <w:ilvl w:val="0"/>
          <w:numId w:val="12"/>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Underline three descriptive details and state whether they are physical, functional, or abstract.</w:t>
      </w:r>
    </w:p>
    <w:p w14:paraId="19AAA4DC">
      <w:pPr>
        <w:numPr>
          <w:ilvl w:val="0"/>
          <w:numId w:val="12"/>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Explain how the paragraph moves from concrete description to abstract meaning.</w:t>
      </w:r>
    </w:p>
    <w:p w14:paraId="7E28CBE3">
      <w:pPr>
        <w:pStyle w:val="4"/>
        <w:numPr>
          <w:ilvl w:val="0"/>
          <w:numId w:val="12"/>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Do all the sentences contribute to the same central idea? Justify your answer.</w:t>
      </w:r>
    </w:p>
    <w:p w14:paraId="3925BA81">
      <w:pPr>
        <w:numPr>
          <w:ilvl w:val="0"/>
          <w:numId w:val="12"/>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Identify at least two cohesive devices used in the paragraph and explain their function.</w:t>
      </w:r>
    </w:p>
    <w:p w14:paraId="54DEF75E">
      <w:pPr>
        <w:numPr>
          <w:ilvl w:val="0"/>
          <w:numId w:val="12"/>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Suggest an alternative concluding sentence that maintains the same meaning.</w:t>
      </w:r>
    </w:p>
    <w:p w14:paraId="77D12C88">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Activity 4: </w:t>
      </w:r>
      <w:r>
        <w:rPr>
          <w:rFonts w:asciiTheme="majorBidi" w:hAnsiTheme="majorBidi" w:cstheme="majorBidi"/>
          <w:sz w:val="24"/>
          <w:szCs w:val="24"/>
          <w:lang w:val="en-GB"/>
        </w:rPr>
        <w:t>Read the paragraph below and answer the questions.</w:t>
      </w:r>
    </w:p>
    <w:p w14:paraId="4B8CE1D9">
      <w:pPr>
        <w:spacing w:line="24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University Life as a Transformative Experience</w:t>
      </w:r>
    </w:p>
    <w:p w14:paraId="5B97D19B">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University life is often described as a transformative period during which students gradually develop both academically and personally. Beyond attending lectures and completing assignments, students are exposed to new ideas, diverse perspectives, and demanding intellectual challenges that require independence and critical thinking. Daily routines, such as managing deadlines, participating in discussions, and engaging in group work, contribute to the formation of responsible learning habits. At the same time, the university environment fosters social interaction, allowing students to negotiate differences and build meaningful relationships. As a result, university life shapes not only students’ academic abilities but also their sense of identity and future aspirations.</w:t>
      </w:r>
    </w:p>
    <w:p w14:paraId="102FA46C">
      <w:pPr>
        <w:numPr>
          <w:ilvl w:val="0"/>
          <w:numId w:val="13"/>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What is the controlling idea of the paragraph?</w:t>
      </w:r>
    </w:p>
    <w:p w14:paraId="32D29DDF">
      <w:pPr>
        <w:numPr>
          <w:ilvl w:val="0"/>
          <w:numId w:val="13"/>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Which expressions describe experience rather than physical features?</w:t>
      </w:r>
    </w:p>
    <w:p w14:paraId="5ED0025E">
      <w:pPr>
        <w:numPr>
          <w:ilvl w:val="0"/>
          <w:numId w:val="13"/>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How does the concluding sentence reinforce the main idea?</w:t>
      </w:r>
    </w:p>
    <w:p w14:paraId="776873BE">
      <w:pPr>
        <w:numPr>
          <w:ilvl w:val="0"/>
          <w:numId w:val="13"/>
        </w:numPr>
        <w:spacing w:line="240" w:lineRule="auto"/>
        <w:jc w:val="both"/>
        <w:rPr>
          <w:rFonts w:asciiTheme="majorBidi" w:hAnsiTheme="majorBidi" w:cstheme="majorBidi"/>
          <w:sz w:val="24"/>
          <w:szCs w:val="24"/>
        </w:rPr>
      </w:pPr>
      <w:r>
        <w:rPr>
          <w:rFonts w:asciiTheme="majorBidi" w:hAnsiTheme="majorBidi" w:cstheme="majorBidi"/>
          <w:sz w:val="24"/>
          <w:szCs w:val="24"/>
          <w:lang w:val="en-GB"/>
        </w:rPr>
        <w:t xml:space="preserve">Is this paragraph purely descriptive or partly reflective? </w:t>
      </w:r>
      <w:r>
        <w:rPr>
          <w:rFonts w:asciiTheme="majorBidi" w:hAnsiTheme="majorBidi" w:cstheme="majorBidi"/>
          <w:sz w:val="24"/>
          <w:szCs w:val="24"/>
        </w:rPr>
        <w:t>Explain.</w:t>
      </w:r>
    </w:p>
    <w:p w14:paraId="06A2289C">
      <w:pPr>
        <w:pStyle w:val="4"/>
        <w:numPr>
          <w:ilvl w:val="0"/>
          <w:numId w:val="13"/>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Find words or expressions that signal:</w:t>
      </w:r>
    </w:p>
    <w:p w14:paraId="1A61D5BE">
      <w:pPr>
        <w:pStyle w:val="4"/>
        <w:numPr>
          <w:ilvl w:val="0"/>
          <w:numId w:val="14"/>
        </w:numPr>
        <w:spacing w:line="240" w:lineRule="auto"/>
        <w:jc w:val="both"/>
        <w:rPr>
          <w:rFonts w:asciiTheme="majorBidi" w:hAnsiTheme="majorBidi" w:cstheme="majorBidi"/>
          <w:sz w:val="24"/>
          <w:szCs w:val="24"/>
        </w:rPr>
      </w:pPr>
      <w:r>
        <w:rPr>
          <w:rFonts w:asciiTheme="majorBidi" w:hAnsiTheme="majorBidi" w:cstheme="majorBidi"/>
          <w:sz w:val="24"/>
          <w:szCs w:val="24"/>
        </w:rPr>
        <w:t>addition</w:t>
      </w:r>
    </w:p>
    <w:p w14:paraId="77C3B8A8">
      <w:pPr>
        <w:pStyle w:val="4"/>
        <w:numPr>
          <w:ilvl w:val="0"/>
          <w:numId w:val="14"/>
        </w:numPr>
        <w:spacing w:line="240" w:lineRule="auto"/>
        <w:jc w:val="both"/>
        <w:rPr>
          <w:rFonts w:asciiTheme="majorBidi" w:hAnsiTheme="majorBidi" w:cstheme="majorBidi"/>
          <w:sz w:val="24"/>
          <w:szCs w:val="24"/>
        </w:rPr>
      </w:pPr>
      <w:r>
        <w:rPr>
          <w:rFonts w:asciiTheme="majorBidi" w:hAnsiTheme="majorBidi" w:cstheme="majorBidi"/>
          <w:sz w:val="24"/>
          <w:szCs w:val="24"/>
        </w:rPr>
        <w:t>contrast</w:t>
      </w:r>
    </w:p>
    <w:p w14:paraId="6F24DC4C">
      <w:pPr>
        <w:pStyle w:val="4"/>
        <w:numPr>
          <w:ilvl w:val="0"/>
          <w:numId w:val="14"/>
        </w:numPr>
        <w:spacing w:line="240" w:lineRule="auto"/>
        <w:jc w:val="both"/>
        <w:rPr>
          <w:rFonts w:asciiTheme="majorBidi" w:hAnsiTheme="majorBidi" w:cstheme="majorBidi"/>
          <w:sz w:val="24"/>
          <w:szCs w:val="24"/>
        </w:rPr>
      </w:pPr>
      <w:r>
        <w:rPr>
          <w:rFonts w:asciiTheme="majorBidi" w:hAnsiTheme="majorBidi" w:cstheme="majorBidi"/>
          <w:sz w:val="24"/>
          <w:szCs w:val="24"/>
        </w:rPr>
        <w:t>result</w:t>
      </w:r>
    </w:p>
    <w:p w14:paraId="7713CD89">
      <w:pPr>
        <w:numPr>
          <w:ilvl w:val="0"/>
          <w:numId w:val="13"/>
        </w:num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Explain the meaning of the following expressions in context:</w:t>
      </w:r>
    </w:p>
    <w:p w14:paraId="16259CB4">
      <w:pPr>
        <w:pStyle w:val="4"/>
        <w:numPr>
          <w:ilvl w:val="0"/>
          <w:numId w:val="15"/>
        </w:numPr>
        <w:spacing w:line="240" w:lineRule="auto"/>
        <w:jc w:val="both"/>
        <w:rPr>
          <w:rFonts w:asciiTheme="majorBidi" w:hAnsiTheme="majorBidi" w:cstheme="majorBidi"/>
          <w:sz w:val="24"/>
          <w:szCs w:val="24"/>
        </w:rPr>
      </w:pPr>
      <w:r>
        <w:rPr>
          <w:rFonts w:asciiTheme="majorBidi" w:hAnsiTheme="majorBidi" w:cstheme="majorBidi"/>
          <w:sz w:val="24"/>
          <w:szCs w:val="24"/>
        </w:rPr>
        <w:t>transformative period</w:t>
      </w:r>
    </w:p>
    <w:p w14:paraId="07AAD466">
      <w:pPr>
        <w:pStyle w:val="4"/>
        <w:numPr>
          <w:ilvl w:val="0"/>
          <w:numId w:val="15"/>
        </w:numPr>
        <w:spacing w:line="240" w:lineRule="auto"/>
        <w:jc w:val="both"/>
        <w:rPr>
          <w:rFonts w:asciiTheme="majorBidi" w:hAnsiTheme="majorBidi" w:cstheme="majorBidi"/>
          <w:sz w:val="24"/>
          <w:szCs w:val="24"/>
        </w:rPr>
      </w:pPr>
      <w:r>
        <w:rPr>
          <w:rFonts w:asciiTheme="majorBidi" w:hAnsiTheme="majorBidi" w:cstheme="majorBidi"/>
          <w:sz w:val="24"/>
          <w:szCs w:val="24"/>
        </w:rPr>
        <w:t>intellectual challenges</w:t>
      </w:r>
    </w:p>
    <w:p w14:paraId="1A8E1F97">
      <w:pPr>
        <w:pStyle w:val="4"/>
        <w:numPr>
          <w:ilvl w:val="0"/>
          <w:numId w:val="15"/>
        </w:numPr>
        <w:spacing w:line="240" w:lineRule="auto"/>
        <w:jc w:val="both"/>
        <w:rPr>
          <w:rFonts w:asciiTheme="majorBidi" w:hAnsiTheme="majorBidi" w:cstheme="majorBidi"/>
          <w:sz w:val="24"/>
          <w:szCs w:val="24"/>
        </w:rPr>
      </w:pPr>
      <w:r>
        <w:rPr>
          <w:rFonts w:asciiTheme="majorBidi" w:hAnsiTheme="majorBidi" w:cstheme="majorBidi"/>
          <w:sz w:val="24"/>
          <w:szCs w:val="24"/>
        </w:rPr>
        <w:t>sense of identity</w:t>
      </w:r>
    </w:p>
    <w:p w14:paraId="77F17C4D">
      <w:pPr>
        <w:spacing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Key Answers</w:t>
      </w:r>
    </w:p>
    <w:p w14:paraId="40C82CC5">
      <w:pPr>
        <w:spacing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Activity 1:</w:t>
      </w:r>
    </w:p>
    <w:p w14:paraId="7FAA1D78">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Topic sentence: My classroom is a comfortable and welcoming place for learning.</w:t>
      </w:r>
    </w:p>
    <w:p w14:paraId="10A1AD4F">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Concluding sentence: Overall, the classroom provides a positive environment for study.</w:t>
      </w:r>
    </w:p>
    <w:p w14:paraId="6D7BCFF0">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Two descriptive words: comfortable &amp; welcoming</w:t>
      </w:r>
    </w:p>
    <w:p w14:paraId="7022B8C4">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(Other acceptable answers: medium-sized, white, clean, calm, positive)</w:t>
      </w:r>
    </w:p>
    <w:p w14:paraId="59B3B0DC">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Unity and coherence: Yes.</w:t>
      </w:r>
    </w:p>
    <w:p w14:paraId="33AB91CF">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The paragraph shows unity because all sentences describe the classroom.</w:t>
      </w:r>
    </w:p>
    <w:p w14:paraId="33505FA3">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It shows coherence because the ideas are logically organized, moving from physical description to atmosphere, and ending with a general evaluation.</w:t>
      </w:r>
    </w:p>
    <w:p w14:paraId="481E8B0D">
      <w:pPr>
        <w:spacing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Activity 2: </w:t>
      </w:r>
    </w:p>
    <w:p w14:paraId="7BC49B03">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Topic sentence: The university library is a spacious and quiet place that plays a central role in students’ academic life.</w:t>
      </w:r>
    </w:p>
    <w:p w14:paraId="1DA21193">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Concluding sentence: For many students, the library is not only a place to read, but also a space where concentration and motivation are encouraged.</w:t>
      </w:r>
    </w:p>
    <w:p w14:paraId="027DEAD0">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Three descriptive details:</w:t>
      </w:r>
    </w:p>
    <w:p w14:paraId="18B787CC">
      <w:pPr>
        <w:pStyle w:val="4"/>
        <w:numPr>
          <w:ilvl w:val="0"/>
          <w:numId w:val="16"/>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located at the heart of the campus</w:t>
      </w:r>
    </w:p>
    <w:p w14:paraId="69D74303">
      <w:pPr>
        <w:pStyle w:val="4"/>
        <w:numPr>
          <w:ilvl w:val="0"/>
          <w:numId w:val="16"/>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large windows allow natural light</w:t>
      </w:r>
    </w:p>
    <w:p w14:paraId="1E39AD28">
      <w:pPr>
        <w:pStyle w:val="4"/>
        <w:numPr>
          <w:ilvl w:val="0"/>
          <w:numId w:val="16"/>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rows of well-arranged bookshelves</w:t>
      </w:r>
    </w:p>
    <w:p w14:paraId="11E63469">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General to specific:Yes.</w:t>
      </w:r>
    </w:p>
    <w:p w14:paraId="1102A639">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The paragraph begins with a general statement about the library’s importance, then moves to specific physical features and functions.</w:t>
      </w:r>
    </w:p>
    <w:p w14:paraId="45F8E6CE">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Unity: Yes. All sentences focus on describing the university library and its role in academic life.</w:t>
      </w:r>
    </w:p>
    <w:p w14:paraId="44D20C1A">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Coherence devices:</w:t>
      </w:r>
    </w:p>
    <w:p w14:paraId="48C5FB24">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while (shows addition and contrast between study areas)</w:t>
      </w:r>
    </w:p>
    <w:p w14:paraId="549E844F">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not only … but also (links ideas smoothly)</w:t>
      </w:r>
    </w:p>
    <w:p w14:paraId="61DEFA57">
      <w:pPr>
        <w:spacing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Activity 3: </w:t>
      </w:r>
    </w:p>
    <w:p w14:paraId="7F4D3E3B">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Topic sentence: The university library represents far more than a simple place for reading; it functions as a central academic space where learning, reflection, and intellectual growth take place.</w:t>
      </w:r>
    </w:p>
    <w:p w14:paraId="7127B9B4">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Concluding sentence: For many learners, the library becomes a symbolic space that reflects the seriousness and responsibility associated with university life.</w:t>
      </w:r>
    </w:p>
    <w:p w14:paraId="15AE18A3">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Three descriptive details (with type):</w:t>
      </w:r>
    </w:p>
    <w:p w14:paraId="5DC16C72">
      <w:pPr>
        <w:pStyle w:val="4"/>
        <w:numPr>
          <w:ilvl w:val="0"/>
          <w:numId w:val="17"/>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wide reading halls → physical</w:t>
      </w:r>
    </w:p>
    <w:p w14:paraId="35697C0F">
      <w:pPr>
        <w:pStyle w:val="4"/>
        <w:numPr>
          <w:ilvl w:val="0"/>
          <w:numId w:val="17"/>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designated areas for both individual and collaborative study → functional</w:t>
      </w:r>
    </w:p>
    <w:p w14:paraId="10696A3B">
      <w:pPr>
        <w:pStyle w:val="4"/>
        <w:numPr>
          <w:ilvl w:val="0"/>
          <w:numId w:val="17"/>
        </w:numPr>
        <w:spacing w:line="240" w:lineRule="auto"/>
        <w:rPr>
          <w:rFonts w:asciiTheme="majorBidi" w:hAnsiTheme="majorBidi" w:cstheme="majorBidi"/>
          <w:sz w:val="24"/>
          <w:szCs w:val="24"/>
        </w:rPr>
      </w:pPr>
      <w:r>
        <w:rPr>
          <w:rFonts w:asciiTheme="majorBidi" w:hAnsiTheme="majorBidi" w:cstheme="majorBidi"/>
          <w:sz w:val="24"/>
          <w:szCs w:val="24"/>
        </w:rPr>
        <w:t>symbolic space → abstract</w:t>
      </w:r>
    </w:p>
    <w:p w14:paraId="20B23715">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Concrete to abstract movement: The paragraph begins with physical and architectural features, then moves to the atmosphere and resources, and finally ends with an abstract interpretation of the library’s symbolic meaning.</w:t>
      </w:r>
    </w:p>
    <w:p w14:paraId="13712503">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Central idea contribution: Yes.</w:t>
      </w:r>
    </w:p>
    <w:p w14:paraId="17A6AFB0">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All sentences reinforce the idea that the library is an essential academic and intellectual space.</w:t>
      </w:r>
    </w:p>
    <w:p w14:paraId="0D728FBA">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Cohesive devices:</w:t>
      </w:r>
    </w:p>
    <w:p w14:paraId="08149268">
      <w:pPr>
        <w:pStyle w:val="4"/>
        <w:numPr>
          <w:ilvl w:val="0"/>
          <w:numId w:val="18"/>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In addition → adds supporting information</w:t>
      </w:r>
    </w:p>
    <w:p w14:paraId="3F87B540">
      <w:pPr>
        <w:pStyle w:val="4"/>
        <w:numPr>
          <w:ilvl w:val="0"/>
          <w:numId w:val="18"/>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with → links physical elements smoothly within a sentence</w:t>
      </w:r>
    </w:p>
    <w:p w14:paraId="4AA31ADB">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Alternative concluding sentence: Thus, the university library stands as a powerful symbol of academic commitment and intellectual responsibility.</w:t>
      </w:r>
    </w:p>
    <w:p w14:paraId="4BC6F297">
      <w:pPr>
        <w:spacing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Activity 4: </w:t>
      </w:r>
    </w:p>
    <w:p w14:paraId="4B33E942">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Controlling idea: University life transforms students academically, personally, and socially.</w:t>
      </w:r>
    </w:p>
    <w:p w14:paraId="0E100D74">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Sentences describing experience (not physical features):</w:t>
      </w:r>
    </w:p>
    <w:p w14:paraId="609FC242">
      <w:pPr>
        <w:pStyle w:val="4"/>
        <w:numPr>
          <w:ilvl w:val="0"/>
          <w:numId w:val="19"/>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Exposure to new ideas and perspectives</w:t>
      </w:r>
    </w:p>
    <w:p w14:paraId="194DF920">
      <w:pPr>
        <w:pStyle w:val="4"/>
        <w:numPr>
          <w:ilvl w:val="0"/>
          <w:numId w:val="19"/>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Managing deadlines and participating in discussions</w:t>
      </w:r>
    </w:p>
    <w:p w14:paraId="2DDCEB3C">
      <w:pPr>
        <w:pStyle w:val="4"/>
        <w:numPr>
          <w:ilvl w:val="0"/>
          <w:numId w:val="19"/>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Developing responsibility and identity</w:t>
      </w:r>
    </w:p>
    <w:p w14:paraId="22064B05">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Concluding sentence reinforcement: It summarizes the transformation by emphasizing both academic development and personal identity formation.</w:t>
      </w:r>
    </w:p>
    <w:p w14:paraId="32424795">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Type of paragraph: Partly descriptive and partly reflective.</w:t>
      </w:r>
    </w:p>
    <w:p w14:paraId="2A240080">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It describes activities and experiences while reflecting on their impact on students.</w:t>
      </w:r>
    </w:p>
    <w:p w14:paraId="4874B7E9">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Signals:</w:t>
      </w:r>
    </w:p>
    <w:p w14:paraId="41D56DD7">
      <w:pPr>
        <w:pStyle w:val="4"/>
        <w:numPr>
          <w:ilvl w:val="0"/>
          <w:numId w:val="20"/>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Addition: Beyond, At the same time</w:t>
      </w:r>
    </w:p>
    <w:p w14:paraId="24CDB5A7">
      <w:pPr>
        <w:pStyle w:val="4"/>
        <w:numPr>
          <w:ilvl w:val="0"/>
          <w:numId w:val="20"/>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Contrast: Beyond (implies more than expectations)</w:t>
      </w:r>
    </w:p>
    <w:p w14:paraId="61BBB217">
      <w:pPr>
        <w:pStyle w:val="4"/>
        <w:numPr>
          <w:ilvl w:val="0"/>
          <w:numId w:val="20"/>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Result: As a result</w:t>
      </w:r>
    </w:p>
    <w:p w14:paraId="568CEF40">
      <w:pPr>
        <w:spacing w:line="240" w:lineRule="auto"/>
        <w:rPr>
          <w:rFonts w:asciiTheme="majorBidi" w:hAnsiTheme="majorBidi" w:cstheme="majorBidi"/>
          <w:sz w:val="24"/>
          <w:szCs w:val="24"/>
          <w:lang w:val="en-GB"/>
        </w:rPr>
      </w:pPr>
      <w:r>
        <w:rPr>
          <w:rFonts w:asciiTheme="majorBidi" w:hAnsiTheme="majorBidi" w:cstheme="majorBidi"/>
          <w:sz w:val="24"/>
          <w:szCs w:val="24"/>
          <w:lang w:val="en-GB"/>
        </w:rPr>
        <w:t>Expressions explained:</w:t>
      </w:r>
    </w:p>
    <w:p w14:paraId="60A13435">
      <w:pPr>
        <w:spacing w:line="240" w:lineRule="auto"/>
        <w:rPr>
          <w:rFonts w:asciiTheme="majorBidi" w:hAnsiTheme="majorBidi" w:cstheme="majorBidi"/>
          <w:sz w:val="24"/>
          <w:szCs w:val="24"/>
          <w:lang w:val="en-GB"/>
        </w:rPr>
      </w:pPr>
    </w:p>
    <w:p w14:paraId="2C5405EE">
      <w:pPr>
        <w:pStyle w:val="4"/>
        <w:numPr>
          <w:ilvl w:val="0"/>
          <w:numId w:val="21"/>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Transformative period: a time of deep change and development</w:t>
      </w:r>
    </w:p>
    <w:p w14:paraId="5E85DB25">
      <w:pPr>
        <w:pStyle w:val="4"/>
        <w:numPr>
          <w:ilvl w:val="0"/>
          <w:numId w:val="21"/>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Intellectual challenges: tasks that require serious thinking and analysis</w:t>
      </w:r>
    </w:p>
    <w:p w14:paraId="720DBC5D">
      <w:pPr>
        <w:pStyle w:val="4"/>
        <w:numPr>
          <w:ilvl w:val="0"/>
          <w:numId w:val="21"/>
        </w:numPr>
        <w:spacing w:line="240" w:lineRule="auto"/>
        <w:rPr>
          <w:rFonts w:asciiTheme="majorBidi" w:hAnsiTheme="majorBidi" w:cstheme="majorBidi"/>
          <w:sz w:val="24"/>
          <w:szCs w:val="24"/>
          <w:lang w:val="en-GB"/>
        </w:rPr>
      </w:pPr>
      <w:r>
        <w:rPr>
          <w:rFonts w:asciiTheme="majorBidi" w:hAnsiTheme="majorBidi" w:cstheme="majorBidi"/>
          <w:sz w:val="24"/>
          <w:szCs w:val="24"/>
          <w:lang w:val="en-GB"/>
        </w:rPr>
        <w:t>Sense of identity: understanding who one is and one’s role in the future</w:t>
      </w:r>
    </w:p>
    <w:p w14:paraId="76B6EB94">
      <w:pPr>
        <w:spacing w:line="240" w:lineRule="auto"/>
        <w:rPr>
          <w:rFonts w:asciiTheme="majorBidi" w:hAnsiTheme="majorBidi" w:cstheme="majorBidi"/>
          <w:sz w:val="24"/>
          <w:szCs w:val="24"/>
          <w:lang w:val="en-GB"/>
        </w:rPr>
      </w:pPr>
    </w:p>
    <w:p w14:paraId="4AC2004A">
      <w:pPr>
        <w:spacing w:line="240" w:lineRule="auto"/>
        <w:jc w:val="both"/>
        <w:rPr>
          <w:rFonts w:asciiTheme="majorBidi" w:hAnsiTheme="majorBidi" w:cstheme="majorBidi"/>
          <w:sz w:val="24"/>
          <w:szCs w:val="24"/>
          <w:highlight w:val="yellow"/>
          <w:lang w:val="en-GB"/>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31C6D"/>
    <w:multiLevelType w:val="multilevel"/>
    <w:tmpl w:val="0A131C6D"/>
    <w:lvl w:ilvl="0" w:tentative="0">
      <w:start w:val="1"/>
      <w:numFmt w:val="decimal"/>
      <w:lvlText w:val="%1."/>
      <w:lvlJc w:val="left"/>
      <w:pPr>
        <w:tabs>
          <w:tab w:val="left" w:pos="785"/>
        </w:tabs>
        <w:ind w:left="785" w:hanging="360"/>
      </w:pPr>
      <w:rPr>
        <w:rFonts w:asciiTheme="majorBidi" w:hAnsiTheme="majorBidi" w:eastAsiaTheme="minorHAnsi" w:cstheme="majorBidi"/>
      </w:rPr>
    </w:lvl>
    <w:lvl w:ilvl="1" w:tentative="0">
      <w:start w:val="1"/>
      <w:numFmt w:val="decimal"/>
      <w:lvlText w:val="%2."/>
      <w:lvlJc w:val="left"/>
      <w:pPr>
        <w:tabs>
          <w:tab w:val="left" w:pos="1505"/>
        </w:tabs>
        <w:ind w:left="1505" w:hanging="360"/>
      </w:pPr>
    </w:lvl>
    <w:lvl w:ilvl="2" w:tentative="0">
      <w:start w:val="1"/>
      <w:numFmt w:val="decimal"/>
      <w:lvlText w:val="%3."/>
      <w:lvlJc w:val="left"/>
      <w:pPr>
        <w:tabs>
          <w:tab w:val="left" w:pos="2225"/>
        </w:tabs>
        <w:ind w:left="2225" w:hanging="360"/>
      </w:pPr>
    </w:lvl>
    <w:lvl w:ilvl="3" w:tentative="0">
      <w:start w:val="1"/>
      <w:numFmt w:val="decimal"/>
      <w:lvlText w:val="%4."/>
      <w:lvlJc w:val="left"/>
      <w:pPr>
        <w:tabs>
          <w:tab w:val="left" w:pos="2945"/>
        </w:tabs>
        <w:ind w:left="2945" w:hanging="360"/>
      </w:pPr>
    </w:lvl>
    <w:lvl w:ilvl="4" w:tentative="0">
      <w:start w:val="1"/>
      <w:numFmt w:val="decimal"/>
      <w:lvlText w:val="%5."/>
      <w:lvlJc w:val="left"/>
      <w:pPr>
        <w:tabs>
          <w:tab w:val="left" w:pos="3665"/>
        </w:tabs>
        <w:ind w:left="3665" w:hanging="360"/>
      </w:pPr>
    </w:lvl>
    <w:lvl w:ilvl="5" w:tentative="0">
      <w:start w:val="1"/>
      <w:numFmt w:val="decimal"/>
      <w:lvlText w:val="%6."/>
      <w:lvlJc w:val="left"/>
      <w:pPr>
        <w:tabs>
          <w:tab w:val="left" w:pos="4385"/>
        </w:tabs>
        <w:ind w:left="4385" w:hanging="360"/>
      </w:pPr>
    </w:lvl>
    <w:lvl w:ilvl="6" w:tentative="0">
      <w:start w:val="1"/>
      <w:numFmt w:val="decimal"/>
      <w:lvlText w:val="%7."/>
      <w:lvlJc w:val="left"/>
      <w:pPr>
        <w:tabs>
          <w:tab w:val="left" w:pos="5105"/>
        </w:tabs>
        <w:ind w:left="5105" w:hanging="360"/>
      </w:pPr>
    </w:lvl>
    <w:lvl w:ilvl="7" w:tentative="0">
      <w:start w:val="1"/>
      <w:numFmt w:val="decimal"/>
      <w:lvlText w:val="%8."/>
      <w:lvlJc w:val="left"/>
      <w:pPr>
        <w:tabs>
          <w:tab w:val="left" w:pos="5825"/>
        </w:tabs>
        <w:ind w:left="5825" w:hanging="360"/>
      </w:pPr>
    </w:lvl>
    <w:lvl w:ilvl="8" w:tentative="0">
      <w:start w:val="1"/>
      <w:numFmt w:val="decimal"/>
      <w:lvlText w:val="%9."/>
      <w:lvlJc w:val="left"/>
      <w:pPr>
        <w:tabs>
          <w:tab w:val="left" w:pos="6545"/>
        </w:tabs>
        <w:ind w:left="6545" w:hanging="360"/>
      </w:pPr>
    </w:lvl>
  </w:abstractNum>
  <w:abstractNum w:abstractNumId="1">
    <w:nsid w:val="0ED36A93"/>
    <w:multiLevelType w:val="multilevel"/>
    <w:tmpl w:val="0ED36A93"/>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2">
    <w:nsid w:val="190E5C19"/>
    <w:multiLevelType w:val="multilevel"/>
    <w:tmpl w:val="190E5C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4B7129"/>
    <w:multiLevelType w:val="multilevel"/>
    <w:tmpl w:val="1A4B71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5597DE0"/>
    <w:multiLevelType w:val="multilevel"/>
    <w:tmpl w:val="25597DE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BFD3A97"/>
    <w:multiLevelType w:val="multilevel"/>
    <w:tmpl w:val="2BFD3A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F517112"/>
    <w:multiLevelType w:val="multilevel"/>
    <w:tmpl w:val="2F5171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2645BEC"/>
    <w:multiLevelType w:val="multilevel"/>
    <w:tmpl w:val="32645B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A56295D"/>
    <w:multiLevelType w:val="multilevel"/>
    <w:tmpl w:val="3A5629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B77159B"/>
    <w:multiLevelType w:val="multilevel"/>
    <w:tmpl w:val="3B7715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FBA152B"/>
    <w:multiLevelType w:val="multilevel"/>
    <w:tmpl w:val="3FBA1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06E0FF7"/>
    <w:multiLevelType w:val="multilevel"/>
    <w:tmpl w:val="406E0FF7"/>
    <w:lvl w:ilvl="0" w:tentative="0">
      <w:start w:val="1"/>
      <w:numFmt w:val="bullet"/>
      <w:lvlText w:val=""/>
      <w:lvlJc w:val="left"/>
      <w:pPr>
        <w:tabs>
          <w:tab w:val="left" w:pos="720"/>
        </w:tabs>
        <w:ind w:left="720" w:hanging="360"/>
      </w:pPr>
      <w:rPr>
        <w:rFonts w:hint="default" w:ascii="Symbol" w:hAnsi="Symbol"/>
        <w:sz w:val="20"/>
      </w:rPr>
    </w:lvl>
    <w:lvl w:ilvl="1" w:tentative="0">
      <w:start w:val="4"/>
      <w:numFmt w:val="upperLetter"/>
      <w:lvlText w:val="%2."/>
      <w:lvlJc w:val="left"/>
      <w:pPr>
        <w:ind w:left="1440" w:hanging="360"/>
      </w:pPr>
      <w:rPr>
        <w:rFonts w:hint="default"/>
        <w:b/>
      </w:rPr>
    </w:lvl>
    <w:lvl w:ilvl="2" w:tentative="0">
      <w:start w:val="4"/>
      <w:numFmt w:val="lowerLetter"/>
      <w:lvlText w:val="%3."/>
      <w:lvlJc w:val="left"/>
      <w:pPr>
        <w:ind w:left="2160" w:hanging="360"/>
      </w:pPr>
      <w:rPr>
        <w:rFonts w:hint="default"/>
        <w:b/>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0D434AC"/>
    <w:multiLevelType w:val="multilevel"/>
    <w:tmpl w:val="40D434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1AC3585"/>
    <w:multiLevelType w:val="multilevel"/>
    <w:tmpl w:val="41AC358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24C2A25"/>
    <w:multiLevelType w:val="multilevel"/>
    <w:tmpl w:val="424C2A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33C16A5"/>
    <w:multiLevelType w:val="multilevel"/>
    <w:tmpl w:val="433C16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4BB0BFF"/>
    <w:multiLevelType w:val="multilevel"/>
    <w:tmpl w:val="44BB0B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3143E7F"/>
    <w:multiLevelType w:val="multilevel"/>
    <w:tmpl w:val="63143E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48D3D20"/>
    <w:multiLevelType w:val="multilevel"/>
    <w:tmpl w:val="648D3D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62B4928"/>
    <w:multiLevelType w:val="multilevel"/>
    <w:tmpl w:val="662B49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6E102C3C"/>
    <w:multiLevelType w:val="multilevel"/>
    <w:tmpl w:val="6E102C3C"/>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num w:numId="1">
    <w:abstractNumId w:val="7"/>
  </w:num>
  <w:num w:numId="2">
    <w:abstractNumId w:val="11"/>
  </w:num>
  <w:num w:numId="3">
    <w:abstractNumId w:val="5"/>
  </w:num>
  <w:num w:numId="4">
    <w:abstractNumId w:val="15"/>
  </w:num>
  <w:num w:numId="5">
    <w:abstractNumId w:val="6"/>
  </w:num>
  <w:num w:numId="6">
    <w:abstractNumId w:val="3"/>
  </w:num>
  <w:num w:numId="7">
    <w:abstractNumId w:val="9"/>
  </w:num>
  <w:num w:numId="8">
    <w:abstractNumId w:val="19"/>
  </w:num>
  <w:num w:numId="9">
    <w:abstractNumId w:val="18"/>
  </w:num>
  <w:num w:numId="10">
    <w:abstractNumId w:val="4"/>
  </w:num>
  <w:num w:numId="11">
    <w:abstractNumId w:val="0"/>
  </w:num>
  <w:num w:numId="12">
    <w:abstractNumId w:val="13"/>
  </w:num>
  <w:num w:numId="13">
    <w:abstractNumId w:val="14"/>
  </w:num>
  <w:num w:numId="14">
    <w:abstractNumId w:val="1"/>
  </w:num>
  <w:num w:numId="15">
    <w:abstractNumId w:val="20"/>
  </w:num>
  <w:num w:numId="16">
    <w:abstractNumId w:val="10"/>
  </w:num>
  <w:num w:numId="17">
    <w:abstractNumId w:val="12"/>
  </w:num>
  <w:num w:numId="18">
    <w:abstractNumId w:val="8"/>
  </w:num>
  <w:num w:numId="19">
    <w:abstractNumId w:val="2"/>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0E"/>
    <w:rsid w:val="00145FBE"/>
    <w:rsid w:val="0018254F"/>
    <w:rsid w:val="002711DF"/>
    <w:rsid w:val="002B4017"/>
    <w:rsid w:val="0030130E"/>
    <w:rsid w:val="00370870"/>
    <w:rsid w:val="005B756A"/>
    <w:rsid w:val="006021BA"/>
    <w:rsid w:val="006F0D86"/>
    <w:rsid w:val="007372A6"/>
    <w:rsid w:val="00856BCF"/>
    <w:rsid w:val="008B4AC4"/>
    <w:rsid w:val="00A21E1A"/>
    <w:rsid w:val="00A96CEF"/>
    <w:rsid w:val="00B1436A"/>
    <w:rsid w:val="00C21286"/>
    <w:rsid w:val="00DA0CA6"/>
    <w:rsid w:val="00E1794A"/>
    <w:rsid w:val="41E73B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2008</Words>
  <Characters>11046</Characters>
  <Lines>92</Lines>
  <Paragraphs>26</Paragraphs>
  <TotalTime>197</TotalTime>
  <ScaleCrop>false</ScaleCrop>
  <LinksUpToDate>false</LinksUpToDate>
  <CharactersWithSpaces>13028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2026-02-06T23:50:00Z</dcterms:created>
  <dc:creator>kl</dc:creator>
  <cp:lastModifiedBy>TOSHIBA</cp:lastModifiedBy>
  <dcterms:modified xsi:type="dcterms:W3CDTF">2026-03-15T09:25:47Z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1F619F5F2CB041559090BAAA1A92FC35_13</vt:lpwstr>
  </property>
</Properties>
</file>