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A3" w:rsidRPr="00F30644" w:rsidRDefault="00F30644" w:rsidP="00F30644">
      <w:pPr>
        <w:jc w:val="center"/>
        <w:rPr>
          <w:b/>
          <w:bCs/>
          <w:sz w:val="26"/>
          <w:szCs w:val="26"/>
        </w:rPr>
      </w:pPr>
      <w:r w:rsidRPr="00F30644">
        <w:rPr>
          <w:b/>
          <w:bCs/>
          <w:sz w:val="26"/>
          <w:szCs w:val="26"/>
        </w:rPr>
        <w:t xml:space="preserve">TP 5 : </w:t>
      </w:r>
      <w:r w:rsidR="007B610B" w:rsidRPr="00F30644">
        <w:rPr>
          <w:b/>
          <w:bCs/>
          <w:sz w:val="26"/>
          <w:szCs w:val="26"/>
        </w:rPr>
        <w:t xml:space="preserve">Les </w:t>
      </w:r>
      <w:r w:rsidR="008A4E67" w:rsidRPr="00F30644">
        <w:rPr>
          <w:b/>
          <w:bCs/>
          <w:sz w:val="26"/>
          <w:szCs w:val="26"/>
        </w:rPr>
        <w:t>É</w:t>
      </w:r>
      <w:r w:rsidR="007B610B" w:rsidRPr="00F30644">
        <w:rPr>
          <w:b/>
          <w:bCs/>
          <w:sz w:val="26"/>
          <w:szCs w:val="26"/>
        </w:rPr>
        <w:t>chinodermes</w:t>
      </w:r>
    </w:p>
    <w:p w:rsidR="008A4E67" w:rsidRPr="008A4E67" w:rsidRDefault="008A4E67" w:rsidP="008A4E67">
      <w:pPr>
        <w:spacing w:after="0" w:line="240" w:lineRule="auto"/>
        <w:jc w:val="both"/>
        <w:rPr>
          <w:b/>
          <w:bCs/>
        </w:rPr>
      </w:pPr>
      <w:r w:rsidRPr="008A4E67">
        <w:rPr>
          <w:b/>
          <w:bCs/>
        </w:rPr>
        <w:t>1</w:t>
      </w:r>
      <w:r w:rsidR="00F30644">
        <w:rPr>
          <w:b/>
          <w:bCs/>
        </w:rPr>
        <w:t>-</w:t>
      </w:r>
      <w:r w:rsidRPr="008A4E67">
        <w:rPr>
          <w:b/>
          <w:bCs/>
        </w:rPr>
        <w:t xml:space="preserve"> Caractères généraux</w:t>
      </w:r>
    </w:p>
    <w:p w:rsidR="008A4E67" w:rsidRDefault="00EE7135" w:rsidP="00F30644">
      <w:pPr>
        <w:spacing w:after="0" w:line="240" w:lineRule="auto"/>
        <w:ind w:firstLine="284"/>
        <w:jc w:val="both"/>
      </w:pPr>
      <w:r>
        <w:t xml:space="preserve">Les Echinodermes (peau recouverte de piquants) forment un Embranchement. Ils </w:t>
      </w:r>
      <w:r w:rsidR="00BC3307">
        <w:t xml:space="preserve">sont </w:t>
      </w:r>
      <w:r w:rsidR="008A4E67">
        <w:t xml:space="preserve">caractérisés par un squelette </w:t>
      </w:r>
      <w:r w:rsidR="00A17E8E">
        <w:t xml:space="preserve">mésodermique et composé de plaques </w:t>
      </w:r>
      <w:r w:rsidR="008A4E67">
        <w:t xml:space="preserve">et </w:t>
      </w:r>
      <w:r w:rsidR="00A17E8E">
        <w:t xml:space="preserve">de </w:t>
      </w:r>
      <w:r w:rsidR="008A4E67">
        <w:t>piquants, mobiles (étoiles de mer) ou soudées (oursins). L’enveloppe de plaques soudées des Oursins est appelé un test</w:t>
      </w:r>
      <w:r w:rsidR="00A17E8E" w:rsidRPr="00A17E8E">
        <w:t xml:space="preserve"> </w:t>
      </w:r>
      <w:r w:rsidR="00A17E8E">
        <w:t>ou thèque</w:t>
      </w:r>
      <w:r w:rsidR="008A4E67">
        <w:t>.</w:t>
      </w:r>
    </w:p>
    <w:p w:rsidR="008A4E67" w:rsidRDefault="008A4E67" w:rsidP="00F30644">
      <w:pPr>
        <w:pStyle w:val="Paragraphedeliste"/>
        <w:numPr>
          <w:ilvl w:val="0"/>
          <w:numId w:val="4"/>
        </w:numPr>
        <w:ind w:left="0" w:firstLine="284"/>
        <w:jc w:val="both"/>
      </w:pPr>
      <w:r>
        <w:t>Les spicules ou plaques sont formés de calcite, avec une</w:t>
      </w:r>
      <w:r w:rsidR="00C862E9">
        <w:t xml:space="preserve"> </w:t>
      </w:r>
      <w:r>
        <w:t>microstructure très particulière. Chaque plaque est un monocristal de calcite. La cassure des plaques présente de ce fait un aspect typique (cassure spathique).</w:t>
      </w:r>
    </w:p>
    <w:p w:rsidR="008A4E67" w:rsidRDefault="008A4E67" w:rsidP="00F30644">
      <w:pPr>
        <w:pStyle w:val="Paragraphedeliste"/>
        <w:numPr>
          <w:ilvl w:val="0"/>
          <w:numId w:val="4"/>
        </w:numPr>
        <w:ind w:left="0" w:firstLine="284"/>
        <w:jc w:val="both"/>
      </w:pPr>
      <w:r>
        <w:t>L’adulte ne présente pas de symétrie bilatérale, mais la plupart du temps une symétrie d’ordre cinq</w:t>
      </w:r>
      <w:r w:rsidR="00BC3307" w:rsidRPr="00BC3307">
        <w:t xml:space="preserve"> </w:t>
      </w:r>
      <w:r w:rsidR="00BC3307">
        <w:t>(symétrie pentaradiaire)</w:t>
      </w:r>
      <w:r>
        <w:t>, parfois trois chez certains fossiles attribués à ce groupe. Chez certaines formes, une symétrie bilatérale secondaire réapparaît.</w:t>
      </w:r>
    </w:p>
    <w:p w:rsidR="00A17E8E" w:rsidRDefault="00A17E8E" w:rsidP="00F30644">
      <w:pPr>
        <w:pStyle w:val="Paragraphedeliste"/>
        <w:numPr>
          <w:ilvl w:val="0"/>
          <w:numId w:val="3"/>
        </w:numPr>
        <w:ind w:left="0" w:firstLine="284"/>
        <w:jc w:val="both"/>
      </w:pPr>
      <w:r>
        <w:t>Ils possèdent 5 zones ambulacraires, supportant des tubes ambulacraires (podia), lesquels sont reliés à un système aquifère. Le système aquifère assure la locomotion de la plupart des échinodermes. Au travers du test, au niveau des zones ambulacraires, des petits tubes sont déployés sous l'animal. Ces petits tubes fonctionnent comme des ventouses et sont actionnés hydrauliquement.</w:t>
      </w:r>
      <w:r w:rsidR="00737819" w:rsidRPr="00737819">
        <w:t xml:space="preserve"> </w:t>
      </w:r>
      <w:r w:rsidR="00737819">
        <w:t>Le système aquifère assure aussi les fonctions respiratoires, sensorielles et préhensiles.</w:t>
      </w:r>
    </w:p>
    <w:p w:rsidR="00737819" w:rsidRDefault="00737819" w:rsidP="00737819">
      <w:pPr>
        <w:spacing w:after="0" w:line="240" w:lineRule="auto"/>
        <w:ind w:firstLine="284"/>
        <w:jc w:val="both"/>
      </w:pPr>
    </w:p>
    <w:p w:rsidR="00737819" w:rsidRPr="00737819" w:rsidRDefault="00737819" w:rsidP="00737819">
      <w:pPr>
        <w:spacing w:after="0" w:line="240" w:lineRule="auto"/>
        <w:ind w:firstLine="284"/>
        <w:jc w:val="center"/>
        <w:rPr>
          <w:b/>
          <w:bCs/>
        </w:rPr>
      </w:pPr>
    </w:p>
    <w:p w:rsidR="00BC3307" w:rsidRDefault="00D75BBA" w:rsidP="00EE7135">
      <w:pPr>
        <w:spacing w:after="0" w:line="240" w:lineRule="auto"/>
        <w:ind w:firstLine="284"/>
        <w:jc w:val="center"/>
      </w:pPr>
      <w:r>
        <w:rPr>
          <w:noProof/>
          <w:lang w:eastAsia="fr-FR"/>
        </w:rPr>
        <w:drawing>
          <wp:inline distT="0" distB="0" distL="0" distR="0">
            <wp:extent cx="4248150" cy="197167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48150" cy="1971675"/>
                    </a:xfrm>
                    <a:prstGeom prst="rect">
                      <a:avLst/>
                    </a:prstGeom>
                    <a:noFill/>
                    <a:ln w="9525">
                      <a:noFill/>
                      <a:miter lim="800000"/>
                      <a:headEnd/>
                      <a:tailEnd/>
                    </a:ln>
                  </pic:spPr>
                </pic:pic>
              </a:graphicData>
            </a:graphic>
          </wp:inline>
        </w:drawing>
      </w:r>
    </w:p>
    <w:p w:rsidR="00EE7135" w:rsidRDefault="00EE7135" w:rsidP="00EE7135">
      <w:pPr>
        <w:spacing w:after="0" w:line="240" w:lineRule="auto"/>
        <w:ind w:firstLine="284"/>
        <w:jc w:val="center"/>
        <w:rPr>
          <w:b/>
          <w:bCs/>
        </w:rPr>
      </w:pPr>
    </w:p>
    <w:p w:rsidR="00EE7135" w:rsidRPr="00EE7135" w:rsidRDefault="00EE7135" w:rsidP="00EE7135">
      <w:pPr>
        <w:spacing w:after="0" w:line="240" w:lineRule="auto"/>
        <w:ind w:firstLine="284"/>
        <w:jc w:val="center"/>
      </w:pPr>
      <w:r w:rsidRPr="00EE7135">
        <w:t>Fig1. Le système aquifère</w:t>
      </w:r>
    </w:p>
    <w:p w:rsidR="00BC3307" w:rsidRDefault="00BC3307" w:rsidP="00737819">
      <w:pPr>
        <w:pStyle w:val="NormalWeb"/>
        <w:spacing w:before="0" w:beforeAutospacing="0" w:after="0" w:afterAutospacing="0"/>
        <w:ind w:firstLine="284"/>
        <w:jc w:val="both"/>
      </w:pPr>
    </w:p>
    <w:p w:rsidR="00EE7135" w:rsidRPr="00EE7135" w:rsidRDefault="00EE7135" w:rsidP="00EE7135">
      <w:pPr>
        <w:spacing w:after="0" w:line="240" w:lineRule="auto"/>
        <w:jc w:val="both"/>
        <w:rPr>
          <w:b/>
          <w:bCs/>
        </w:rPr>
      </w:pPr>
      <w:r>
        <w:rPr>
          <w:b/>
          <w:bCs/>
        </w:rPr>
        <w:t>II-</w:t>
      </w:r>
      <w:r w:rsidRPr="00EE7135">
        <w:rPr>
          <w:b/>
          <w:bCs/>
        </w:rPr>
        <w:t xml:space="preserve"> Classiﬁcation</w:t>
      </w:r>
    </w:p>
    <w:p w:rsidR="00F618A1" w:rsidRDefault="00F618A1" w:rsidP="00F30644">
      <w:pPr>
        <w:spacing w:after="0" w:line="240" w:lineRule="auto"/>
        <w:ind w:firstLine="284"/>
        <w:jc w:val="both"/>
      </w:pPr>
      <w:r>
        <w:t>Certains taxons ont un mode de vie ﬁxé, et un régime ﬁltreur (Crinoïdes, Eocrinoïdes</w:t>
      </w:r>
      <w:r w:rsidR="00FB5419">
        <w:t>↑</w:t>
      </w:r>
      <w:r>
        <w:t>, Blastoïdes</w:t>
      </w:r>
      <w:r w:rsidR="00FB5419">
        <w:t>↑</w:t>
      </w:r>
      <w:r>
        <w:t>, Cystoïdes</w:t>
      </w:r>
      <w:r w:rsidR="00FB5419">
        <w:t>↑</w:t>
      </w:r>
      <w:r w:rsidR="001A2F16">
        <w:t>)</w:t>
      </w:r>
      <w:r>
        <w:t>. Ils sont constitués d’un calice (thèque) munis de bras, porté au bout d’une tige plus ou moins longue constituée d’un empilement d’articles calcaires.</w:t>
      </w:r>
    </w:p>
    <w:p w:rsidR="00F618A1" w:rsidRDefault="00F618A1" w:rsidP="00F30644">
      <w:pPr>
        <w:spacing w:after="0" w:line="240" w:lineRule="auto"/>
        <w:ind w:firstLine="284"/>
        <w:jc w:val="both"/>
      </w:pPr>
      <w:r>
        <w:t>D’autres ont un mode de vie libre [Astéroïdes (étoile de mer), Ophiuroïdes (Ophiures), Échinoïdes (Oursins), Holothuroïdes (Holothuries)] et une alimentation carnivore [Certains groupes d’Echinoïdes réguliers à mâchoires (lanterne d’Aristote), Astéroïdes, Holothuroïdes] ou détritivore (psammivore) [oursins irréguliers].</w:t>
      </w:r>
    </w:p>
    <w:p w:rsidR="00FB5419" w:rsidRPr="001A2F16" w:rsidRDefault="001A2F16" w:rsidP="001A2F16">
      <w:pPr>
        <w:spacing w:after="0" w:line="240" w:lineRule="auto"/>
        <w:jc w:val="center"/>
        <w:rPr>
          <w:b/>
          <w:bCs/>
        </w:rPr>
      </w:pPr>
      <w:r w:rsidRPr="001A2F16">
        <w:rPr>
          <w:b/>
          <w:bCs/>
        </w:rPr>
        <w:t>(Voir figure 2)</w:t>
      </w:r>
    </w:p>
    <w:p w:rsidR="001A2F16" w:rsidRDefault="001A2F16" w:rsidP="00F618A1">
      <w:pPr>
        <w:spacing w:after="0" w:line="240" w:lineRule="auto"/>
        <w:jc w:val="both"/>
      </w:pPr>
    </w:p>
    <w:p w:rsidR="00F618A1" w:rsidRDefault="00F618A1" w:rsidP="00F30644">
      <w:pPr>
        <w:spacing w:after="0" w:line="240" w:lineRule="auto"/>
        <w:ind w:firstLine="284"/>
        <w:jc w:val="both"/>
      </w:pPr>
      <w:r>
        <w:t xml:space="preserve">Les taxons fossiles les plus étudiés sont ceux qui présentent un test fossilisé, en particulier </w:t>
      </w:r>
      <w:r w:rsidRPr="00AA0329">
        <w:rPr>
          <w:b/>
          <w:bCs/>
        </w:rPr>
        <w:t>les Blastoïdes, les Crinoïdes et les Échinoïdes</w:t>
      </w:r>
      <w:r>
        <w:t xml:space="preserve">. </w:t>
      </w:r>
    </w:p>
    <w:p w:rsidR="00FB5419" w:rsidRDefault="00FB5419" w:rsidP="00F30644">
      <w:pPr>
        <w:pStyle w:val="style3"/>
        <w:spacing w:before="0" w:beforeAutospacing="0" w:after="0" w:afterAutospacing="0"/>
        <w:ind w:firstLine="284"/>
        <w:jc w:val="both"/>
      </w:pPr>
      <w:r>
        <w:t xml:space="preserve">Les deux classes d'échinodermes qui ont connu un enregistrement fossile important sont les crinoïdes et les échinides.  Les trois autres grandes classes d'échinodermes : </w:t>
      </w:r>
      <w:r>
        <w:rPr>
          <w:u w:val="single"/>
        </w:rPr>
        <w:t>astéridés</w:t>
      </w:r>
      <w:r>
        <w:t xml:space="preserve">, </w:t>
      </w:r>
      <w:r>
        <w:rPr>
          <w:u w:val="single"/>
        </w:rPr>
        <w:t>ophiuridés</w:t>
      </w:r>
      <w:r>
        <w:t xml:space="preserve"> et </w:t>
      </w:r>
      <w:r>
        <w:rPr>
          <w:u w:val="single"/>
        </w:rPr>
        <w:t>holoturidés</w:t>
      </w:r>
      <w:r>
        <w:t xml:space="preserve">, présentent un mauvais enregistrement fossile. Leur squelette a </w:t>
      </w:r>
      <w:r>
        <w:lastRenderedPageBreak/>
        <w:t xml:space="preserve">généralement un mauvais potentiel de conservation et ils ont peu évolués depuis leur apparition. </w:t>
      </w:r>
    </w:p>
    <w:p w:rsidR="00FB5419" w:rsidRDefault="00FB5419" w:rsidP="00FB5419">
      <w:pPr>
        <w:pStyle w:val="style3"/>
        <w:spacing w:before="0" w:beforeAutospacing="0" w:after="0" w:afterAutospacing="0"/>
        <w:jc w:val="both"/>
      </w:pPr>
      <w:r>
        <w:rPr>
          <w:noProof/>
        </w:rPr>
        <w:drawing>
          <wp:inline distT="0" distB="0" distL="0" distR="0">
            <wp:extent cx="5003334" cy="2705238"/>
            <wp:effectExtent l="19050" t="0" r="6816"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34000"/>
                    </a:blip>
                    <a:srcRect/>
                    <a:stretch>
                      <a:fillRect/>
                    </a:stretch>
                  </pic:blipFill>
                  <pic:spPr bwMode="auto">
                    <a:xfrm>
                      <a:off x="0" y="0"/>
                      <a:ext cx="5003334" cy="2705238"/>
                    </a:xfrm>
                    <a:prstGeom prst="rect">
                      <a:avLst/>
                    </a:prstGeom>
                    <a:noFill/>
                    <a:ln w="9525">
                      <a:noFill/>
                      <a:miter lim="800000"/>
                      <a:headEnd/>
                      <a:tailEnd/>
                    </a:ln>
                  </pic:spPr>
                </pic:pic>
              </a:graphicData>
            </a:graphic>
          </wp:inline>
        </w:drawing>
      </w:r>
    </w:p>
    <w:p w:rsidR="00FB5419" w:rsidRDefault="00FB5419" w:rsidP="00FB5419">
      <w:pPr>
        <w:pStyle w:val="style3"/>
        <w:spacing w:before="0" w:beforeAutospacing="0" w:after="0" w:afterAutospacing="0"/>
        <w:jc w:val="both"/>
      </w:pPr>
    </w:p>
    <w:p w:rsidR="001A2F16" w:rsidRPr="001A2F16" w:rsidRDefault="001A2F16" w:rsidP="001A2F16">
      <w:pPr>
        <w:spacing w:after="0" w:line="240" w:lineRule="auto"/>
        <w:jc w:val="center"/>
      </w:pPr>
      <w:r w:rsidRPr="001A2F16">
        <w:t>Fig.2. Phylogénie des Échinodermes</w:t>
      </w:r>
    </w:p>
    <w:p w:rsidR="001A2F16" w:rsidRDefault="001A2F16" w:rsidP="00F618A1">
      <w:pPr>
        <w:spacing w:after="0" w:line="240" w:lineRule="auto"/>
        <w:jc w:val="both"/>
        <w:rPr>
          <w:b/>
          <w:bCs/>
        </w:rPr>
      </w:pPr>
    </w:p>
    <w:p w:rsidR="00F618A1" w:rsidRDefault="00F618A1" w:rsidP="00F30644">
      <w:pPr>
        <w:spacing w:after="0" w:line="240" w:lineRule="auto"/>
        <w:ind w:firstLine="284"/>
        <w:jc w:val="both"/>
      </w:pPr>
      <w:r>
        <w:rPr>
          <w:b/>
          <w:bCs/>
        </w:rPr>
        <w:t xml:space="preserve">2.1- </w:t>
      </w:r>
      <w:r w:rsidRPr="00D75BBA">
        <w:rPr>
          <w:b/>
          <w:bCs/>
        </w:rPr>
        <w:t>Les Blastoïdes</w:t>
      </w:r>
      <w:r>
        <w:rPr>
          <w:b/>
          <w:bCs/>
        </w:rPr>
        <w:t xml:space="preserve"> </w:t>
      </w:r>
      <w:r>
        <w:t>: le calice montre la symétrie d’ordre cinq typique des Échinodermes, avec des aires ambulacraires bien visibles (Fig2). Chez certains Blastoïdes, le calice était directement attaché au substrat, avec une tige.</w:t>
      </w:r>
    </w:p>
    <w:p w:rsidR="00EE7135" w:rsidRDefault="00F618A1" w:rsidP="00EE7135">
      <w:pPr>
        <w:spacing w:after="0" w:line="240" w:lineRule="auto"/>
        <w:jc w:val="both"/>
      </w:pPr>
      <w:r>
        <w:rPr>
          <w:noProof/>
          <w:lang w:eastAsia="fr-FR"/>
        </w:rPr>
        <w:drawing>
          <wp:anchor distT="0" distB="0" distL="114300" distR="114300" simplePos="0" relativeHeight="251661312" behindDoc="1" locked="0" layoutInCell="1" allowOverlap="1">
            <wp:simplePos x="0" y="0"/>
            <wp:positionH relativeFrom="column">
              <wp:posOffset>1081405</wp:posOffset>
            </wp:positionH>
            <wp:positionV relativeFrom="paragraph">
              <wp:posOffset>88900</wp:posOffset>
            </wp:positionV>
            <wp:extent cx="3305175" cy="3914775"/>
            <wp:effectExtent l="19050" t="0" r="9525" b="0"/>
            <wp:wrapTight wrapText="bothSides">
              <wp:wrapPolygon edited="0">
                <wp:start x="-124" y="0"/>
                <wp:lineTo x="-124" y="21547"/>
                <wp:lineTo x="21662" y="21547"/>
                <wp:lineTo x="21662" y="0"/>
                <wp:lineTo x="-124"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05175" cy="3914775"/>
                    </a:xfrm>
                    <a:prstGeom prst="rect">
                      <a:avLst/>
                    </a:prstGeom>
                    <a:noFill/>
                    <a:ln w="9525">
                      <a:noFill/>
                      <a:miter lim="800000"/>
                      <a:headEnd/>
                      <a:tailEnd/>
                    </a:ln>
                  </pic:spPr>
                </pic:pic>
              </a:graphicData>
            </a:graphic>
          </wp:anchor>
        </w:drawing>
      </w:r>
      <w:r w:rsidR="00FB5419">
        <w:rPr>
          <w:noProof/>
          <w:lang w:eastAsia="fr-FR"/>
        </w:rPr>
        <w:t xml:space="preserve"> </w:t>
      </w:r>
    </w:p>
    <w:p w:rsidR="00D75BBA" w:rsidRDefault="00F618A1" w:rsidP="00F618A1">
      <w:pPr>
        <w:tabs>
          <w:tab w:val="left" w:pos="5160"/>
        </w:tabs>
        <w:spacing w:after="0" w:line="240" w:lineRule="auto"/>
        <w:jc w:val="both"/>
      </w:pPr>
      <w:r>
        <w:tab/>
      </w:r>
    </w:p>
    <w:p w:rsidR="007B610B" w:rsidRDefault="007B610B" w:rsidP="008A4E67">
      <w:pPr>
        <w:spacing w:after="0" w:line="240" w:lineRule="auto"/>
        <w:jc w:val="both"/>
      </w:pPr>
    </w:p>
    <w:p w:rsidR="008A4E67" w:rsidRDefault="008A4E67" w:rsidP="007B610B">
      <w:pPr>
        <w:spacing w:after="0" w:line="240" w:lineRule="auto"/>
      </w:pPr>
    </w:p>
    <w:p w:rsidR="008A4E67" w:rsidRDefault="008A4E67" w:rsidP="008A4E67">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7B610B" w:rsidRDefault="007B610B" w:rsidP="007B610B">
      <w:pPr>
        <w:spacing w:after="0" w:line="240" w:lineRule="auto"/>
        <w:jc w:val="both"/>
      </w:pPr>
    </w:p>
    <w:p w:rsidR="00FB5419" w:rsidRDefault="00FB5419" w:rsidP="008A1FCD">
      <w:pPr>
        <w:spacing w:after="0" w:line="240" w:lineRule="auto"/>
        <w:jc w:val="both"/>
        <w:rPr>
          <w:b/>
          <w:bCs/>
        </w:rPr>
      </w:pPr>
    </w:p>
    <w:p w:rsidR="00FB5419" w:rsidRDefault="00FB5419" w:rsidP="008A1FCD">
      <w:pPr>
        <w:spacing w:after="0" w:line="240" w:lineRule="auto"/>
        <w:jc w:val="both"/>
        <w:rPr>
          <w:b/>
          <w:bCs/>
        </w:rPr>
      </w:pPr>
    </w:p>
    <w:p w:rsidR="00FB5419" w:rsidRDefault="00FB5419" w:rsidP="008A1FCD">
      <w:pPr>
        <w:spacing w:after="0" w:line="240" w:lineRule="auto"/>
        <w:jc w:val="both"/>
        <w:rPr>
          <w:b/>
          <w:bCs/>
        </w:rPr>
      </w:pPr>
    </w:p>
    <w:p w:rsidR="001A2F16" w:rsidRDefault="001A2F16" w:rsidP="001A2F16">
      <w:pPr>
        <w:spacing w:after="0" w:line="240" w:lineRule="auto"/>
        <w:jc w:val="center"/>
        <w:rPr>
          <w:sz w:val="22"/>
          <w:szCs w:val="22"/>
        </w:rPr>
      </w:pPr>
    </w:p>
    <w:p w:rsidR="001A2F16" w:rsidRDefault="001A2F16" w:rsidP="001A2F16">
      <w:pPr>
        <w:spacing w:after="0" w:line="240" w:lineRule="auto"/>
        <w:jc w:val="center"/>
        <w:rPr>
          <w:sz w:val="22"/>
          <w:szCs w:val="22"/>
        </w:rPr>
      </w:pPr>
      <w:r w:rsidRPr="00546B84">
        <w:rPr>
          <w:sz w:val="22"/>
          <w:szCs w:val="22"/>
        </w:rPr>
        <w:t xml:space="preserve">Fig </w:t>
      </w:r>
      <w:r>
        <w:rPr>
          <w:sz w:val="22"/>
          <w:szCs w:val="22"/>
        </w:rPr>
        <w:t>2</w:t>
      </w:r>
      <w:r w:rsidRPr="00546B84">
        <w:rPr>
          <w:sz w:val="22"/>
          <w:szCs w:val="22"/>
        </w:rPr>
        <w:t xml:space="preserve">  A : Blastoïde en position de vie.</w:t>
      </w:r>
    </w:p>
    <w:p w:rsidR="001A2F16" w:rsidRDefault="001A2F16" w:rsidP="001A2F16">
      <w:pPr>
        <w:spacing w:after="0" w:line="240" w:lineRule="auto"/>
        <w:jc w:val="center"/>
        <w:rPr>
          <w:sz w:val="22"/>
          <w:szCs w:val="22"/>
        </w:rPr>
      </w:pPr>
      <w:r w:rsidRPr="00546B84">
        <w:rPr>
          <w:sz w:val="22"/>
          <w:szCs w:val="22"/>
        </w:rPr>
        <w:t xml:space="preserve">B : Pentremites, Blastoïde du Carbonifère inf </w:t>
      </w:r>
    </w:p>
    <w:p w:rsidR="001A2F16" w:rsidRPr="00546B84" w:rsidRDefault="001A2F16" w:rsidP="001A2F16">
      <w:pPr>
        <w:spacing w:after="0" w:line="240" w:lineRule="auto"/>
        <w:jc w:val="center"/>
        <w:rPr>
          <w:sz w:val="22"/>
          <w:szCs w:val="22"/>
        </w:rPr>
      </w:pPr>
      <w:r>
        <w:rPr>
          <w:sz w:val="22"/>
          <w:szCs w:val="22"/>
        </w:rPr>
        <w:t>(</w:t>
      </w:r>
      <w:r w:rsidRPr="00546B84">
        <w:rPr>
          <w:sz w:val="22"/>
          <w:szCs w:val="22"/>
        </w:rPr>
        <w:t>vue orale (en haut) et latérale (en dessous)</w:t>
      </w:r>
    </w:p>
    <w:p w:rsidR="00AA0329" w:rsidRDefault="00974879" w:rsidP="00F30644">
      <w:pPr>
        <w:spacing w:after="0" w:line="240" w:lineRule="auto"/>
        <w:ind w:firstLine="284"/>
        <w:jc w:val="both"/>
      </w:pPr>
      <w:r>
        <w:rPr>
          <w:b/>
          <w:bCs/>
          <w:noProof/>
          <w:lang w:eastAsia="fr-FR"/>
        </w:rPr>
        <w:lastRenderedPageBreak/>
        <w:drawing>
          <wp:anchor distT="0" distB="0" distL="114300" distR="114300" simplePos="0" relativeHeight="251663360" behindDoc="1" locked="0" layoutInCell="1" allowOverlap="1">
            <wp:simplePos x="0" y="0"/>
            <wp:positionH relativeFrom="column">
              <wp:posOffset>-271145</wp:posOffset>
            </wp:positionH>
            <wp:positionV relativeFrom="paragraph">
              <wp:posOffset>1081405</wp:posOffset>
            </wp:positionV>
            <wp:extent cx="6543675" cy="2962275"/>
            <wp:effectExtent l="19050" t="0" r="9525" b="0"/>
            <wp:wrapTight wrapText="bothSides">
              <wp:wrapPolygon edited="0">
                <wp:start x="-63" y="0"/>
                <wp:lineTo x="-63" y="21531"/>
                <wp:lineTo x="21631" y="21531"/>
                <wp:lineTo x="21631" y="0"/>
                <wp:lineTo x="-63" y="0"/>
              </wp:wrapPolygon>
            </wp:wrapTight>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grayscl/>
                      <a:lum bright="-15000"/>
                    </a:blip>
                    <a:srcRect/>
                    <a:stretch>
                      <a:fillRect/>
                    </a:stretch>
                  </pic:blipFill>
                  <pic:spPr bwMode="auto">
                    <a:xfrm>
                      <a:off x="0" y="0"/>
                      <a:ext cx="6543675" cy="2962275"/>
                    </a:xfrm>
                    <a:prstGeom prst="rect">
                      <a:avLst/>
                    </a:prstGeom>
                    <a:noFill/>
                    <a:ln w="9525">
                      <a:noFill/>
                      <a:miter lim="800000"/>
                      <a:headEnd/>
                      <a:tailEnd/>
                    </a:ln>
                  </pic:spPr>
                </pic:pic>
              </a:graphicData>
            </a:graphic>
          </wp:anchor>
        </w:drawing>
      </w:r>
      <w:r w:rsidR="008A1FCD" w:rsidRPr="008A1FCD">
        <w:rPr>
          <w:b/>
          <w:bCs/>
        </w:rPr>
        <w:t>2.2-</w:t>
      </w:r>
      <w:r w:rsidR="001A2F16">
        <w:rPr>
          <w:b/>
          <w:bCs/>
        </w:rPr>
        <w:t xml:space="preserve"> </w:t>
      </w:r>
      <w:r w:rsidR="00AA0329" w:rsidRPr="00A17E8E">
        <w:rPr>
          <w:b/>
          <w:bCs/>
        </w:rPr>
        <w:t>Les Crinoïdes</w:t>
      </w:r>
      <w:r w:rsidR="00AA0329">
        <w:t xml:space="preserve"> : groupe proche des Blastoïdes mais plus diversiﬁé est toujours représenté aujourd’hui (Fig3). Du fait de la fragilité de leur tige, les fossiles de crinoïdes se trouvent rarement entiers, mais plus souvent sous forme de portions de tiges ou de bras démantelés, ou d’articles isolés, appelés alors entroques.</w:t>
      </w:r>
    </w:p>
    <w:p w:rsidR="00974879" w:rsidRDefault="00974879" w:rsidP="00F30644">
      <w:pPr>
        <w:spacing w:after="0" w:line="240" w:lineRule="auto"/>
        <w:ind w:firstLine="284"/>
        <w:jc w:val="both"/>
      </w:pPr>
    </w:p>
    <w:p w:rsidR="00974879" w:rsidRDefault="00974879" w:rsidP="00F30644">
      <w:pPr>
        <w:spacing w:after="0" w:line="240" w:lineRule="auto"/>
        <w:ind w:firstLine="284"/>
        <w:jc w:val="both"/>
      </w:pPr>
    </w:p>
    <w:p w:rsidR="0005445C" w:rsidRDefault="001A2F16" w:rsidP="00974879">
      <w:pPr>
        <w:spacing w:after="0" w:line="240" w:lineRule="auto"/>
        <w:ind w:firstLine="284"/>
        <w:jc w:val="center"/>
      </w:pPr>
      <w:r>
        <w:t xml:space="preserve">Fig.3. </w:t>
      </w:r>
      <w:r w:rsidRPr="001A2F16">
        <w:t>Le</w:t>
      </w:r>
      <w:r w:rsidR="00974879">
        <w:t xml:space="preserve"> </w:t>
      </w:r>
      <w:r w:rsidRPr="001A2F16">
        <w:t>Crinoïde</w:t>
      </w:r>
    </w:p>
    <w:p w:rsidR="001A2F16" w:rsidRDefault="001A2F16" w:rsidP="00EE7135">
      <w:pPr>
        <w:spacing w:after="0" w:line="240" w:lineRule="auto"/>
        <w:ind w:firstLine="284"/>
        <w:jc w:val="both"/>
      </w:pPr>
    </w:p>
    <w:p w:rsidR="001A2F16" w:rsidRDefault="001A2F16" w:rsidP="00EE7135">
      <w:pPr>
        <w:spacing w:after="0" w:line="240" w:lineRule="auto"/>
        <w:ind w:firstLine="284"/>
        <w:jc w:val="both"/>
      </w:pPr>
    </w:p>
    <w:p w:rsidR="00C862E9" w:rsidRDefault="00C862E9" w:rsidP="00F30644">
      <w:pPr>
        <w:spacing w:after="0" w:line="240" w:lineRule="auto"/>
        <w:ind w:firstLine="284"/>
        <w:jc w:val="both"/>
      </w:pPr>
      <w:r>
        <w:t xml:space="preserve">La plupart des crinoïdes actuels littoraux vivent libres à l'état adulte. Les espèces pédonculées ont migré vers les grands fonds océaniques où elles forment des "prairies" à crinoïdes. Toutes les espèces fossiles sont pourtant littorales. </w:t>
      </w:r>
    </w:p>
    <w:p w:rsidR="00EE7135" w:rsidRDefault="00EE7135" w:rsidP="00F30644">
      <w:pPr>
        <w:spacing w:after="0" w:line="240" w:lineRule="auto"/>
        <w:ind w:firstLine="284"/>
        <w:jc w:val="both"/>
      </w:pPr>
    </w:p>
    <w:p w:rsidR="00C862E9" w:rsidRPr="008A1FCD" w:rsidRDefault="008A1FCD" w:rsidP="00F30644">
      <w:pPr>
        <w:spacing w:after="0" w:line="240" w:lineRule="auto"/>
        <w:ind w:firstLine="284"/>
        <w:jc w:val="both"/>
        <w:rPr>
          <w:b/>
          <w:bCs/>
        </w:rPr>
      </w:pPr>
      <w:r w:rsidRPr="008A1FCD">
        <w:rPr>
          <w:b/>
          <w:bCs/>
        </w:rPr>
        <w:t xml:space="preserve">2.3- </w:t>
      </w:r>
      <w:r w:rsidR="00C862E9" w:rsidRPr="008A1FCD">
        <w:rPr>
          <w:b/>
          <w:bCs/>
        </w:rPr>
        <w:t>Les échinidés (oursins)</w:t>
      </w:r>
    </w:p>
    <w:p w:rsidR="00F618A1" w:rsidRDefault="00F618A1" w:rsidP="00F30644">
      <w:pPr>
        <w:spacing w:after="0" w:line="240" w:lineRule="auto"/>
        <w:ind w:firstLine="284"/>
        <w:jc w:val="both"/>
      </w:pPr>
      <w:r>
        <w:t>On distingue dans ce taxon les Oursins réguliers, à symétrie pentaradiée, et les Oursins irréguliers, ayant acquis une symétrie bilatérale secondaire, avec perte de la lanterne d’Aristote et acquisition d’un régime psammivore) ;</w:t>
      </w:r>
    </w:p>
    <w:p w:rsidR="00F618A1" w:rsidRPr="00A94489" w:rsidRDefault="00F618A1" w:rsidP="00A94489">
      <w:pPr>
        <w:pStyle w:val="Paragraphedeliste"/>
        <w:numPr>
          <w:ilvl w:val="0"/>
          <w:numId w:val="6"/>
        </w:numPr>
        <w:jc w:val="both"/>
        <w:rPr>
          <w:b/>
          <w:bCs/>
        </w:rPr>
      </w:pPr>
      <w:r w:rsidRPr="00A94489">
        <w:rPr>
          <w:b/>
          <w:bCs/>
        </w:rPr>
        <w:t>Oursins réguliers :</w:t>
      </w:r>
    </w:p>
    <w:p w:rsidR="00F618A1" w:rsidRDefault="00F618A1" w:rsidP="00A94489">
      <w:pPr>
        <w:pStyle w:val="Paragraphedeliste"/>
        <w:numPr>
          <w:ilvl w:val="0"/>
          <w:numId w:val="7"/>
        </w:numPr>
        <w:jc w:val="both"/>
      </w:pPr>
      <w:r>
        <w:t>Cidaroida ex. Cidaris</w:t>
      </w:r>
      <w:r w:rsidR="00C45E22">
        <w:t>↑</w:t>
      </w:r>
      <w:r>
        <w:t>)</w:t>
      </w:r>
    </w:p>
    <w:p w:rsidR="00F618A1" w:rsidRDefault="00F618A1" w:rsidP="00A94489">
      <w:pPr>
        <w:pStyle w:val="Paragraphedeliste"/>
        <w:numPr>
          <w:ilvl w:val="0"/>
          <w:numId w:val="7"/>
        </w:numPr>
        <w:jc w:val="both"/>
      </w:pPr>
      <w:r>
        <w:t>Echinoida</w:t>
      </w:r>
    </w:p>
    <w:p w:rsidR="00F618A1" w:rsidRDefault="00F618A1" w:rsidP="00F30644">
      <w:pPr>
        <w:spacing w:after="0" w:line="240" w:lineRule="auto"/>
        <w:ind w:firstLine="284"/>
        <w:jc w:val="both"/>
      </w:pPr>
    </w:p>
    <w:p w:rsidR="00F618A1" w:rsidRPr="00A94489" w:rsidRDefault="00F618A1" w:rsidP="00A94489">
      <w:pPr>
        <w:pStyle w:val="Paragraphedeliste"/>
        <w:numPr>
          <w:ilvl w:val="0"/>
          <w:numId w:val="8"/>
        </w:numPr>
        <w:jc w:val="both"/>
        <w:rPr>
          <w:b/>
          <w:bCs/>
        </w:rPr>
      </w:pPr>
      <w:r w:rsidRPr="00A94489">
        <w:rPr>
          <w:b/>
          <w:bCs/>
        </w:rPr>
        <w:t>Oursins irréguliers :</w:t>
      </w:r>
    </w:p>
    <w:p w:rsidR="00F618A1" w:rsidRDefault="00F618A1" w:rsidP="00A94489">
      <w:pPr>
        <w:pStyle w:val="Paragraphedeliste"/>
        <w:numPr>
          <w:ilvl w:val="0"/>
          <w:numId w:val="9"/>
        </w:numPr>
        <w:jc w:val="both"/>
      </w:pPr>
      <w:r>
        <w:t xml:space="preserve">Clyperasteroida </w:t>
      </w:r>
      <w:r w:rsidR="00C45E22">
        <w:t>(</w:t>
      </w:r>
      <w:r>
        <w:t>ex. dollar des sables)</w:t>
      </w:r>
    </w:p>
    <w:p w:rsidR="00F618A1" w:rsidRDefault="00F618A1" w:rsidP="00A94489">
      <w:pPr>
        <w:pStyle w:val="Paragraphedeliste"/>
        <w:numPr>
          <w:ilvl w:val="0"/>
          <w:numId w:val="9"/>
        </w:numPr>
        <w:jc w:val="both"/>
      </w:pPr>
      <w:r>
        <w:t>Cassiduloida</w:t>
      </w:r>
    </w:p>
    <w:p w:rsidR="00F618A1" w:rsidRDefault="00F618A1" w:rsidP="00A94489">
      <w:pPr>
        <w:pStyle w:val="Paragraphedeliste"/>
        <w:numPr>
          <w:ilvl w:val="0"/>
          <w:numId w:val="9"/>
        </w:numPr>
        <w:jc w:val="both"/>
      </w:pPr>
      <w:r>
        <w:t>Spatangoida (Spatangue, Oursins cordiformes, ex. Micraster</w:t>
      </w:r>
      <w:r w:rsidR="00C45E22">
        <w:t>↑</w:t>
      </w:r>
      <w:r>
        <w:t>)</w:t>
      </w:r>
    </w:p>
    <w:p w:rsidR="00F618A1" w:rsidRDefault="00F618A1" w:rsidP="00F30644">
      <w:pPr>
        <w:pStyle w:val="style3"/>
        <w:spacing w:before="0" w:beforeAutospacing="0" w:after="0" w:afterAutospacing="0"/>
        <w:ind w:firstLine="284"/>
        <w:jc w:val="both"/>
      </w:pPr>
    </w:p>
    <w:p w:rsidR="00EE7135" w:rsidRDefault="00EE7135" w:rsidP="00F30644">
      <w:pPr>
        <w:pStyle w:val="style3"/>
        <w:spacing w:before="0" w:beforeAutospacing="0" w:after="0" w:afterAutospacing="0"/>
        <w:ind w:firstLine="284"/>
        <w:jc w:val="both"/>
      </w:pPr>
      <w:r>
        <w:t xml:space="preserve">Les </w:t>
      </w:r>
      <w:r>
        <w:rPr>
          <w:u w:val="single"/>
        </w:rPr>
        <w:t>oursins irréguliers</w:t>
      </w:r>
      <w:r>
        <w:t xml:space="preserve"> ont l'anus qui a migré vers l'arrière, en restant toujours dans la zone interambulacraire postérieure. L'anus peut alors occuper différentes positions entre l'appareil apical et la bouche. Les oursins irréguliers sont considérés comme plus évolués que les réguliers. Cette évolution laisse en outre apparaître une symétrie bilatérale, se superposant à la symétrie pentaradiaire. </w:t>
      </w:r>
    </w:p>
    <w:p w:rsidR="00C862E9" w:rsidRPr="00893D34" w:rsidRDefault="00C862E9" w:rsidP="00EE7135">
      <w:pPr>
        <w:spacing w:after="0" w:line="240" w:lineRule="auto"/>
        <w:ind w:firstLine="284"/>
        <w:jc w:val="both"/>
        <w:rPr>
          <w:u w:val="single"/>
        </w:rPr>
      </w:pPr>
    </w:p>
    <w:p w:rsidR="00C862E9" w:rsidRDefault="00EE7135" w:rsidP="00EE7135">
      <w:pPr>
        <w:spacing w:after="0" w:line="240" w:lineRule="auto"/>
        <w:jc w:val="both"/>
      </w:pPr>
      <w:r>
        <w:rPr>
          <w:noProof/>
          <w:lang w:eastAsia="fr-FR"/>
        </w:rPr>
        <w:lastRenderedPageBreak/>
        <w:drawing>
          <wp:anchor distT="0" distB="0" distL="114300" distR="114300" simplePos="0" relativeHeight="251664384" behindDoc="1" locked="0" layoutInCell="1" allowOverlap="1">
            <wp:simplePos x="0" y="0"/>
            <wp:positionH relativeFrom="column">
              <wp:posOffset>-452120</wp:posOffset>
            </wp:positionH>
            <wp:positionV relativeFrom="paragraph">
              <wp:posOffset>-4445</wp:posOffset>
            </wp:positionV>
            <wp:extent cx="6857365" cy="2257425"/>
            <wp:effectExtent l="19050" t="0" r="635" b="0"/>
            <wp:wrapTight wrapText="bothSides">
              <wp:wrapPolygon edited="0">
                <wp:start x="-60" y="0"/>
                <wp:lineTo x="-60" y="21509"/>
                <wp:lineTo x="21602" y="21509"/>
                <wp:lineTo x="21602" y="0"/>
                <wp:lineTo x="-60" y="0"/>
              </wp:wrapPolygon>
            </wp:wrapTight>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15000" contrast="15000"/>
                    </a:blip>
                    <a:srcRect/>
                    <a:stretch>
                      <a:fillRect/>
                    </a:stretch>
                  </pic:blipFill>
                  <pic:spPr bwMode="auto">
                    <a:xfrm>
                      <a:off x="0" y="0"/>
                      <a:ext cx="6857365" cy="2257425"/>
                    </a:xfrm>
                    <a:prstGeom prst="rect">
                      <a:avLst/>
                    </a:prstGeom>
                    <a:noFill/>
                    <a:ln w="9525">
                      <a:noFill/>
                      <a:miter lim="800000"/>
                      <a:headEnd/>
                      <a:tailEnd/>
                    </a:ln>
                  </pic:spPr>
                </pic:pic>
              </a:graphicData>
            </a:graphic>
          </wp:anchor>
        </w:drawing>
      </w:r>
    </w:p>
    <w:p w:rsidR="008A4E67" w:rsidRDefault="00C45E22" w:rsidP="00A94489">
      <w:pPr>
        <w:spacing w:after="0" w:line="240" w:lineRule="auto"/>
        <w:jc w:val="center"/>
      </w:pPr>
      <w:r>
        <w:t>Fig 4. Oursin régulier</w:t>
      </w:r>
      <w:r w:rsidR="00A94489" w:rsidRPr="00A94489">
        <w:t xml:space="preserve"> </w:t>
      </w:r>
      <w:r w:rsidR="00A94489">
        <w:t>(l'anus se situe au sommet de l'appareil apical)</w:t>
      </w:r>
    </w:p>
    <w:p w:rsidR="00C45E22" w:rsidRDefault="00C45E22" w:rsidP="00F618A1">
      <w:pPr>
        <w:spacing w:after="0" w:line="240" w:lineRule="auto"/>
        <w:jc w:val="both"/>
        <w:rPr>
          <w:b/>
          <w:bCs/>
        </w:rPr>
      </w:pPr>
    </w:p>
    <w:p w:rsidR="003259A3" w:rsidRPr="00F618A1" w:rsidRDefault="00F618A1" w:rsidP="00F618A1">
      <w:pPr>
        <w:spacing w:after="0" w:line="240" w:lineRule="auto"/>
        <w:jc w:val="both"/>
        <w:rPr>
          <w:b/>
          <w:bCs/>
        </w:rPr>
      </w:pPr>
      <w:r w:rsidRPr="00F618A1">
        <w:rPr>
          <w:b/>
          <w:bCs/>
        </w:rPr>
        <w:t xml:space="preserve">III- </w:t>
      </w:r>
      <w:r w:rsidR="003259A3" w:rsidRPr="00F618A1">
        <w:rPr>
          <w:b/>
          <w:bCs/>
        </w:rPr>
        <w:t>Répartition temporelle</w:t>
      </w:r>
    </w:p>
    <w:p w:rsidR="00F30644" w:rsidRDefault="00F30644" w:rsidP="00F30644">
      <w:pPr>
        <w:pStyle w:val="style3"/>
        <w:spacing w:before="0" w:beforeAutospacing="0" w:after="0" w:afterAutospacing="0"/>
        <w:ind w:firstLine="284"/>
        <w:jc w:val="both"/>
      </w:pPr>
      <w:r>
        <w:t xml:space="preserve">Dans l'ensemble, les échinodermes ont peu évolué. </w:t>
      </w:r>
    </w:p>
    <w:p w:rsidR="003259A3" w:rsidRDefault="003259A3" w:rsidP="00F30644">
      <w:pPr>
        <w:pStyle w:val="NormalWeb"/>
        <w:spacing w:before="0" w:beforeAutospacing="0" w:after="0" w:afterAutospacing="0"/>
        <w:ind w:firstLine="284"/>
        <w:jc w:val="both"/>
      </w:pPr>
      <w:r>
        <w:rPr>
          <w:rStyle w:val="style31"/>
        </w:rPr>
        <w:t>Il existe actuellement 5 classes d'échinodermes. La plus grande diversité des échinodermes se démarque clairement sur le Paléozoïque. Les différentes classes peuvent être réparties suivant deux sous-embranchements :</w:t>
      </w:r>
    </w:p>
    <w:p w:rsidR="003259A3" w:rsidRDefault="003259A3" w:rsidP="00F30644">
      <w:pPr>
        <w:pStyle w:val="Paragraphedeliste"/>
        <w:numPr>
          <w:ilvl w:val="0"/>
          <w:numId w:val="1"/>
        </w:numPr>
        <w:ind w:left="0" w:firstLine="284"/>
        <w:jc w:val="both"/>
      </w:pPr>
      <w:r>
        <w:t xml:space="preserve">Pelmatozoaires = fixes : cystidés, blastoïdes, carpoïdes, crinoïdes,... </w:t>
      </w:r>
    </w:p>
    <w:p w:rsidR="003259A3" w:rsidRDefault="003259A3" w:rsidP="00F30644">
      <w:pPr>
        <w:pStyle w:val="Paragraphedeliste"/>
        <w:numPr>
          <w:ilvl w:val="0"/>
          <w:numId w:val="1"/>
        </w:numPr>
        <w:ind w:left="0" w:firstLine="284"/>
        <w:jc w:val="both"/>
      </w:pPr>
      <w:r>
        <w:t xml:space="preserve">Eleuthérozoaires = libres : holoturidés, astéridés, ophiuridés, échinidés,... </w:t>
      </w:r>
    </w:p>
    <w:p w:rsidR="003259A3" w:rsidRDefault="003259A3" w:rsidP="00F30644">
      <w:pPr>
        <w:pStyle w:val="style3"/>
        <w:numPr>
          <w:ilvl w:val="0"/>
          <w:numId w:val="5"/>
        </w:numPr>
        <w:spacing w:before="0" w:beforeAutospacing="0" w:after="0" w:afterAutospacing="0"/>
        <w:ind w:left="0" w:firstLine="284"/>
        <w:jc w:val="both"/>
      </w:pPr>
      <w:r>
        <w:t xml:space="preserve">Les Astéroïdes et les Ophiuroïdes apparaissent à l'Ordovicien comme les Crinoïdes et n'ont pas connu d'évolution majeure depuis. </w:t>
      </w:r>
    </w:p>
    <w:p w:rsidR="003259A3" w:rsidRDefault="003259A3" w:rsidP="00F30644">
      <w:pPr>
        <w:pStyle w:val="style3"/>
        <w:numPr>
          <w:ilvl w:val="0"/>
          <w:numId w:val="5"/>
        </w:numPr>
        <w:spacing w:before="0" w:beforeAutospacing="0" w:after="0" w:afterAutospacing="0"/>
        <w:ind w:left="0" w:firstLine="284"/>
        <w:jc w:val="both"/>
      </w:pPr>
      <w:r>
        <w:t xml:space="preserve">les Echinoïdes remontent à l’Ordovicien, connaissent un grand développement et une diversification au Mésozoïque, puis ont disparu. </w:t>
      </w:r>
    </w:p>
    <w:p w:rsidR="003259A3" w:rsidRDefault="003259A3" w:rsidP="00F30644">
      <w:pPr>
        <w:pStyle w:val="Paragraphedeliste"/>
        <w:numPr>
          <w:ilvl w:val="0"/>
          <w:numId w:val="5"/>
        </w:numPr>
        <w:ind w:left="0" w:firstLine="284"/>
        <w:jc w:val="both"/>
      </w:pPr>
      <w:r>
        <w:t xml:space="preserve">Blastoidea : de l’Ordovicien à la ﬁn du Permien, avec une diversité maximale au début du Carbonifère. </w:t>
      </w:r>
    </w:p>
    <w:p w:rsidR="003259A3" w:rsidRDefault="00BD6FC1" w:rsidP="00F30644">
      <w:pPr>
        <w:pStyle w:val="Paragraphedeliste"/>
        <w:numPr>
          <w:ilvl w:val="0"/>
          <w:numId w:val="5"/>
        </w:numPr>
        <w:ind w:left="0" w:firstLine="284"/>
        <w:jc w:val="both"/>
      </w:pPr>
      <w:r>
        <w:rPr>
          <w:noProof/>
        </w:rPr>
        <w:drawing>
          <wp:anchor distT="0" distB="0" distL="114300" distR="114300" simplePos="0" relativeHeight="251662336" behindDoc="1" locked="0" layoutInCell="1" allowOverlap="1">
            <wp:simplePos x="0" y="0"/>
            <wp:positionH relativeFrom="column">
              <wp:posOffset>-452120</wp:posOffset>
            </wp:positionH>
            <wp:positionV relativeFrom="paragraph">
              <wp:posOffset>887095</wp:posOffset>
            </wp:positionV>
            <wp:extent cx="6797040" cy="2590800"/>
            <wp:effectExtent l="19050" t="0" r="3810" b="0"/>
            <wp:wrapTight wrapText="bothSides">
              <wp:wrapPolygon edited="0">
                <wp:start x="-61" y="0"/>
                <wp:lineTo x="-61" y="21441"/>
                <wp:lineTo x="21612" y="21441"/>
                <wp:lineTo x="21612" y="0"/>
                <wp:lineTo x="-61" y="0"/>
              </wp:wrapPolygon>
            </wp:wrapTight>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grayscl/>
                    </a:blip>
                    <a:srcRect/>
                    <a:stretch>
                      <a:fillRect/>
                    </a:stretch>
                  </pic:blipFill>
                  <pic:spPr bwMode="auto">
                    <a:xfrm>
                      <a:off x="0" y="0"/>
                      <a:ext cx="6797040" cy="2590800"/>
                    </a:xfrm>
                    <a:prstGeom prst="rect">
                      <a:avLst/>
                    </a:prstGeom>
                    <a:noFill/>
                    <a:ln w="9525">
                      <a:noFill/>
                      <a:miter lim="800000"/>
                      <a:headEnd/>
                      <a:tailEnd/>
                    </a:ln>
                  </pic:spPr>
                </pic:pic>
              </a:graphicData>
            </a:graphic>
          </wp:anchor>
        </w:drawing>
      </w:r>
      <w:r w:rsidR="003259A3">
        <w:t>Crinoidea : comme les Blastoïdes, les Crinoïdes sont très sévèrement affectées par la crise</w:t>
      </w:r>
      <w:r w:rsidR="00F618A1">
        <w:t xml:space="preserve"> </w:t>
      </w:r>
      <w:r w:rsidR="003259A3">
        <w:t>Permo-Trias, même si elles y survivent. Cette crise provoque une réduction sévère de ce groupe, qui ne se diversiﬁ</w:t>
      </w:r>
      <w:r w:rsidR="004E2C24">
        <w:t>era</w:t>
      </w:r>
      <w:r w:rsidR="003259A3">
        <w:t xml:space="preserve"> à nouveau qu’à partir du Jurassique, sans jamais retrouver la diversité qu’il présentait au Primaire.</w:t>
      </w:r>
    </w:p>
    <w:p w:rsidR="00057DBF" w:rsidRDefault="00057DBF" w:rsidP="00057DBF">
      <w:pPr>
        <w:pStyle w:val="style3"/>
        <w:spacing w:before="0" w:beforeAutospacing="0" w:after="0" w:afterAutospacing="0"/>
        <w:jc w:val="both"/>
        <w:rPr>
          <w:rStyle w:val="style31"/>
        </w:rPr>
      </w:pPr>
      <w:r>
        <w:rPr>
          <w:rStyle w:val="style31"/>
        </w:rPr>
        <w:t>(Le tableau ne reprend pas les petites classes d'échinodermes ayant existées au Paléozoïque).</w:t>
      </w:r>
    </w:p>
    <w:p w:rsidR="00057DBF" w:rsidRDefault="00057DBF" w:rsidP="00057DBF">
      <w:pPr>
        <w:pStyle w:val="style3"/>
        <w:spacing w:before="0" w:beforeAutospacing="0" w:after="0" w:afterAutospacing="0"/>
        <w:jc w:val="both"/>
        <w:rPr>
          <w:rStyle w:val="style31"/>
        </w:rPr>
      </w:pPr>
    </w:p>
    <w:p w:rsidR="00057DBF" w:rsidRDefault="00057DBF" w:rsidP="00057DBF">
      <w:pPr>
        <w:pStyle w:val="style3"/>
        <w:spacing w:before="0" w:beforeAutospacing="0" w:after="0" w:afterAutospacing="0"/>
        <w:jc w:val="both"/>
      </w:pPr>
    </w:p>
    <w:p w:rsidR="003259A3" w:rsidRDefault="003259A3" w:rsidP="003259A3">
      <w:pPr>
        <w:spacing w:after="0" w:line="240" w:lineRule="auto"/>
        <w:jc w:val="both"/>
      </w:pPr>
    </w:p>
    <w:p w:rsidR="008A4E67" w:rsidRDefault="008A4E67" w:rsidP="003259A3">
      <w:pPr>
        <w:spacing w:after="0" w:line="240" w:lineRule="auto"/>
        <w:jc w:val="both"/>
      </w:pPr>
    </w:p>
    <w:sectPr w:rsidR="008A4E67" w:rsidSect="004A51A3">
      <w:head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0BE" w:rsidRDefault="00EC60BE" w:rsidP="00F30644">
      <w:pPr>
        <w:spacing w:after="0" w:line="240" w:lineRule="auto"/>
      </w:pPr>
      <w:r>
        <w:separator/>
      </w:r>
    </w:p>
  </w:endnote>
  <w:endnote w:type="continuationSeparator" w:id="1">
    <w:p w:rsidR="00EC60BE" w:rsidRDefault="00EC60BE" w:rsidP="00F30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0BE" w:rsidRDefault="00EC60BE" w:rsidP="00F30644">
      <w:pPr>
        <w:spacing w:after="0" w:line="240" w:lineRule="auto"/>
      </w:pPr>
      <w:r>
        <w:separator/>
      </w:r>
    </w:p>
  </w:footnote>
  <w:footnote w:type="continuationSeparator" w:id="1">
    <w:p w:rsidR="00EC60BE" w:rsidRDefault="00EC60BE" w:rsidP="00F306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31470219"/>
      <w:docPartObj>
        <w:docPartGallery w:val="Page Numbers (Top of Page)"/>
        <w:docPartUnique/>
      </w:docPartObj>
    </w:sdtPr>
    <w:sdtContent>
      <w:p w:rsidR="00F30644" w:rsidRPr="00F30644" w:rsidRDefault="002E4D3D">
        <w:pPr>
          <w:pStyle w:val="En-tte"/>
          <w:jc w:val="center"/>
          <w:rPr>
            <w:b/>
            <w:bCs/>
          </w:rPr>
        </w:pPr>
        <w:r w:rsidRPr="00F30644">
          <w:rPr>
            <w:b/>
            <w:bCs/>
          </w:rPr>
          <w:fldChar w:fldCharType="begin"/>
        </w:r>
        <w:r w:rsidR="00F30644" w:rsidRPr="00F30644">
          <w:rPr>
            <w:b/>
            <w:bCs/>
          </w:rPr>
          <w:instrText xml:space="preserve"> PAGE   \* MERGEFORMAT </w:instrText>
        </w:r>
        <w:r w:rsidRPr="00F30644">
          <w:rPr>
            <w:b/>
            <w:bCs/>
          </w:rPr>
          <w:fldChar w:fldCharType="separate"/>
        </w:r>
        <w:r w:rsidR="00057DBF">
          <w:rPr>
            <w:b/>
            <w:bCs/>
            <w:noProof/>
          </w:rPr>
          <w:t>4</w:t>
        </w:r>
        <w:r w:rsidRPr="00F30644">
          <w:rPr>
            <w:b/>
            <w:bCs/>
          </w:rPr>
          <w:fldChar w:fldCharType="end"/>
        </w:r>
      </w:p>
    </w:sdtContent>
  </w:sdt>
  <w:p w:rsidR="00F30644" w:rsidRDefault="00F306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3894"/>
    <w:multiLevelType w:val="hybridMultilevel"/>
    <w:tmpl w:val="3F96BC90"/>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EE562E"/>
    <w:multiLevelType w:val="hybridMultilevel"/>
    <w:tmpl w:val="F524EA20"/>
    <w:lvl w:ilvl="0" w:tplc="91888A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5073F3"/>
    <w:multiLevelType w:val="hybridMultilevel"/>
    <w:tmpl w:val="052A6978"/>
    <w:lvl w:ilvl="0" w:tplc="91888A50">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nsid w:val="201D242B"/>
    <w:multiLevelType w:val="hybridMultilevel"/>
    <w:tmpl w:val="033C976C"/>
    <w:lvl w:ilvl="0" w:tplc="8F343DFC">
      <w:start w:val="1"/>
      <w:numFmt w:val="bullet"/>
      <w:lvlText w:val=""/>
      <w:lvlJc w:val="left"/>
      <w:pPr>
        <w:ind w:left="1353" w:hanging="360"/>
      </w:pPr>
      <w:rPr>
        <w:rFonts w:ascii="Symbol" w:hAnsi="Symbol" w:hint="default"/>
        <w:sz w:val="18"/>
        <w:szCs w:val="18"/>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nsid w:val="2499495C"/>
    <w:multiLevelType w:val="hybridMultilevel"/>
    <w:tmpl w:val="270EC304"/>
    <w:lvl w:ilvl="0" w:tplc="91888A50">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3F542F1F"/>
    <w:multiLevelType w:val="hybridMultilevel"/>
    <w:tmpl w:val="126053FC"/>
    <w:lvl w:ilvl="0" w:tplc="4FA876EC">
      <w:start w:val="1"/>
      <w:numFmt w:val="bullet"/>
      <w:lvlText w:val=""/>
      <w:lvlJc w:val="left"/>
      <w:pPr>
        <w:ind w:left="1353" w:hanging="360"/>
      </w:pPr>
      <w:rPr>
        <w:rFonts w:ascii="Symbol" w:hAnsi="Symbol" w:hint="default"/>
        <w:sz w:val="18"/>
        <w:szCs w:val="18"/>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nsid w:val="4F4A7CE7"/>
    <w:multiLevelType w:val="multilevel"/>
    <w:tmpl w:val="93A22BDE"/>
    <w:lvl w:ilvl="0">
      <w:start w:val="1"/>
      <w:numFmt w:val="bullet"/>
      <w:lvlText w:val=""/>
      <w:lvlJc w:val="left"/>
      <w:pPr>
        <w:tabs>
          <w:tab w:val="num" w:pos="357"/>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84F216A"/>
    <w:multiLevelType w:val="hybridMultilevel"/>
    <w:tmpl w:val="514E8C26"/>
    <w:lvl w:ilvl="0" w:tplc="91888A50">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nsid w:val="7E986D4C"/>
    <w:multiLevelType w:val="multilevel"/>
    <w:tmpl w:val="93A22BDE"/>
    <w:lvl w:ilvl="0">
      <w:start w:val="1"/>
      <w:numFmt w:val="bullet"/>
      <w:lvlText w:val=""/>
      <w:lvlJc w:val="left"/>
      <w:pPr>
        <w:tabs>
          <w:tab w:val="num" w:pos="357"/>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7"/>
  </w:num>
  <w:num w:numId="5">
    <w:abstractNumId w:val="1"/>
  </w:num>
  <w:num w:numId="6">
    <w:abstractNumId w:val="4"/>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A4E67"/>
    <w:rsid w:val="0005445C"/>
    <w:rsid w:val="00057DBF"/>
    <w:rsid w:val="00155C03"/>
    <w:rsid w:val="001A2F16"/>
    <w:rsid w:val="002E4D3D"/>
    <w:rsid w:val="0030060C"/>
    <w:rsid w:val="003259A3"/>
    <w:rsid w:val="00390F5F"/>
    <w:rsid w:val="003F1A38"/>
    <w:rsid w:val="00407176"/>
    <w:rsid w:val="004A51A3"/>
    <w:rsid w:val="004E2C24"/>
    <w:rsid w:val="00546B84"/>
    <w:rsid w:val="006706D7"/>
    <w:rsid w:val="006A4C19"/>
    <w:rsid w:val="00737819"/>
    <w:rsid w:val="007B610B"/>
    <w:rsid w:val="008A1FCD"/>
    <w:rsid w:val="008A4E67"/>
    <w:rsid w:val="008F5603"/>
    <w:rsid w:val="00974879"/>
    <w:rsid w:val="00997A7A"/>
    <w:rsid w:val="009C2FBE"/>
    <w:rsid w:val="00A17E8E"/>
    <w:rsid w:val="00A94489"/>
    <w:rsid w:val="00AA0329"/>
    <w:rsid w:val="00BC3307"/>
    <w:rsid w:val="00BD6FC1"/>
    <w:rsid w:val="00C45E22"/>
    <w:rsid w:val="00C862E9"/>
    <w:rsid w:val="00D12A20"/>
    <w:rsid w:val="00D75BBA"/>
    <w:rsid w:val="00DD283E"/>
    <w:rsid w:val="00E838B3"/>
    <w:rsid w:val="00EC60BE"/>
    <w:rsid w:val="00EE7135"/>
    <w:rsid w:val="00F30644"/>
    <w:rsid w:val="00F618A1"/>
    <w:rsid w:val="00FB54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4E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E67"/>
    <w:rPr>
      <w:rFonts w:ascii="Tahoma" w:hAnsi="Tahoma" w:cs="Tahoma"/>
      <w:sz w:val="16"/>
      <w:szCs w:val="16"/>
    </w:rPr>
  </w:style>
  <w:style w:type="paragraph" w:customStyle="1" w:styleId="style3">
    <w:name w:val="style3"/>
    <w:basedOn w:val="Normal"/>
    <w:rsid w:val="003259A3"/>
    <w:pPr>
      <w:spacing w:before="100" w:beforeAutospacing="1" w:after="100" w:afterAutospacing="1" w:line="240" w:lineRule="auto"/>
    </w:pPr>
    <w:rPr>
      <w:rFonts w:eastAsia="Times New Roman"/>
      <w:lang w:eastAsia="fr-FR"/>
    </w:rPr>
  </w:style>
  <w:style w:type="paragraph" w:styleId="NormalWeb">
    <w:name w:val="Normal (Web)"/>
    <w:basedOn w:val="Normal"/>
    <w:rsid w:val="003259A3"/>
    <w:pPr>
      <w:spacing w:before="100" w:beforeAutospacing="1" w:after="100" w:afterAutospacing="1" w:line="240" w:lineRule="auto"/>
    </w:pPr>
    <w:rPr>
      <w:rFonts w:eastAsia="Times New Roman"/>
      <w:lang w:eastAsia="fr-FR"/>
    </w:rPr>
  </w:style>
  <w:style w:type="character" w:customStyle="1" w:styleId="style31">
    <w:name w:val="style31"/>
    <w:basedOn w:val="Policepardfaut"/>
    <w:rsid w:val="003259A3"/>
  </w:style>
  <w:style w:type="paragraph" w:styleId="Paragraphedeliste">
    <w:name w:val="List Paragraph"/>
    <w:basedOn w:val="Normal"/>
    <w:uiPriority w:val="34"/>
    <w:qFormat/>
    <w:rsid w:val="003259A3"/>
    <w:pPr>
      <w:spacing w:after="0" w:line="240" w:lineRule="auto"/>
      <w:ind w:left="720"/>
      <w:contextualSpacing/>
    </w:pPr>
    <w:rPr>
      <w:rFonts w:eastAsia="Times New Roman"/>
      <w:lang w:eastAsia="fr-FR"/>
    </w:rPr>
  </w:style>
  <w:style w:type="paragraph" w:styleId="En-tte">
    <w:name w:val="header"/>
    <w:basedOn w:val="Normal"/>
    <w:link w:val="En-tteCar"/>
    <w:uiPriority w:val="99"/>
    <w:unhideWhenUsed/>
    <w:rsid w:val="00F30644"/>
    <w:pPr>
      <w:tabs>
        <w:tab w:val="center" w:pos="4536"/>
        <w:tab w:val="right" w:pos="9072"/>
      </w:tabs>
      <w:spacing w:after="0" w:line="240" w:lineRule="auto"/>
    </w:pPr>
  </w:style>
  <w:style w:type="character" w:customStyle="1" w:styleId="En-tteCar">
    <w:name w:val="En-tête Car"/>
    <w:basedOn w:val="Policepardfaut"/>
    <w:link w:val="En-tte"/>
    <w:uiPriority w:val="99"/>
    <w:rsid w:val="00F30644"/>
  </w:style>
  <w:style w:type="paragraph" w:styleId="Pieddepage">
    <w:name w:val="footer"/>
    <w:basedOn w:val="Normal"/>
    <w:link w:val="PieddepageCar"/>
    <w:uiPriority w:val="99"/>
    <w:semiHidden/>
    <w:unhideWhenUsed/>
    <w:rsid w:val="00F306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306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9549-94B2-47CA-A5F1-9878791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5</Pages>
  <Words>865</Words>
  <Characters>4761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MON P</cp:lastModifiedBy>
  <cp:revision>11</cp:revision>
  <cp:lastPrinted>2012-05-12T20:50:00Z</cp:lastPrinted>
  <dcterms:created xsi:type="dcterms:W3CDTF">2012-05-11T23:37:00Z</dcterms:created>
  <dcterms:modified xsi:type="dcterms:W3CDTF">2012-12-23T23:43:00Z</dcterms:modified>
</cp:coreProperties>
</file>