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05" w:rsidRPr="00994B6D" w:rsidRDefault="00E635FD" w:rsidP="00DD0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B6D">
        <w:rPr>
          <w:rFonts w:ascii="Times New Roman" w:hAnsi="Times New Roman" w:cs="Times New Roman"/>
          <w:b/>
          <w:sz w:val="24"/>
          <w:szCs w:val="24"/>
          <w:u w:val="single"/>
        </w:rPr>
        <w:t xml:space="preserve">T.P. </w:t>
      </w:r>
      <w:r w:rsidR="00B43816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DD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0105" w:rsidRPr="00994B6D">
        <w:rPr>
          <w:rFonts w:ascii="Times New Roman" w:hAnsi="Times New Roman" w:cs="Times New Roman"/>
          <w:b/>
          <w:sz w:val="24"/>
          <w:szCs w:val="24"/>
          <w:u w:val="single"/>
        </w:rPr>
        <w:t>Les Trilobites</w:t>
      </w:r>
    </w:p>
    <w:p w:rsidR="00A72829" w:rsidRDefault="00A72829" w:rsidP="00E6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72829" w:rsidRPr="00250D2B" w:rsidRDefault="00A72829" w:rsidP="00DD0F5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0D2B">
        <w:rPr>
          <w:rFonts w:ascii="Times New Roman" w:hAnsi="Times New Roman" w:cs="Times New Roman"/>
          <w:b/>
          <w:bCs/>
          <w:sz w:val="24"/>
          <w:szCs w:val="24"/>
        </w:rPr>
        <w:t>Classification</w:t>
      </w:r>
    </w:p>
    <w:p w:rsidR="00A72829" w:rsidRPr="00250D2B" w:rsidRDefault="00A72829" w:rsidP="00DD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D2B">
        <w:rPr>
          <w:rFonts w:ascii="Times New Roman" w:hAnsi="Times New Roman" w:cs="Times New Roman"/>
          <w:sz w:val="24"/>
          <w:szCs w:val="24"/>
        </w:rPr>
        <w:t xml:space="preserve">Règne </w:t>
      </w:r>
      <w:r w:rsidRPr="00250D2B">
        <w:rPr>
          <w:rFonts w:ascii="Times New Roman" w:hAnsi="Times New Roman" w:cs="Times New Roman"/>
          <w:i/>
          <w:iCs/>
          <w:sz w:val="24"/>
          <w:szCs w:val="24"/>
        </w:rPr>
        <w:t>Animalia</w:t>
      </w:r>
    </w:p>
    <w:p w:rsidR="00A72829" w:rsidRPr="00250D2B" w:rsidRDefault="00A72829" w:rsidP="00DD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D2B">
        <w:rPr>
          <w:rFonts w:ascii="Times New Roman" w:hAnsi="Times New Roman" w:cs="Times New Roman"/>
          <w:sz w:val="24"/>
          <w:szCs w:val="24"/>
        </w:rPr>
        <w:t xml:space="preserve">Sous-règne </w:t>
      </w:r>
      <w:r w:rsidRPr="00250D2B">
        <w:rPr>
          <w:rFonts w:ascii="Times New Roman" w:hAnsi="Times New Roman" w:cs="Times New Roman"/>
          <w:i/>
          <w:iCs/>
          <w:sz w:val="24"/>
          <w:szCs w:val="24"/>
        </w:rPr>
        <w:t>Eumetazoa</w:t>
      </w:r>
    </w:p>
    <w:p w:rsidR="00A72829" w:rsidRPr="00250D2B" w:rsidRDefault="00A72829" w:rsidP="00DD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0D2B">
        <w:rPr>
          <w:rFonts w:ascii="Times New Roman" w:hAnsi="Times New Roman" w:cs="Times New Roman"/>
          <w:sz w:val="24"/>
          <w:szCs w:val="24"/>
        </w:rPr>
        <w:t xml:space="preserve">Embranchement </w:t>
      </w:r>
      <w:r w:rsidRPr="00250D2B">
        <w:rPr>
          <w:rFonts w:ascii="Times New Roman" w:hAnsi="Times New Roman" w:cs="Times New Roman"/>
          <w:i/>
          <w:iCs/>
          <w:sz w:val="24"/>
          <w:szCs w:val="24"/>
        </w:rPr>
        <w:t>Arthropoda</w:t>
      </w:r>
    </w:p>
    <w:p w:rsidR="00A72829" w:rsidRPr="00250D2B" w:rsidRDefault="00A72829" w:rsidP="00DD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D2B">
        <w:rPr>
          <w:rFonts w:ascii="Times New Roman" w:hAnsi="Times New Roman" w:cs="Times New Roman"/>
          <w:sz w:val="24"/>
          <w:szCs w:val="24"/>
        </w:rPr>
        <w:t xml:space="preserve">Sous-embranchement </w:t>
      </w:r>
      <w:r w:rsidRPr="00250D2B">
        <w:rPr>
          <w:rFonts w:ascii="Times New Roman" w:hAnsi="Times New Roman" w:cs="Times New Roman"/>
          <w:i/>
          <w:iCs/>
          <w:sz w:val="24"/>
          <w:szCs w:val="24"/>
        </w:rPr>
        <w:t>Trilobitomorpha</w:t>
      </w:r>
      <w:r w:rsidRPr="00250D2B">
        <w:rPr>
          <w:rFonts w:ascii="Times New Roman" w:hAnsi="Times New Roman" w:cs="Times New Roman"/>
          <w:sz w:val="24"/>
          <w:szCs w:val="24"/>
        </w:rPr>
        <w:t xml:space="preserve"> (Walch, 1771)</w:t>
      </w:r>
    </w:p>
    <w:p w:rsidR="0063278C" w:rsidRPr="00F75D86" w:rsidRDefault="00A72829" w:rsidP="00DD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D2B">
        <w:rPr>
          <w:rFonts w:ascii="Times New Roman" w:hAnsi="Times New Roman" w:cs="Times New Roman"/>
          <w:sz w:val="24"/>
          <w:szCs w:val="24"/>
        </w:rPr>
        <w:t xml:space="preserve">Classe </w:t>
      </w:r>
      <w:r w:rsidRPr="00250D2B">
        <w:rPr>
          <w:rFonts w:ascii="Times New Roman" w:hAnsi="Times New Roman" w:cs="Times New Roman"/>
          <w:i/>
          <w:iCs/>
          <w:sz w:val="24"/>
          <w:szCs w:val="24"/>
        </w:rPr>
        <w:t>Trilobita</w:t>
      </w:r>
      <w:r w:rsidRPr="00250D2B">
        <w:rPr>
          <w:rFonts w:ascii="Times New Roman" w:hAnsi="Times New Roman" w:cs="Times New Roman"/>
          <w:sz w:val="24"/>
          <w:szCs w:val="24"/>
        </w:rPr>
        <w:t xml:space="preserve"> (Walch, 1771)</w:t>
      </w:r>
    </w:p>
    <w:p w:rsidR="00DD7A48" w:rsidRPr="00092AD6" w:rsidRDefault="00150105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>Les Trilobites constituent un groupe important du Paléozoïque comprenant environ 1300</w:t>
      </w:r>
      <w:r w:rsidR="00EE48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92AD6">
        <w:rPr>
          <w:rFonts w:ascii="Times New Roman" w:hAnsi="Times New Roman" w:cs="Times New Roman"/>
          <w:sz w:val="24"/>
          <w:szCs w:val="24"/>
        </w:rPr>
        <w:t>genres.</w:t>
      </w:r>
    </w:p>
    <w:p w:rsidR="00150105" w:rsidRPr="00092AD6" w:rsidRDefault="00150105" w:rsidP="00DD0F5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AD6">
        <w:rPr>
          <w:rFonts w:ascii="Times New Roman" w:hAnsi="Times New Roman" w:cs="Times New Roman"/>
          <w:b/>
          <w:bCs/>
          <w:sz w:val="24"/>
          <w:szCs w:val="24"/>
        </w:rPr>
        <w:t>Éléments de morphologie</w:t>
      </w:r>
    </w:p>
    <w:p w:rsidR="00150105" w:rsidRPr="00092AD6" w:rsidRDefault="00150105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 xml:space="preserve">La carapace dorsale des Trilobites se divise longitudinalement en trois lobes (d’où le nom de Trilobites): on distingue un lobe médian (= </w:t>
      </w:r>
      <w:r w:rsidR="00C84EFC" w:rsidRPr="00092AD6">
        <w:rPr>
          <w:rFonts w:ascii="Times New Roman" w:hAnsi="Times New Roman" w:cs="Times New Roman"/>
          <w:sz w:val="24"/>
          <w:szCs w:val="24"/>
        </w:rPr>
        <w:t>R</w:t>
      </w:r>
      <w:r w:rsidRPr="00092AD6">
        <w:rPr>
          <w:rFonts w:ascii="Times New Roman" w:hAnsi="Times New Roman" w:cs="Times New Roman"/>
          <w:sz w:val="24"/>
          <w:szCs w:val="24"/>
        </w:rPr>
        <w:t xml:space="preserve">achis) entouré de lobes latéraux (= </w:t>
      </w:r>
      <w:r w:rsidR="00C84EFC" w:rsidRPr="00092AD6">
        <w:rPr>
          <w:rFonts w:ascii="Times New Roman" w:hAnsi="Times New Roman" w:cs="Times New Roman"/>
          <w:sz w:val="24"/>
          <w:szCs w:val="24"/>
        </w:rPr>
        <w:t>P</w:t>
      </w:r>
      <w:r w:rsidRPr="00092AD6">
        <w:rPr>
          <w:rFonts w:ascii="Times New Roman" w:hAnsi="Times New Roman" w:cs="Times New Roman"/>
          <w:sz w:val="24"/>
          <w:szCs w:val="24"/>
        </w:rPr>
        <w:t>lèvres) soit un lobe pleural gauche et d’un lobe pleural droit.</w:t>
      </w:r>
    </w:p>
    <w:p w:rsidR="00150105" w:rsidRPr="00092AD6" w:rsidRDefault="00150105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>La systématique des Trilobites est complexe et repose sur de nombreux critères diagnostiques.</w:t>
      </w:r>
    </w:p>
    <w:p w:rsidR="00092AD6" w:rsidRPr="00092AD6" w:rsidRDefault="00092AD6" w:rsidP="00DD0F5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AD6">
        <w:rPr>
          <w:rFonts w:ascii="Times New Roman" w:hAnsi="Times New Roman" w:cs="Times New Roman"/>
          <w:b/>
          <w:bCs/>
          <w:sz w:val="24"/>
          <w:szCs w:val="24"/>
        </w:rPr>
        <w:t xml:space="preserve">Classes de </w:t>
      </w:r>
      <w:r w:rsidR="007973B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092AD6">
        <w:rPr>
          <w:rFonts w:ascii="Times New Roman" w:hAnsi="Times New Roman" w:cs="Times New Roman"/>
          <w:b/>
          <w:bCs/>
          <w:sz w:val="24"/>
          <w:szCs w:val="24"/>
        </w:rPr>
        <w:t>rilobites</w:t>
      </w:r>
    </w:p>
    <w:p w:rsidR="00150105" w:rsidRPr="00092AD6" w:rsidRDefault="00150105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>Il existe plusieurs classifications</w:t>
      </w:r>
      <w:r w:rsidR="00C84EFC" w:rsidRPr="00092AD6">
        <w:rPr>
          <w:rFonts w:ascii="Times New Roman" w:hAnsi="Times New Roman" w:cs="Times New Roman"/>
          <w:sz w:val="24"/>
          <w:szCs w:val="24"/>
        </w:rPr>
        <w:t xml:space="preserve">, </w:t>
      </w:r>
      <w:r w:rsidR="007973B1">
        <w:rPr>
          <w:rFonts w:ascii="Times New Roman" w:hAnsi="Times New Roman" w:cs="Times New Roman"/>
          <w:sz w:val="24"/>
          <w:szCs w:val="24"/>
        </w:rPr>
        <w:t xml:space="preserve">la plus utilisée est celle </w:t>
      </w:r>
      <w:r w:rsidRPr="00092AD6">
        <w:rPr>
          <w:rFonts w:ascii="Times New Roman" w:hAnsi="Times New Roman" w:cs="Times New Roman"/>
          <w:sz w:val="24"/>
          <w:szCs w:val="24"/>
        </w:rPr>
        <w:t xml:space="preserve">basée principalement sur le nombre de segments thoraciques et le degré de complexité du </w:t>
      </w:r>
      <w:r w:rsidR="00C84EFC" w:rsidRPr="00092AD6">
        <w:rPr>
          <w:rFonts w:ascii="Times New Roman" w:hAnsi="Times New Roman" w:cs="Times New Roman"/>
          <w:sz w:val="24"/>
          <w:szCs w:val="24"/>
        </w:rPr>
        <w:t>Cé</w:t>
      </w:r>
      <w:r w:rsidRPr="00092AD6">
        <w:rPr>
          <w:rFonts w:ascii="Times New Roman" w:hAnsi="Times New Roman" w:cs="Times New Roman"/>
          <w:sz w:val="24"/>
          <w:szCs w:val="24"/>
        </w:rPr>
        <w:t xml:space="preserve">phalon et </w:t>
      </w:r>
      <w:r w:rsidR="00C84EFC" w:rsidRPr="00092AD6">
        <w:rPr>
          <w:rFonts w:ascii="Times New Roman" w:hAnsi="Times New Roman" w:cs="Times New Roman"/>
          <w:sz w:val="24"/>
          <w:szCs w:val="24"/>
        </w:rPr>
        <w:t>P</w:t>
      </w:r>
      <w:r w:rsidRPr="00092AD6">
        <w:rPr>
          <w:rFonts w:ascii="Times New Roman" w:hAnsi="Times New Roman" w:cs="Times New Roman"/>
          <w:sz w:val="24"/>
          <w:szCs w:val="24"/>
        </w:rPr>
        <w:t xml:space="preserve">ygidium. Elle permet de distinguer deux </w:t>
      </w:r>
      <w:r w:rsidR="00C84EFC" w:rsidRPr="00092AD6">
        <w:rPr>
          <w:rFonts w:ascii="Times New Roman" w:hAnsi="Times New Roman" w:cs="Times New Roman"/>
          <w:sz w:val="24"/>
          <w:szCs w:val="24"/>
        </w:rPr>
        <w:t>O</w:t>
      </w:r>
      <w:r w:rsidRPr="00092AD6">
        <w:rPr>
          <w:rFonts w:ascii="Times New Roman" w:hAnsi="Times New Roman" w:cs="Times New Roman"/>
          <w:sz w:val="24"/>
          <w:szCs w:val="24"/>
        </w:rPr>
        <w:t xml:space="preserve">rdres principaux comme </w:t>
      </w:r>
      <w:r w:rsidR="00C84EFC" w:rsidRPr="00092AD6">
        <w:rPr>
          <w:rFonts w:ascii="Times New Roman" w:hAnsi="Times New Roman" w:cs="Times New Roman"/>
          <w:sz w:val="24"/>
          <w:szCs w:val="24"/>
        </w:rPr>
        <w:t>suit :</w:t>
      </w:r>
    </w:p>
    <w:p w:rsidR="00150105" w:rsidRPr="00092AD6" w:rsidRDefault="00150105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 xml:space="preserve">- </w:t>
      </w:r>
      <w:r w:rsidR="00435E74" w:rsidRPr="00092AD6">
        <w:rPr>
          <w:rFonts w:ascii="Times New Roman" w:hAnsi="Times New Roman" w:cs="Times New Roman"/>
          <w:sz w:val="24"/>
          <w:szCs w:val="24"/>
        </w:rPr>
        <w:t>L</w:t>
      </w:r>
      <w:r w:rsidRPr="00092AD6">
        <w:rPr>
          <w:rFonts w:ascii="Times New Roman" w:hAnsi="Times New Roman" w:cs="Times New Roman"/>
          <w:sz w:val="24"/>
          <w:szCs w:val="24"/>
        </w:rPr>
        <w:t>’</w:t>
      </w:r>
      <w:r w:rsidR="00435E74" w:rsidRPr="00092AD6">
        <w:rPr>
          <w:rFonts w:ascii="Times New Roman" w:hAnsi="Times New Roman" w:cs="Times New Roman"/>
          <w:sz w:val="24"/>
          <w:szCs w:val="24"/>
        </w:rPr>
        <w:t>O</w:t>
      </w:r>
      <w:r w:rsidRPr="00092AD6">
        <w:rPr>
          <w:rFonts w:ascii="Times New Roman" w:hAnsi="Times New Roman" w:cs="Times New Roman"/>
          <w:sz w:val="24"/>
          <w:szCs w:val="24"/>
        </w:rPr>
        <w:t xml:space="preserve">rdre des </w:t>
      </w:r>
      <w:r w:rsidRPr="007973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Miomera</w:t>
      </w:r>
      <w:r w:rsidRPr="00092AD6">
        <w:rPr>
          <w:rFonts w:ascii="Times New Roman" w:hAnsi="Times New Roman" w:cs="Times New Roman"/>
          <w:sz w:val="24"/>
          <w:szCs w:val="24"/>
        </w:rPr>
        <w:t xml:space="preserve"> (</w:t>
      </w:r>
      <w:r w:rsidR="00435E74" w:rsidRPr="00092AD6">
        <w:rPr>
          <w:rFonts w:ascii="Times New Roman" w:hAnsi="Times New Roman" w:cs="Times New Roman"/>
          <w:sz w:val="24"/>
          <w:szCs w:val="24"/>
        </w:rPr>
        <w:t>Cambrien- Ordovicien</w:t>
      </w:r>
      <w:r w:rsidRPr="00092AD6">
        <w:rPr>
          <w:rFonts w:ascii="Times New Roman" w:hAnsi="Times New Roman" w:cs="Times New Roman"/>
          <w:sz w:val="24"/>
          <w:szCs w:val="24"/>
        </w:rPr>
        <w:t>): formes petites caractérisées par 2 à 4 segments thoraciques, l’absence de suture faciale et yeux, un pygidium non-segmenté</w:t>
      </w:r>
      <w:r w:rsidR="00C84EFC" w:rsidRPr="00092AD6">
        <w:rPr>
          <w:rFonts w:ascii="Times New Roman" w:hAnsi="Times New Roman" w:cs="Times New Roman"/>
          <w:sz w:val="24"/>
          <w:szCs w:val="24"/>
        </w:rPr>
        <w:t> ;</w:t>
      </w:r>
    </w:p>
    <w:p w:rsidR="00150105" w:rsidRPr="00092AD6" w:rsidRDefault="00150105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 xml:space="preserve">- </w:t>
      </w:r>
      <w:r w:rsidR="00435E74" w:rsidRPr="00092AD6">
        <w:rPr>
          <w:rFonts w:ascii="Times New Roman" w:hAnsi="Times New Roman" w:cs="Times New Roman"/>
          <w:sz w:val="24"/>
          <w:szCs w:val="24"/>
        </w:rPr>
        <w:t>L</w:t>
      </w:r>
      <w:r w:rsidRPr="00092AD6">
        <w:rPr>
          <w:rFonts w:ascii="Times New Roman" w:hAnsi="Times New Roman" w:cs="Times New Roman"/>
          <w:sz w:val="24"/>
          <w:szCs w:val="24"/>
        </w:rPr>
        <w:t>’</w:t>
      </w:r>
      <w:r w:rsidR="00435E74" w:rsidRPr="00092AD6">
        <w:rPr>
          <w:rFonts w:ascii="Times New Roman" w:hAnsi="Times New Roman" w:cs="Times New Roman"/>
          <w:sz w:val="24"/>
          <w:szCs w:val="24"/>
        </w:rPr>
        <w:t>O</w:t>
      </w:r>
      <w:r w:rsidRPr="00092AD6">
        <w:rPr>
          <w:rFonts w:ascii="Times New Roman" w:hAnsi="Times New Roman" w:cs="Times New Roman"/>
          <w:sz w:val="24"/>
          <w:szCs w:val="24"/>
        </w:rPr>
        <w:t xml:space="preserve">rdre des </w:t>
      </w:r>
      <w:r w:rsidRPr="00092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Polymera</w:t>
      </w:r>
      <w:r w:rsidR="00435E74" w:rsidRPr="00092AD6">
        <w:rPr>
          <w:rFonts w:ascii="Times New Roman" w:hAnsi="Times New Roman" w:cs="Times New Roman"/>
          <w:sz w:val="24"/>
          <w:szCs w:val="24"/>
        </w:rPr>
        <w:t xml:space="preserve"> (Cambrien-Permien)</w:t>
      </w:r>
      <w:r w:rsidRPr="00092AD6">
        <w:rPr>
          <w:rFonts w:ascii="Times New Roman" w:hAnsi="Times New Roman" w:cs="Times New Roman"/>
          <w:sz w:val="24"/>
          <w:szCs w:val="24"/>
        </w:rPr>
        <w:t xml:space="preserve">: segments thoraciques au nombre de 5 ou plus, </w:t>
      </w:r>
      <w:r w:rsidR="00C84EFC" w:rsidRPr="00092AD6">
        <w:rPr>
          <w:rFonts w:ascii="Times New Roman" w:hAnsi="Times New Roman" w:cs="Times New Roman"/>
          <w:sz w:val="24"/>
          <w:szCs w:val="24"/>
        </w:rPr>
        <w:t>C</w:t>
      </w:r>
      <w:r w:rsidRPr="00092AD6">
        <w:rPr>
          <w:rFonts w:ascii="Times New Roman" w:hAnsi="Times New Roman" w:cs="Times New Roman"/>
          <w:sz w:val="24"/>
          <w:szCs w:val="24"/>
        </w:rPr>
        <w:t>éphalon munid’yeux et de sutures faciales.</w:t>
      </w:r>
    </w:p>
    <w:p w:rsidR="00994B6D" w:rsidRDefault="00092AD6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D6">
        <w:rPr>
          <w:rFonts w:ascii="Times New Roman" w:hAnsi="Times New Roman" w:cs="Times New Roman"/>
          <w:sz w:val="24"/>
          <w:szCs w:val="24"/>
        </w:rPr>
        <w:t xml:space="preserve">Certains Trilobites, le genre </w:t>
      </w:r>
      <w:r w:rsidRPr="00092AD6">
        <w:rPr>
          <w:rFonts w:ascii="Times New Roman" w:hAnsi="Times New Roman" w:cs="Times New Roman"/>
          <w:i/>
          <w:iCs/>
          <w:sz w:val="24"/>
          <w:szCs w:val="24"/>
        </w:rPr>
        <w:t>Phacops</w:t>
      </w:r>
      <w:r w:rsidRPr="00092AD6">
        <w:rPr>
          <w:rFonts w:ascii="Times New Roman" w:hAnsi="Times New Roman" w:cs="Times New Roman"/>
          <w:sz w:val="24"/>
          <w:szCs w:val="24"/>
        </w:rPr>
        <w:t xml:space="preserve"> par exemple, ont développé la capacité à s’enrouler, ou</w:t>
      </w:r>
      <w:r w:rsidRPr="00250D2B">
        <w:rPr>
          <w:rFonts w:ascii="Times New Roman" w:hAnsi="Times New Roman" w:cs="Times New Roman"/>
          <w:b/>
          <w:bCs/>
          <w:sz w:val="24"/>
          <w:szCs w:val="24"/>
        </w:rPr>
        <w:t>volvation</w:t>
      </w:r>
      <w:r w:rsidRPr="00250D2B">
        <w:rPr>
          <w:rFonts w:ascii="Times New Roman" w:hAnsi="Times New Roman" w:cs="Times New Roman"/>
          <w:sz w:val="24"/>
          <w:szCs w:val="24"/>
        </w:rPr>
        <w:t>.</w:t>
      </w:r>
      <w:r w:rsidRPr="00092AD6">
        <w:rPr>
          <w:rFonts w:ascii="Times New Roman" w:hAnsi="Times New Roman" w:cs="Times New Roman"/>
          <w:sz w:val="24"/>
          <w:szCs w:val="24"/>
        </w:rPr>
        <w:t xml:space="preserve"> Ce moyen de défense est particulièrement </w:t>
      </w:r>
      <w:r>
        <w:rPr>
          <w:rFonts w:ascii="Times New Roman" w:hAnsi="Times New Roman" w:cs="Times New Roman"/>
          <w:sz w:val="24"/>
          <w:szCs w:val="24"/>
        </w:rPr>
        <w:t>développé</w:t>
      </w:r>
      <w:r w:rsidRPr="00092AD6">
        <w:rPr>
          <w:rFonts w:ascii="Times New Roman" w:hAnsi="Times New Roman" w:cs="Times New Roman"/>
          <w:sz w:val="24"/>
          <w:szCs w:val="24"/>
        </w:rPr>
        <w:t xml:space="preserve"> chez certaines espèces pour lesquellesles bordures du </w:t>
      </w:r>
      <w:r w:rsidR="007973B1">
        <w:rPr>
          <w:rFonts w:ascii="Times New Roman" w:hAnsi="Times New Roman" w:cs="Times New Roman"/>
          <w:sz w:val="24"/>
          <w:szCs w:val="24"/>
        </w:rPr>
        <w:t>C</w:t>
      </w:r>
      <w:r w:rsidRPr="00092AD6">
        <w:rPr>
          <w:rFonts w:ascii="Times New Roman" w:hAnsi="Times New Roman" w:cs="Times New Roman"/>
          <w:sz w:val="24"/>
          <w:szCs w:val="24"/>
        </w:rPr>
        <w:t xml:space="preserve">éphalon et du </w:t>
      </w:r>
      <w:r w:rsidR="007973B1">
        <w:rPr>
          <w:rFonts w:ascii="Times New Roman" w:hAnsi="Times New Roman" w:cs="Times New Roman"/>
          <w:sz w:val="24"/>
          <w:szCs w:val="24"/>
        </w:rPr>
        <w:t>P</w:t>
      </w:r>
      <w:r w:rsidRPr="00092AD6">
        <w:rPr>
          <w:rFonts w:ascii="Times New Roman" w:hAnsi="Times New Roman" w:cs="Times New Roman"/>
          <w:sz w:val="24"/>
          <w:szCs w:val="24"/>
        </w:rPr>
        <w:t>ygidium présentent un emboîtement quasi-parfait. On parle alorsd’un processus évolutif de co-aptation des deux segments de l’exosquelette.</w:t>
      </w:r>
    </w:p>
    <w:p w:rsidR="00994B6D" w:rsidRPr="00994B6D" w:rsidRDefault="00994B6D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6D">
        <w:rPr>
          <w:rFonts w:ascii="Times New Roman" w:hAnsi="Times New Roman" w:cs="Times New Roman"/>
          <w:sz w:val="24"/>
          <w:szCs w:val="24"/>
        </w:rPr>
        <w:t>Les Trilobites occupaient des milieux marins variés. La plupart étaient benthiques, comme en témoignent leurs appendices et des traces de piste.</w:t>
      </w:r>
    </w:p>
    <w:p w:rsidR="00994B6D" w:rsidRPr="00092AD6" w:rsidRDefault="00994B6D" w:rsidP="00DD0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6D">
        <w:rPr>
          <w:rFonts w:ascii="Times New Roman" w:hAnsi="Times New Roman" w:cs="Times New Roman"/>
          <w:sz w:val="24"/>
          <w:szCs w:val="24"/>
        </w:rPr>
        <w:t>Les Trilobites caractérisent toute l’ère Primaire mais leur diversité ne s’est pas maintenue à l’identique sur toute cette durée. Le groupe atteint sa diversité maximale à la fin du Cambrien et à l’Ordovicien, avant de décliner fortement dès le Silurien. Les derniers Trilobites ont disparu lors de l'extinction de masse à la fin du Permien, il y a 250 Ma.</w:t>
      </w:r>
    </w:p>
    <w:p w:rsidR="00435E74" w:rsidRDefault="007973B1" w:rsidP="00150105">
      <w:pPr>
        <w:jc w:val="center"/>
        <w:rPr>
          <w:b/>
          <w:sz w:val="32"/>
        </w:rPr>
      </w:pPr>
      <w:r w:rsidRPr="000B6856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46355</wp:posOffset>
            </wp:positionV>
            <wp:extent cx="2978785" cy="25241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E74" w:rsidRDefault="00435E74" w:rsidP="00150105">
      <w:pPr>
        <w:jc w:val="center"/>
        <w:rPr>
          <w:b/>
          <w:sz w:val="32"/>
        </w:rPr>
      </w:pPr>
    </w:p>
    <w:p w:rsidR="00435E74" w:rsidRDefault="00435E74" w:rsidP="00150105">
      <w:pPr>
        <w:jc w:val="center"/>
        <w:rPr>
          <w:b/>
          <w:sz w:val="32"/>
        </w:rPr>
      </w:pPr>
    </w:p>
    <w:p w:rsidR="00435E74" w:rsidRDefault="00435E74" w:rsidP="00150105">
      <w:pPr>
        <w:jc w:val="center"/>
        <w:rPr>
          <w:b/>
          <w:sz w:val="32"/>
        </w:rPr>
      </w:pPr>
    </w:p>
    <w:p w:rsidR="007973B1" w:rsidRDefault="007973B1" w:rsidP="00150105">
      <w:pPr>
        <w:jc w:val="center"/>
        <w:rPr>
          <w:rFonts w:asciiTheme="majorBidi" w:hAnsiTheme="majorBidi" w:cstheme="majorBidi"/>
          <w:b/>
          <w:sz w:val="24"/>
          <w:szCs w:val="18"/>
        </w:rPr>
      </w:pPr>
    </w:p>
    <w:p w:rsidR="007973B1" w:rsidRDefault="007973B1" w:rsidP="00150105">
      <w:pPr>
        <w:jc w:val="center"/>
        <w:rPr>
          <w:rFonts w:asciiTheme="majorBidi" w:hAnsiTheme="majorBidi" w:cstheme="majorBidi"/>
          <w:b/>
          <w:sz w:val="24"/>
          <w:szCs w:val="18"/>
        </w:rPr>
      </w:pPr>
    </w:p>
    <w:p w:rsidR="007973B1" w:rsidRDefault="007973B1" w:rsidP="00150105">
      <w:pPr>
        <w:jc w:val="center"/>
        <w:rPr>
          <w:rFonts w:asciiTheme="majorBidi" w:hAnsiTheme="majorBidi" w:cstheme="majorBidi"/>
          <w:b/>
          <w:sz w:val="24"/>
          <w:szCs w:val="18"/>
        </w:rPr>
      </w:pPr>
    </w:p>
    <w:p w:rsidR="00DD0F56" w:rsidRDefault="00DD0F56" w:rsidP="00DD0F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18"/>
        </w:rPr>
        <w:t xml:space="preserve">                                   </w:t>
      </w:r>
      <w:r w:rsidR="00150105" w:rsidRPr="00435E74">
        <w:rPr>
          <w:rFonts w:asciiTheme="majorBidi" w:hAnsiTheme="majorBidi" w:cstheme="majorBidi"/>
          <w:b/>
          <w:sz w:val="24"/>
          <w:szCs w:val="18"/>
        </w:rPr>
        <w:t>Fig</w:t>
      </w:r>
      <w:r w:rsidR="004552E0">
        <w:rPr>
          <w:rFonts w:asciiTheme="majorBidi" w:hAnsiTheme="majorBidi" w:cstheme="majorBidi"/>
          <w:b/>
          <w:sz w:val="24"/>
          <w:szCs w:val="18"/>
        </w:rPr>
        <w:t>.</w:t>
      </w:r>
      <w:r w:rsidR="00435E74">
        <w:rPr>
          <w:rFonts w:asciiTheme="majorBidi" w:hAnsiTheme="majorBidi" w:cstheme="majorBidi"/>
          <w:b/>
          <w:sz w:val="24"/>
          <w:szCs w:val="18"/>
        </w:rPr>
        <w:t>1</w:t>
      </w:r>
      <w:r w:rsidR="00150105" w:rsidRPr="00435E74">
        <w:rPr>
          <w:rFonts w:asciiTheme="majorBidi" w:hAnsiTheme="majorBidi" w:cstheme="majorBidi"/>
          <w:b/>
          <w:sz w:val="24"/>
          <w:szCs w:val="18"/>
        </w:rPr>
        <w:t xml:space="preserve">- </w:t>
      </w:r>
      <w:r w:rsidR="000B6856" w:rsidRPr="000B6856">
        <w:rPr>
          <w:rFonts w:asciiTheme="majorBidi" w:hAnsiTheme="majorBidi" w:cstheme="majorBidi"/>
          <w:sz w:val="24"/>
          <w:szCs w:val="24"/>
        </w:rPr>
        <w:t>Morphologie dorsale d’un Trilobite</w:t>
      </w:r>
      <w:r w:rsidR="004552E0">
        <w:rPr>
          <w:rFonts w:asciiTheme="majorBidi" w:hAnsiTheme="majorBidi" w:cstheme="majorBidi"/>
          <w:sz w:val="24"/>
          <w:szCs w:val="24"/>
        </w:rPr>
        <w:t>.</w:t>
      </w:r>
    </w:p>
    <w:p w:rsidR="00DD0F56" w:rsidRDefault="00DD0F56" w:rsidP="00150105">
      <w:pPr>
        <w:jc w:val="center"/>
        <w:rPr>
          <w:rFonts w:asciiTheme="majorBidi" w:hAnsiTheme="majorBidi" w:cstheme="majorBidi"/>
          <w:sz w:val="24"/>
          <w:szCs w:val="24"/>
        </w:rPr>
      </w:pPr>
      <w:r w:rsidRPr="00DD0F56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4905375" cy="4943475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F56" w:rsidRDefault="00DD0F56" w:rsidP="00DD0F56">
      <w:pPr>
        <w:jc w:val="center"/>
        <w:rPr>
          <w:rFonts w:asciiTheme="majorBidi" w:hAnsiTheme="majorBidi" w:cstheme="majorBidi"/>
          <w:sz w:val="24"/>
          <w:szCs w:val="24"/>
        </w:rPr>
      </w:pPr>
      <w:r w:rsidRPr="00435E74">
        <w:rPr>
          <w:rFonts w:asciiTheme="majorBidi" w:hAnsiTheme="majorBidi" w:cstheme="majorBidi"/>
          <w:b/>
          <w:sz w:val="24"/>
          <w:szCs w:val="18"/>
        </w:rPr>
        <w:t>Fig</w:t>
      </w:r>
      <w:r>
        <w:rPr>
          <w:rFonts w:asciiTheme="majorBidi" w:hAnsiTheme="majorBidi" w:cstheme="majorBidi"/>
          <w:b/>
          <w:sz w:val="24"/>
          <w:szCs w:val="18"/>
        </w:rPr>
        <w:t>.2</w:t>
      </w:r>
      <w:r w:rsidRPr="00435E74">
        <w:rPr>
          <w:rFonts w:asciiTheme="majorBidi" w:hAnsiTheme="majorBidi" w:cstheme="majorBidi"/>
          <w:b/>
          <w:sz w:val="24"/>
          <w:szCs w:val="18"/>
        </w:rPr>
        <w:t>-</w:t>
      </w:r>
      <w:r>
        <w:rPr>
          <w:rFonts w:asciiTheme="majorBidi" w:hAnsiTheme="majorBidi" w:cstheme="majorBidi"/>
          <w:b/>
          <w:sz w:val="24"/>
          <w:szCs w:val="18"/>
        </w:rPr>
        <w:t xml:space="preserve"> </w:t>
      </w:r>
      <w:r w:rsidRPr="00DD0F56">
        <w:rPr>
          <w:rFonts w:asciiTheme="majorBidi" w:hAnsiTheme="majorBidi" w:cstheme="majorBidi"/>
          <w:sz w:val="24"/>
          <w:szCs w:val="18"/>
        </w:rPr>
        <w:t>Qu</w:t>
      </w:r>
      <w:r>
        <w:rPr>
          <w:rFonts w:asciiTheme="majorBidi" w:hAnsiTheme="majorBidi" w:cstheme="majorBidi"/>
          <w:sz w:val="24"/>
          <w:szCs w:val="18"/>
        </w:rPr>
        <w:t>e</w:t>
      </w:r>
      <w:r w:rsidRPr="00DD0F56">
        <w:rPr>
          <w:rFonts w:asciiTheme="majorBidi" w:hAnsiTheme="majorBidi" w:cstheme="majorBidi"/>
          <w:sz w:val="24"/>
          <w:szCs w:val="18"/>
        </w:rPr>
        <w:t>lques exemples de Trilobites</w:t>
      </w:r>
    </w:p>
    <w:p w:rsidR="00CE7F36" w:rsidRDefault="00994B6D" w:rsidP="004552E0">
      <w:pPr>
        <w:jc w:val="center"/>
        <w:rPr>
          <w:rFonts w:asciiTheme="majorBidi" w:hAnsiTheme="majorBidi" w:cstheme="majorBidi"/>
          <w:sz w:val="24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43180</wp:posOffset>
            </wp:positionV>
            <wp:extent cx="3590924" cy="279082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0" b="5010"/>
                    <a:stretch/>
                  </pic:blipFill>
                  <pic:spPr bwMode="auto">
                    <a:xfrm>
                      <a:off x="0" y="0"/>
                      <a:ext cx="3592195" cy="279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E7F36" w:rsidRPr="00CE7F36" w:rsidRDefault="00CE7F36" w:rsidP="00CE7F36">
      <w:pPr>
        <w:rPr>
          <w:rFonts w:asciiTheme="majorBidi" w:hAnsiTheme="majorBidi" w:cstheme="majorBidi"/>
          <w:sz w:val="24"/>
          <w:szCs w:val="18"/>
        </w:rPr>
      </w:pPr>
    </w:p>
    <w:p w:rsidR="00CE7F36" w:rsidRPr="00CE7F36" w:rsidRDefault="00CE7F36" w:rsidP="00CE7F36">
      <w:pPr>
        <w:rPr>
          <w:rFonts w:asciiTheme="majorBidi" w:hAnsiTheme="majorBidi" w:cstheme="majorBidi"/>
          <w:sz w:val="24"/>
          <w:szCs w:val="18"/>
        </w:rPr>
      </w:pPr>
    </w:p>
    <w:p w:rsidR="00CE7F36" w:rsidRPr="00CE7F36" w:rsidRDefault="00CE7F36" w:rsidP="00CE7F36">
      <w:pPr>
        <w:rPr>
          <w:rFonts w:asciiTheme="majorBidi" w:hAnsiTheme="majorBidi" w:cstheme="majorBidi"/>
          <w:sz w:val="24"/>
          <w:szCs w:val="18"/>
        </w:rPr>
      </w:pPr>
    </w:p>
    <w:p w:rsidR="00CE7F36" w:rsidRPr="00CE7F36" w:rsidRDefault="00CE7F36" w:rsidP="00CE7F36">
      <w:pPr>
        <w:rPr>
          <w:rFonts w:asciiTheme="majorBidi" w:hAnsiTheme="majorBidi" w:cstheme="majorBidi"/>
          <w:sz w:val="24"/>
          <w:szCs w:val="18"/>
        </w:rPr>
      </w:pPr>
    </w:p>
    <w:p w:rsidR="00CE7F36" w:rsidRPr="00CE7F36" w:rsidRDefault="00CE7F36" w:rsidP="00CE7F36">
      <w:pPr>
        <w:rPr>
          <w:rFonts w:asciiTheme="majorBidi" w:hAnsiTheme="majorBidi" w:cstheme="majorBidi"/>
          <w:sz w:val="24"/>
          <w:szCs w:val="18"/>
        </w:rPr>
      </w:pPr>
    </w:p>
    <w:p w:rsidR="00CE7F36" w:rsidRPr="00CE7F36" w:rsidRDefault="00CE7F36" w:rsidP="00CE7F36">
      <w:pPr>
        <w:rPr>
          <w:rFonts w:asciiTheme="majorBidi" w:hAnsiTheme="majorBidi" w:cstheme="majorBidi"/>
          <w:sz w:val="24"/>
          <w:szCs w:val="18"/>
        </w:rPr>
      </w:pPr>
    </w:p>
    <w:p w:rsidR="00994B6D" w:rsidRDefault="00994B6D" w:rsidP="00B43816">
      <w:pPr>
        <w:rPr>
          <w:rFonts w:asciiTheme="majorBidi" w:hAnsiTheme="majorBidi" w:cstheme="majorBidi"/>
          <w:b/>
          <w:sz w:val="24"/>
          <w:szCs w:val="24"/>
        </w:rPr>
      </w:pPr>
    </w:p>
    <w:p w:rsidR="00994B6D" w:rsidRDefault="00994B6D" w:rsidP="00092AD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E7F36" w:rsidRDefault="00CE7F36" w:rsidP="00092AD6">
      <w:pPr>
        <w:jc w:val="center"/>
        <w:rPr>
          <w:rFonts w:asciiTheme="majorBidi" w:hAnsiTheme="majorBidi" w:cstheme="majorBidi"/>
          <w:sz w:val="24"/>
          <w:szCs w:val="24"/>
        </w:rPr>
      </w:pPr>
      <w:r w:rsidRPr="007973B1">
        <w:rPr>
          <w:rFonts w:asciiTheme="majorBidi" w:hAnsiTheme="majorBidi" w:cstheme="majorBidi"/>
          <w:b/>
          <w:sz w:val="24"/>
          <w:szCs w:val="24"/>
        </w:rPr>
        <w:t xml:space="preserve">Fig. </w:t>
      </w:r>
      <w:r w:rsidR="00DD0F56">
        <w:rPr>
          <w:rFonts w:asciiTheme="majorBidi" w:hAnsiTheme="majorBidi" w:cstheme="majorBidi"/>
          <w:b/>
          <w:sz w:val="24"/>
          <w:szCs w:val="24"/>
        </w:rPr>
        <w:t>3</w:t>
      </w:r>
      <w:r w:rsidRPr="007973B1">
        <w:rPr>
          <w:rFonts w:asciiTheme="majorBidi" w:hAnsiTheme="majorBidi" w:cstheme="majorBidi"/>
          <w:b/>
          <w:sz w:val="24"/>
          <w:szCs w:val="24"/>
        </w:rPr>
        <w:t xml:space="preserve">- </w:t>
      </w:r>
      <w:r w:rsidRPr="007973B1">
        <w:rPr>
          <w:rFonts w:asciiTheme="majorBidi" w:hAnsiTheme="majorBidi" w:cstheme="majorBidi"/>
          <w:sz w:val="24"/>
          <w:szCs w:val="24"/>
        </w:rPr>
        <w:t>Nombre de Familles de Trilobites au cours du Paléozoïque.</w:t>
      </w:r>
    </w:p>
    <w:p w:rsidR="00DD0F56" w:rsidRDefault="00DD0F56" w:rsidP="00DD0F56">
      <w:pPr>
        <w:rPr>
          <w:rFonts w:asciiTheme="majorBidi" w:hAnsiTheme="majorBidi" w:cstheme="majorBidi"/>
          <w:sz w:val="24"/>
          <w:szCs w:val="24"/>
        </w:rPr>
      </w:pPr>
    </w:p>
    <w:p w:rsidR="00F75D86" w:rsidRPr="007973B1" w:rsidRDefault="00DD0F56" w:rsidP="00994B6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lastRenderedPageBreak/>
        <w:t xml:space="preserve">  </w:t>
      </w:r>
    </w:p>
    <w:sectPr w:rsidR="00F75D86" w:rsidRPr="007973B1" w:rsidSect="00DD7A4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27" w:rsidRDefault="003A0C27" w:rsidP="00DD0F56">
      <w:pPr>
        <w:spacing w:after="0" w:line="240" w:lineRule="auto"/>
      </w:pPr>
      <w:r>
        <w:separator/>
      </w:r>
    </w:p>
  </w:endnote>
  <w:endnote w:type="continuationSeparator" w:id="0">
    <w:p w:rsidR="003A0C27" w:rsidRDefault="003A0C27" w:rsidP="00DD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133672"/>
      <w:docPartObj>
        <w:docPartGallery w:val="Page Numbers (Bottom of Page)"/>
        <w:docPartUnique/>
      </w:docPartObj>
    </w:sdtPr>
    <w:sdtEndPr/>
    <w:sdtContent>
      <w:p w:rsidR="00DD0F56" w:rsidRDefault="003A0C2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0F56" w:rsidRDefault="00DD0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27" w:rsidRDefault="003A0C27" w:rsidP="00DD0F56">
      <w:pPr>
        <w:spacing w:after="0" w:line="240" w:lineRule="auto"/>
      </w:pPr>
      <w:r>
        <w:separator/>
      </w:r>
    </w:p>
  </w:footnote>
  <w:footnote w:type="continuationSeparator" w:id="0">
    <w:p w:rsidR="003A0C27" w:rsidRDefault="003A0C27" w:rsidP="00DD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7387"/>
    <w:multiLevelType w:val="hybridMultilevel"/>
    <w:tmpl w:val="0D5AAC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3131E"/>
    <w:multiLevelType w:val="hybridMultilevel"/>
    <w:tmpl w:val="4DC6FB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05537"/>
    <w:multiLevelType w:val="hybridMultilevel"/>
    <w:tmpl w:val="E0E2FEE8"/>
    <w:lvl w:ilvl="0" w:tplc="224C04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05"/>
    <w:rsid w:val="00004526"/>
    <w:rsid w:val="00092AD6"/>
    <w:rsid w:val="000A7028"/>
    <w:rsid w:val="000B6856"/>
    <w:rsid w:val="00150105"/>
    <w:rsid w:val="001B7AFA"/>
    <w:rsid w:val="00250D2B"/>
    <w:rsid w:val="003A0C27"/>
    <w:rsid w:val="00435E74"/>
    <w:rsid w:val="004552E0"/>
    <w:rsid w:val="00461545"/>
    <w:rsid w:val="00564417"/>
    <w:rsid w:val="005A07DD"/>
    <w:rsid w:val="005E5280"/>
    <w:rsid w:val="0063278C"/>
    <w:rsid w:val="007973B1"/>
    <w:rsid w:val="00994B6D"/>
    <w:rsid w:val="00A311C3"/>
    <w:rsid w:val="00A72829"/>
    <w:rsid w:val="00B43816"/>
    <w:rsid w:val="00C84EFC"/>
    <w:rsid w:val="00CE7F36"/>
    <w:rsid w:val="00DD0F56"/>
    <w:rsid w:val="00DD7A48"/>
    <w:rsid w:val="00DE0B62"/>
    <w:rsid w:val="00E635FD"/>
    <w:rsid w:val="00E733F5"/>
    <w:rsid w:val="00EE489C"/>
    <w:rsid w:val="00F7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830DBD-BB7B-4BE5-A39B-FCF56213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1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27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0F56"/>
  </w:style>
  <w:style w:type="paragraph" w:styleId="Pieddepage">
    <w:name w:val="footer"/>
    <w:basedOn w:val="Normal"/>
    <w:link w:val="PieddepageCar"/>
    <w:uiPriority w:val="99"/>
    <w:unhideWhenUsed/>
    <w:rsid w:val="00DD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OTHMAN</dc:creator>
  <cp:lastModifiedBy>Utilisateur Windows</cp:lastModifiedBy>
  <cp:revision>8</cp:revision>
  <cp:lastPrinted>2018-11-14T13:35:00Z</cp:lastPrinted>
  <dcterms:created xsi:type="dcterms:W3CDTF">2021-10-23T06:01:00Z</dcterms:created>
  <dcterms:modified xsi:type="dcterms:W3CDTF">2025-10-13T08:17:00Z</dcterms:modified>
</cp:coreProperties>
</file>