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5F2B0" w14:textId="77777777" w:rsidR="005F7BE3" w:rsidRDefault="005F7BE3"/>
    <w:p w14:paraId="429C3A1B" w14:textId="6B79B15C" w:rsidR="005F7BE3" w:rsidRDefault="005F7BE3" w:rsidP="005F7BE3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5F7BE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T.P 1/ Méthodes d’étude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des fossiles</w:t>
      </w:r>
    </w:p>
    <w:p w14:paraId="7E6DF46C" w14:textId="77777777" w:rsidR="003F7FBC" w:rsidRDefault="003F7FBC" w:rsidP="001A530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</w:pPr>
    </w:p>
    <w:p w14:paraId="5B46D289" w14:textId="77777777" w:rsidR="005F7BE3" w:rsidRPr="001A5303" w:rsidRDefault="005F7BE3" w:rsidP="001A530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 xml:space="preserve">I- Les gisements fossilifères </w:t>
      </w:r>
    </w:p>
    <w:p w14:paraId="4707C2FC" w14:textId="77777777" w:rsidR="005F7BE3" w:rsidRPr="001A5303" w:rsidRDefault="005F7BE3" w:rsidP="003F7FB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Ils correspondent à des niveaux sédimentaires où sont préservés des fossiles d’une abondance ou d’une qualité exceptionnelle. </w:t>
      </w:r>
    </w:p>
    <w:p w14:paraId="0FD028FF" w14:textId="77777777" w:rsidR="005F7BE3" w:rsidRPr="001A5303" w:rsidRDefault="005F7BE3" w:rsidP="003F7FB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F7FBC">
        <w:rPr>
          <w:rFonts w:asciiTheme="majorBidi" w:hAnsiTheme="majorBidi" w:cstheme="majorBidi"/>
          <w:color w:val="000000"/>
          <w:sz w:val="24"/>
          <w:szCs w:val="24"/>
        </w:rPr>
        <w:t xml:space="preserve"> L’</w:t>
      </w:r>
      <w:r w:rsidR="00F93A85" w:rsidRPr="003F7FBC">
        <w:rPr>
          <w:rFonts w:asciiTheme="majorBidi" w:hAnsiTheme="majorBidi" w:cstheme="majorBidi"/>
          <w:color w:val="000000"/>
          <w:sz w:val="24"/>
          <w:szCs w:val="24"/>
        </w:rPr>
        <w:t>analyse</w:t>
      </w:r>
      <w:r w:rsidR="003F7FBC" w:rsidRPr="003F7FBC">
        <w:rPr>
          <w:rFonts w:asciiTheme="majorBidi" w:hAnsiTheme="majorBidi" w:cstheme="majorBidi"/>
          <w:color w:val="000000"/>
          <w:sz w:val="24"/>
          <w:szCs w:val="24"/>
        </w:rPr>
        <w:t xml:space="preserve"> des gisements fossilifères </w:t>
      </w:r>
      <w:r w:rsidRPr="003F7FBC">
        <w:rPr>
          <w:rFonts w:asciiTheme="majorBidi" w:hAnsiTheme="majorBidi" w:cstheme="majorBidi"/>
          <w:color w:val="000000"/>
          <w:sz w:val="24"/>
          <w:szCs w:val="24"/>
        </w:rPr>
        <w:t>est l’étude des proc</w:t>
      </w: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essus biologiques, physico-chimiques et </w:t>
      </w:r>
      <w:proofErr w:type="spellStart"/>
      <w:r w:rsidRPr="001A5303">
        <w:rPr>
          <w:rFonts w:asciiTheme="majorBidi" w:hAnsiTheme="majorBidi" w:cstheme="majorBidi"/>
          <w:color w:val="000000"/>
          <w:sz w:val="24"/>
          <w:szCs w:val="24"/>
        </w:rPr>
        <w:t>diagénétique</w:t>
      </w:r>
      <w:r w:rsidR="00F93A85">
        <w:rPr>
          <w:rFonts w:asciiTheme="majorBidi" w:hAnsiTheme="majorBidi" w:cstheme="majorBidi"/>
          <w:color w:val="000000"/>
          <w:sz w:val="24"/>
          <w:szCs w:val="24"/>
        </w:rPr>
        <w:t>s</w:t>
      </w:r>
      <w:proofErr w:type="spellEnd"/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 qui, intervenant entre la mort des organismes et leurs enfouissements, assurent leur fossilisation. </w:t>
      </w:r>
    </w:p>
    <w:p w14:paraId="3FC1843F" w14:textId="77777777" w:rsidR="005F7BE3" w:rsidRPr="001A5303" w:rsidRDefault="003F7FBC" w:rsidP="00F93A8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F7FBC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F93A85">
        <w:rPr>
          <w:rFonts w:asciiTheme="majorBidi" w:hAnsiTheme="majorBidi" w:cstheme="majorBidi"/>
          <w:color w:val="000000"/>
          <w:sz w:val="24"/>
          <w:szCs w:val="24"/>
        </w:rPr>
        <w:t>es m</w:t>
      </w:r>
      <w:r w:rsidR="005F7BE3" w:rsidRPr="001A5303">
        <w:rPr>
          <w:rFonts w:asciiTheme="majorBidi" w:hAnsiTheme="majorBidi" w:cstheme="majorBidi"/>
          <w:color w:val="000000"/>
          <w:sz w:val="24"/>
          <w:szCs w:val="24"/>
        </w:rPr>
        <w:t>écanisme</w:t>
      </w:r>
      <w:r w:rsidR="00F93A85">
        <w:rPr>
          <w:rFonts w:asciiTheme="majorBidi" w:hAnsiTheme="majorBidi" w:cstheme="majorBidi"/>
          <w:color w:val="000000"/>
          <w:sz w:val="24"/>
          <w:szCs w:val="24"/>
        </w:rPr>
        <w:t>s permettant la c</w:t>
      </w:r>
      <w:r w:rsidR="005F7BE3" w:rsidRPr="001A5303">
        <w:rPr>
          <w:rFonts w:asciiTheme="majorBidi" w:hAnsiTheme="majorBidi" w:cstheme="majorBidi"/>
          <w:color w:val="000000"/>
          <w:sz w:val="24"/>
          <w:szCs w:val="24"/>
        </w:rPr>
        <w:t>oncentration d’organismes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sont :</w:t>
      </w:r>
    </w:p>
    <w:p w14:paraId="7DFB34E8" w14:textId="77777777" w:rsidR="005F7BE3" w:rsidRPr="001A5303" w:rsidRDefault="005F7BE3" w:rsidP="003F7FBC">
      <w:pPr>
        <w:autoSpaceDE w:val="0"/>
        <w:autoSpaceDN w:val="0"/>
        <w:adjustRightInd w:val="0"/>
        <w:spacing w:after="0" w:line="360" w:lineRule="auto"/>
        <w:ind w:left="72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• Accumulation de génération 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>(a</w:t>
      </w: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nimaux constructeurs de reliefs 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>- Plantes des tourbières)</w:t>
      </w:r>
    </w:p>
    <w:p w14:paraId="2929A830" w14:textId="77777777" w:rsidR="005F7BE3" w:rsidRPr="001A5303" w:rsidRDefault="005F7BE3" w:rsidP="003F7FBC">
      <w:pPr>
        <w:autoSpaceDE w:val="0"/>
        <w:autoSpaceDN w:val="0"/>
        <w:adjustRightInd w:val="0"/>
        <w:spacing w:after="0" w:line="360" w:lineRule="auto"/>
        <w:ind w:left="2160" w:hanging="180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>• Accumulation après une tempête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 xml:space="preserve"> (a</w:t>
      </w:r>
      <w:r w:rsidRPr="001A5303">
        <w:rPr>
          <w:rFonts w:asciiTheme="majorBidi" w:hAnsiTheme="majorBidi" w:cstheme="majorBidi"/>
          <w:color w:val="000000"/>
          <w:sz w:val="24"/>
          <w:szCs w:val="24"/>
        </w:rPr>
        <w:t>ccumulation d’o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>rganismes marins sur les plages)</w:t>
      </w:r>
    </w:p>
    <w:p w14:paraId="3E25EF50" w14:textId="77777777" w:rsidR="005F7BE3" w:rsidRPr="001A5303" w:rsidRDefault="005F7BE3" w:rsidP="003F7FBC">
      <w:pPr>
        <w:autoSpaceDE w:val="0"/>
        <w:autoSpaceDN w:val="0"/>
        <w:adjustRightInd w:val="0"/>
        <w:spacing w:after="0" w:line="360" w:lineRule="auto"/>
        <w:ind w:left="72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• Accumulation après une crise 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>(diminution de l’O</w:t>
      </w:r>
      <w:r w:rsidR="003F7FBC" w:rsidRPr="003F7FBC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2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="003F7FBC" w:rsidRPr="001A5303">
        <w:rPr>
          <w:rFonts w:asciiTheme="majorBidi" w:hAnsiTheme="majorBidi" w:cstheme="majorBidi"/>
          <w:color w:val="000000"/>
          <w:sz w:val="24"/>
          <w:szCs w:val="24"/>
        </w:rPr>
        <w:t>éruption volcanique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14:paraId="505A9A8A" w14:textId="77777777" w:rsidR="005F7BE3" w:rsidRPr="001A5303" w:rsidRDefault="005F7BE3" w:rsidP="001A530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3EE78F1A" w14:textId="77777777" w:rsidR="005F7BE3" w:rsidRPr="001A5303" w:rsidRDefault="005F7BE3" w:rsidP="001A530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  <w:u w:val="single"/>
        </w:rPr>
        <w:t xml:space="preserve">Transport des organismes morts </w:t>
      </w:r>
    </w:p>
    <w:p w14:paraId="5469B2A8" w14:textId="77777777" w:rsidR="005F7BE3" w:rsidRPr="001A5303" w:rsidRDefault="003F7FBC" w:rsidP="0008535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Au cours des transports, on assiste à </w:t>
      </w:r>
      <w:r w:rsidR="005F7BE3"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</w:p>
    <w:p w14:paraId="75F7CB8B" w14:textId="77777777" w:rsidR="005F7BE3" w:rsidRPr="001A5303" w:rsidRDefault="005F7BE3" w:rsidP="00085352">
      <w:pPr>
        <w:autoSpaceDE w:val="0"/>
        <w:autoSpaceDN w:val="0"/>
        <w:adjustRightInd w:val="0"/>
        <w:spacing w:after="0" w:line="360" w:lineRule="auto"/>
        <w:ind w:left="144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- Désarticulation, fragmentation, usure </w:t>
      </w:r>
      <w:r w:rsidR="003F7FBC">
        <w:rPr>
          <w:rFonts w:asciiTheme="majorBidi" w:hAnsiTheme="majorBidi" w:cstheme="majorBidi"/>
          <w:color w:val="000000"/>
          <w:sz w:val="24"/>
          <w:szCs w:val="24"/>
        </w:rPr>
        <w:t>des fossiles par</w:t>
      </w:r>
      <w:r w:rsidR="00085352">
        <w:rPr>
          <w:rFonts w:asciiTheme="majorBidi" w:hAnsiTheme="majorBidi" w:cstheme="majorBidi"/>
          <w:color w:val="000000"/>
          <w:sz w:val="24"/>
          <w:szCs w:val="24"/>
        </w:rPr>
        <w:t> : (e</w:t>
      </w: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ffets des facteurs biotiques (être vivants) - Effets des facteurs abiotiques (physico-chimiques) </w:t>
      </w:r>
    </w:p>
    <w:p w14:paraId="3E487EA5" w14:textId="77777777" w:rsidR="005F7BE3" w:rsidRPr="001A5303" w:rsidRDefault="005F7BE3" w:rsidP="001A5303">
      <w:pPr>
        <w:autoSpaceDE w:val="0"/>
        <w:autoSpaceDN w:val="0"/>
        <w:adjustRightInd w:val="0"/>
        <w:spacing w:after="0" w:line="360" w:lineRule="auto"/>
        <w:ind w:left="144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- Transformation des parties dures en </w:t>
      </w:r>
      <w:proofErr w:type="spellStart"/>
      <w:r w:rsidRPr="001A5303">
        <w:rPr>
          <w:rFonts w:asciiTheme="majorBidi" w:hAnsiTheme="majorBidi" w:cstheme="majorBidi"/>
          <w:color w:val="000000"/>
          <w:sz w:val="24"/>
          <w:szCs w:val="24"/>
        </w:rPr>
        <w:t>bioclastes</w:t>
      </w:r>
      <w:proofErr w:type="spellEnd"/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 par une première diagenèse. </w:t>
      </w:r>
    </w:p>
    <w:p w14:paraId="7E2F5030" w14:textId="77777777" w:rsidR="005F7BE3" w:rsidRPr="001A5303" w:rsidRDefault="005F7BE3" w:rsidP="0008535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Le transport va engendrer : </w:t>
      </w:r>
    </w:p>
    <w:p w14:paraId="78242FE1" w14:textId="77777777" w:rsidR="005F7BE3" w:rsidRPr="001A5303" w:rsidRDefault="005F7BE3" w:rsidP="001A5303">
      <w:pPr>
        <w:autoSpaceDE w:val="0"/>
        <w:autoSpaceDN w:val="0"/>
        <w:adjustRightInd w:val="0"/>
        <w:spacing w:after="0" w:line="360" w:lineRule="auto"/>
        <w:ind w:left="72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• Une sélection des éléments en fonction de la taille et de la densité. </w:t>
      </w:r>
    </w:p>
    <w:p w14:paraId="1F4DC10D" w14:textId="77777777" w:rsidR="005F7BE3" w:rsidRPr="001A5303" w:rsidRDefault="005F7BE3" w:rsidP="001A5303">
      <w:pPr>
        <w:autoSpaceDE w:val="0"/>
        <w:autoSpaceDN w:val="0"/>
        <w:adjustRightInd w:val="0"/>
        <w:spacing w:after="0" w:line="360" w:lineRule="auto"/>
        <w:ind w:left="72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• Un mélange d’organisme issu de biotopes de natures et d’âges différents. </w:t>
      </w:r>
    </w:p>
    <w:p w14:paraId="04F3E25F" w14:textId="77777777" w:rsidR="005F7BE3" w:rsidRPr="001A5303" w:rsidRDefault="005F7BE3" w:rsidP="001A5303">
      <w:pPr>
        <w:autoSpaceDE w:val="0"/>
        <w:autoSpaceDN w:val="0"/>
        <w:adjustRightInd w:val="0"/>
        <w:spacing w:after="0" w:line="360" w:lineRule="auto"/>
        <w:ind w:left="72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• Une élimination des composantes les plus fragiles. </w:t>
      </w:r>
    </w:p>
    <w:p w14:paraId="1B401767" w14:textId="2DE7AE7A" w:rsidR="00085352" w:rsidRPr="001A5303" w:rsidRDefault="00085352" w:rsidP="00085352">
      <w:pPr>
        <w:autoSpaceDE w:val="0"/>
        <w:autoSpaceDN w:val="0"/>
        <w:adjustRightInd w:val="0"/>
        <w:spacing w:after="0" w:line="360" w:lineRule="auto"/>
        <w:ind w:left="720" w:hanging="360"/>
        <w:rPr>
          <w:rFonts w:asciiTheme="majorBidi" w:hAnsiTheme="majorBidi" w:cstheme="majorBidi"/>
          <w:color w:val="000000"/>
          <w:sz w:val="24"/>
          <w:szCs w:val="24"/>
        </w:rPr>
      </w:pPr>
      <w:r w:rsidRPr="001A5303">
        <w:rPr>
          <w:rFonts w:asciiTheme="majorBidi" w:hAnsiTheme="majorBidi" w:cstheme="majorBidi"/>
          <w:color w:val="000000"/>
          <w:sz w:val="24"/>
          <w:szCs w:val="24"/>
        </w:rPr>
        <w:t xml:space="preserve">• Accumulation après transport = gisement de concentration </w:t>
      </w:r>
      <w:r>
        <w:rPr>
          <w:rFonts w:asciiTheme="majorBidi" w:hAnsiTheme="majorBidi" w:cstheme="majorBidi"/>
          <w:color w:val="000000"/>
          <w:sz w:val="24"/>
          <w:szCs w:val="24"/>
        </w:rPr>
        <w:t>= fossiles allochtone</w:t>
      </w:r>
      <w:r w:rsidR="008C384D">
        <w:rPr>
          <w:rFonts w:asciiTheme="majorBidi" w:hAnsiTheme="majorBidi" w:cstheme="majorBidi"/>
          <w:color w:val="000000"/>
          <w:sz w:val="24"/>
          <w:szCs w:val="24"/>
        </w:rPr>
        <w:t>s</w:t>
      </w:r>
    </w:p>
    <w:p w14:paraId="4571DF7C" w14:textId="77777777" w:rsidR="00085352" w:rsidRDefault="00085352" w:rsidP="00085352">
      <w:pPr>
        <w:spacing w:line="360" w:lineRule="auto"/>
        <w:outlineLvl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II- Extraction des fossiles</w:t>
      </w:r>
    </w:p>
    <w:p w14:paraId="3C9765E6" w14:textId="77777777" w:rsidR="005F7BE3" w:rsidRPr="001A5303" w:rsidRDefault="005F7BE3" w:rsidP="00085352">
      <w:pPr>
        <w:spacing w:line="360" w:lineRule="auto"/>
        <w:outlineLvl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303">
        <w:rPr>
          <w:rFonts w:asciiTheme="majorBidi" w:hAnsiTheme="majorBidi" w:cstheme="majorBidi"/>
          <w:b/>
          <w:bCs/>
          <w:sz w:val="24"/>
          <w:szCs w:val="24"/>
          <w:u w:val="single"/>
        </w:rPr>
        <w:t>1. Échantillonnage sur le terrain</w:t>
      </w:r>
    </w:p>
    <w:p w14:paraId="172CF7D5" w14:textId="7499DFB5" w:rsidR="005F7BE3" w:rsidRPr="001A5303" w:rsidRDefault="005F7BE3" w:rsidP="00085352">
      <w:pPr>
        <w:spacing w:line="36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1A5303">
        <w:rPr>
          <w:rFonts w:asciiTheme="majorBidi" w:hAnsiTheme="majorBidi" w:cstheme="majorBidi"/>
          <w:sz w:val="24"/>
          <w:szCs w:val="24"/>
          <w:u w:val="single"/>
        </w:rPr>
        <w:t>a. Macro fossiles</w:t>
      </w:r>
      <w:r w:rsidR="00085352">
        <w:rPr>
          <w:rFonts w:asciiTheme="majorBidi" w:hAnsiTheme="majorBidi" w:cstheme="majorBidi"/>
          <w:sz w:val="24"/>
          <w:szCs w:val="24"/>
          <w:u w:val="single"/>
        </w:rPr>
        <w:t xml:space="preserve"> : </w:t>
      </w:r>
      <w:r w:rsidRPr="001A5303">
        <w:rPr>
          <w:rFonts w:asciiTheme="majorBidi" w:hAnsiTheme="majorBidi" w:cstheme="majorBidi"/>
          <w:sz w:val="24"/>
          <w:szCs w:val="24"/>
        </w:rPr>
        <w:t>Il faut en ramasser le pl</w:t>
      </w:r>
      <w:r w:rsidR="00085352">
        <w:rPr>
          <w:rFonts w:asciiTheme="majorBidi" w:hAnsiTheme="majorBidi" w:cstheme="majorBidi"/>
          <w:sz w:val="24"/>
          <w:szCs w:val="24"/>
        </w:rPr>
        <w:t>us possible (même les fragments)</w:t>
      </w:r>
      <w:r w:rsidR="00977034">
        <w:rPr>
          <w:rFonts w:asciiTheme="majorBidi" w:hAnsiTheme="majorBidi" w:cstheme="majorBidi"/>
          <w:sz w:val="24"/>
          <w:szCs w:val="24"/>
        </w:rPr>
        <w:t xml:space="preserve"> </w:t>
      </w:r>
      <w:r w:rsidR="00085352">
        <w:rPr>
          <w:rFonts w:asciiTheme="majorBidi" w:hAnsiTheme="majorBidi" w:cstheme="majorBidi"/>
          <w:sz w:val="24"/>
          <w:szCs w:val="24"/>
        </w:rPr>
        <w:t>en essayant</w:t>
      </w:r>
      <w:r w:rsidR="00977034">
        <w:rPr>
          <w:rFonts w:asciiTheme="majorBidi" w:hAnsiTheme="majorBidi" w:cstheme="majorBidi"/>
          <w:sz w:val="24"/>
          <w:szCs w:val="24"/>
        </w:rPr>
        <w:t xml:space="preserve"> </w:t>
      </w:r>
      <w:r w:rsidR="00085352">
        <w:rPr>
          <w:rFonts w:asciiTheme="majorBidi" w:hAnsiTheme="majorBidi" w:cstheme="majorBidi"/>
          <w:sz w:val="24"/>
          <w:szCs w:val="24"/>
        </w:rPr>
        <w:t>de conserver l’orientation des</w:t>
      </w:r>
      <w:r w:rsidRPr="001A5303">
        <w:rPr>
          <w:rFonts w:asciiTheme="majorBidi" w:hAnsiTheme="majorBidi" w:cstheme="majorBidi"/>
          <w:sz w:val="24"/>
          <w:szCs w:val="24"/>
        </w:rPr>
        <w:t xml:space="preserve"> fossile</w:t>
      </w:r>
      <w:r w:rsidR="00085352">
        <w:rPr>
          <w:rFonts w:asciiTheme="majorBidi" w:hAnsiTheme="majorBidi" w:cstheme="majorBidi"/>
          <w:sz w:val="24"/>
          <w:szCs w:val="24"/>
        </w:rPr>
        <w:t>s</w:t>
      </w:r>
      <w:r w:rsidRPr="001A5303">
        <w:rPr>
          <w:rFonts w:asciiTheme="majorBidi" w:hAnsiTheme="majorBidi" w:cstheme="majorBidi"/>
          <w:sz w:val="24"/>
          <w:szCs w:val="24"/>
        </w:rPr>
        <w:t xml:space="preserve"> comme on l’a trouvé dans la roche ou sur le terrain.</w:t>
      </w:r>
    </w:p>
    <w:p w14:paraId="332C6099" w14:textId="5138466F" w:rsidR="005F7BE3" w:rsidRPr="001A5303" w:rsidRDefault="005F7BE3" w:rsidP="00085352">
      <w:pPr>
        <w:spacing w:line="36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1A5303">
        <w:rPr>
          <w:rFonts w:asciiTheme="majorBidi" w:hAnsiTheme="majorBidi" w:cstheme="majorBidi"/>
          <w:sz w:val="24"/>
          <w:szCs w:val="24"/>
          <w:u w:val="single"/>
        </w:rPr>
        <w:t>b. Micro fossiles</w:t>
      </w:r>
      <w:r w:rsidR="00085352">
        <w:rPr>
          <w:rFonts w:asciiTheme="majorBidi" w:hAnsiTheme="majorBidi" w:cstheme="majorBidi"/>
          <w:sz w:val="24"/>
          <w:szCs w:val="24"/>
          <w:u w:val="single"/>
        </w:rPr>
        <w:t xml:space="preserve"> : </w:t>
      </w:r>
      <w:r w:rsidR="00085352">
        <w:rPr>
          <w:rFonts w:asciiTheme="majorBidi" w:hAnsiTheme="majorBidi" w:cstheme="majorBidi"/>
          <w:sz w:val="24"/>
          <w:szCs w:val="24"/>
        </w:rPr>
        <w:t>Il y a des faciès</w:t>
      </w:r>
      <w:r w:rsidRPr="001A5303">
        <w:rPr>
          <w:rFonts w:asciiTheme="majorBidi" w:hAnsiTheme="majorBidi" w:cstheme="majorBidi"/>
          <w:sz w:val="24"/>
          <w:szCs w:val="24"/>
        </w:rPr>
        <w:t xml:space="preserve"> qui </w:t>
      </w:r>
      <w:r w:rsidR="00977034">
        <w:rPr>
          <w:rFonts w:asciiTheme="majorBidi" w:hAnsiTheme="majorBidi" w:cstheme="majorBidi"/>
          <w:sz w:val="24"/>
          <w:szCs w:val="24"/>
        </w:rPr>
        <w:t xml:space="preserve">contiennent </w:t>
      </w:r>
      <w:r w:rsidR="00977034" w:rsidRPr="001A5303">
        <w:rPr>
          <w:rFonts w:asciiTheme="majorBidi" w:hAnsiTheme="majorBidi" w:cstheme="majorBidi"/>
          <w:sz w:val="24"/>
          <w:szCs w:val="24"/>
        </w:rPr>
        <w:t>davantage</w:t>
      </w:r>
      <w:r w:rsidR="00235415">
        <w:rPr>
          <w:rFonts w:asciiTheme="majorBidi" w:hAnsiTheme="majorBidi" w:cstheme="majorBidi"/>
          <w:sz w:val="24"/>
          <w:szCs w:val="24"/>
        </w:rPr>
        <w:t xml:space="preserve"> des microfossiles</w:t>
      </w:r>
      <w:r w:rsidRPr="001A5303">
        <w:rPr>
          <w:rFonts w:asciiTheme="majorBidi" w:hAnsiTheme="majorBidi" w:cstheme="majorBidi"/>
          <w:sz w:val="24"/>
          <w:szCs w:val="24"/>
        </w:rPr>
        <w:t>, il faut donc prendre un volume de roche prédéfini sel</w:t>
      </w:r>
      <w:r w:rsidR="00085352">
        <w:rPr>
          <w:rFonts w:asciiTheme="majorBidi" w:hAnsiTheme="majorBidi" w:cstheme="majorBidi"/>
          <w:sz w:val="24"/>
          <w:szCs w:val="24"/>
        </w:rPr>
        <w:t>on le type de fossile recherché</w:t>
      </w:r>
      <w:r w:rsidR="00691B21">
        <w:rPr>
          <w:rFonts w:asciiTheme="majorBidi" w:hAnsiTheme="majorBidi" w:cstheme="majorBidi"/>
          <w:sz w:val="24"/>
          <w:szCs w:val="24"/>
        </w:rPr>
        <w:t xml:space="preserve"> (environ 1Kg)</w:t>
      </w:r>
      <w:r w:rsidR="00085352">
        <w:rPr>
          <w:rFonts w:asciiTheme="majorBidi" w:hAnsiTheme="majorBidi" w:cstheme="majorBidi"/>
          <w:sz w:val="24"/>
          <w:szCs w:val="24"/>
        </w:rPr>
        <w:t>.</w:t>
      </w:r>
    </w:p>
    <w:p w14:paraId="4882AC97" w14:textId="77777777" w:rsidR="005F7BE3" w:rsidRPr="001A5303" w:rsidRDefault="005F7BE3" w:rsidP="0050356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A5303">
        <w:rPr>
          <w:rFonts w:asciiTheme="majorBidi" w:hAnsiTheme="majorBidi" w:cstheme="majorBidi"/>
          <w:b/>
          <w:bCs/>
          <w:sz w:val="24"/>
          <w:szCs w:val="24"/>
          <w:u w:val="single"/>
        </w:rPr>
        <w:t>2. Repérage</w:t>
      </w:r>
      <w:r w:rsidR="0050356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Pr="001A5303">
        <w:rPr>
          <w:rFonts w:asciiTheme="majorBidi" w:hAnsiTheme="majorBidi" w:cstheme="majorBidi"/>
          <w:sz w:val="24"/>
          <w:szCs w:val="24"/>
        </w:rPr>
        <w:t>Il y a repérage géograph</w:t>
      </w:r>
      <w:r w:rsidR="00085352">
        <w:rPr>
          <w:rFonts w:asciiTheme="majorBidi" w:hAnsiTheme="majorBidi" w:cstheme="majorBidi"/>
          <w:sz w:val="24"/>
          <w:szCs w:val="24"/>
        </w:rPr>
        <w:t>ique et stratigraphique à faire,</w:t>
      </w:r>
      <w:r w:rsidR="00235415">
        <w:rPr>
          <w:rFonts w:asciiTheme="majorBidi" w:hAnsiTheme="majorBidi" w:cstheme="majorBidi"/>
          <w:sz w:val="24"/>
          <w:szCs w:val="24"/>
        </w:rPr>
        <w:t xml:space="preserve"> </w:t>
      </w:r>
      <w:r w:rsidR="00085352">
        <w:rPr>
          <w:rFonts w:asciiTheme="majorBidi" w:hAnsiTheme="majorBidi" w:cstheme="majorBidi"/>
          <w:sz w:val="24"/>
          <w:szCs w:val="24"/>
        </w:rPr>
        <w:t>si</w:t>
      </w:r>
      <w:r w:rsidR="00235415">
        <w:rPr>
          <w:rFonts w:asciiTheme="majorBidi" w:hAnsiTheme="majorBidi" w:cstheme="majorBidi"/>
          <w:sz w:val="24"/>
          <w:szCs w:val="24"/>
        </w:rPr>
        <w:t xml:space="preserve"> </w:t>
      </w:r>
      <w:r w:rsidR="00085352">
        <w:rPr>
          <w:rFonts w:asciiTheme="majorBidi" w:hAnsiTheme="majorBidi" w:cstheme="majorBidi"/>
          <w:sz w:val="24"/>
          <w:szCs w:val="24"/>
        </w:rPr>
        <w:t>les fossiles ont été conservés</w:t>
      </w:r>
      <w:r w:rsidRPr="001A5303">
        <w:rPr>
          <w:rFonts w:asciiTheme="majorBidi" w:hAnsiTheme="majorBidi" w:cstheme="majorBidi"/>
          <w:sz w:val="24"/>
          <w:szCs w:val="24"/>
        </w:rPr>
        <w:t xml:space="preserve"> en position de vie ou </w:t>
      </w:r>
      <w:r w:rsidR="00E322A5">
        <w:rPr>
          <w:rFonts w:asciiTheme="majorBidi" w:hAnsiTheme="majorBidi" w:cstheme="majorBidi"/>
          <w:sz w:val="24"/>
          <w:szCs w:val="24"/>
        </w:rPr>
        <w:t>non</w:t>
      </w:r>
      <w:r w:rsidRPr="001A5303">
        <w:rPr>
          <w:rFonts w:asciiTheme="majorBidi" w:hAnsiTheme="majorBidi" w:cstheme="majorBidi"/>
          <w:sz w:val="24"/>
          <w:szCs w:val="24"/>
        </w:rPr>
        <w:t>.</w:t>
      </w:r>
    </w:p>
    <w:p w14:paraId="582402FB" w14:textId="5E86F76E" w:rsidR="005F7BE3" w:rsidRPr="001A5303" w:rsidRDefault="005F7BE3" w:rsidP="00E322A5">
      <w:pPr>
        <w:spacing w:line="36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1A5303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3. Protection du fossile</w:t>
      </w:r>
      <w:r w:rsidR="00E322A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="00E322A5">
        <w:rPr>
          <w:rFonts w:asciiTheme="majorBidi" w:hAnsiTheme="majorBidi" w:cstheme="majorBidi"/>
          <w:sz w:val="24"/>
          <w:szCs w:val="24"/>
        </w:rPr>
        <w:t>Les</w:t>
      </w:r>
      <w:r w:rsidRPr="001A5303">
        <w:rPr>
          <w:rFonts w:asciiTheme="majorBidi" w:hAnsiTheme="majorBidi" w:cstheme="majorBidi"/>
          <w:sz w:val="24"/>
          <w:szCs w:val="24"/>
        </w:rPr>
        <w:t xml:space="preserve"> fossiles </w:t>
      </w:r>
      <w:r w:rsidR="00E322A5">
        <w:rPr>
          <w:rFonts w:asciiTheme="majorBidi" w:hAnsiTheme="majorBidi" w:cstheme="majorBidi"/>
          <w:sz w:val="24"/>
          <w:szCs w:val="24"/>
        </w:rPr>
        <w:t>fragiles ou qui</w:t>
      </w:r>
      <w:r w:rsidRPr="001A5303">
        <w:rPr>
          <w:rFonts w:asciiTheme="majorBidi" w:hAnsiTheme="majorBidi" w:cstheme="majorBidi"/>
          <w:sz w:val="24"/>
          <w:szCs w:val="24"/>
        </w:rPr>
        <w:t xml:space="preserve"> se désagrègent à l’air libre, </w:t>
      </w:r>
      <w:r w:rsidR="00E322A5">
        <w:rPr>
          <w:rFonts w:asciiTheme="majorBidi" w:hAnsiTheme="majorBidi" w:cstheme="majorBidi"/>
          <w:sz w:val="24"/>
          <w:szCs w:val="24"/>
        </w:rPr>
        <w:t>s</w:t>
      </w:r>
      <w:r w:rsidRPr="001A5303">
        <w:rPr>
          <w:rFonts w:asciiTheme="majorBidi" w:hAnsiTheme="majorBidi" w:cstheme="majorBidi"/>
          <w:sz w:val="24"/>
          <w:szCs w:val="24"/>
        </w:rPr>
        <w:t>on</w:t>
      </w:r>
      <w:r w:rsidR="00E322A5">
        <w:rPr>
          <w:rFonts w:asciiTheme="majorBidi" w:hAnsiTheme="majorBidi" w:cstheme="majorBidi"/>
          <w:sz w:val="24"/>
          <w:szCs w:val="24"/>
        </w:rPr>
        <w:t>t protégés</w:t>
      </w:r>
      <w:r w:rsidRPr="001A5303">
        <w:rPr>
          <w:rFonts w:asciiTheme="majorBidi" w:hAnsiTheme="majorBidi" w:cstheme="majorBidi"/>
          <w:sz w:val="24"/>
          <w:szCs w:val="24"/>
        </w:rPr>
        <w:t xml:space="preserve"> par du verni. Il </w:t>
      </w:r>
      <w:r w:rsidR="00977034" w:rsidRPr="001A5303">
        <w:rPr>
          <w:rFonts w:asciiTheme="majorBidi" w:hAnsiTheme="majorBidi" w:cstheme="majorBidi"/>
          <w:sz w:val="24"/>
          <w:szCs w:val="24"/>
        </w:rPr>
        <w:t>faut emballer</w:t>
      </w:r>
      <w:r w:rsidR="00E322A5">
        <w:rPr>
          <w:rFonts w:asciiTheme="majorBidi" w:hAnsiTheme="majorBidi" w:cstheme="majorBidi"/>
          <w:sz w:val="24"/>
          <w:szCs w:val="24"/>
        </w:rPr>
        <w:t xml:space="preserve"> les fossiles ornementés </w:t>
      </w:r>
      <w:r w:rsidRPr="001A5303">
        <w:rPr>
          <w:rFonts w:asciiTheme="majorBidi" w:hAnsiTheme="majorBidi" w:cstheme="majorBidi"/>
          <w:sz w:val="24"/>
          <w:szCs w:val="24"/>
        </w:rPr>
        <w:t xml:space="preserve">pour éviter de casser les </w:t>
      </w:r>
      <w:r w:rsidR="00E322A5" w:rsidRPr="001A5303">
        <w:rPr>
          <w:rFonts w:asciiTheme="majorBidi" w:hAnsiTheme="majorBidi" w:cstheme="majorBidi"/>
          <w:sz w:val="24"/>
          <w:szCs w:val="24"/>
        </w:rPr>
        <w:t>nodules</w:t>
      </w:r>
      <w:r w:rsidRPr="001A5303">
        <w:rPr>
          <w:rFonts w:asciiTheme="majorBidi" w:hAnsiTheme="majorBidi" w:cstheme="majorBidi"/>
          <w:sz w:val="24"/>
          <w:szCs w:val="24"/>
        </w:rPr>
        <w:t>.</w:t>
      </w:r>
    </w:p>
    <w:p w14:paraId="78934720" w14:textId="2A263365" w:rsidR="005F7BE3" w:rsidRPr="001A5303" w:rsidRDefault="00E322A5" w:rsidP="00E322A5">
      <w:pPr>
        <w:spacing w:line="360" w:lineRule="auto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1A5303">
        <w:rPr>
          <w:rFonts w:asciiTheme="majorBidi" w:hAnsiTheme="majorBidi" w:cstheme="majorBidi"/>
          <w:b/>
          <w:bCs/>
          <w:sz w:val="24"/>
          <w:szCs w:val="24"/>
          <w:u w:val="single"/>
        </w:rPr>
        <w:t>. Pr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épara</w:t>
      </w:r>
      <w:r w:rsidRPr="001A530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des</w:t>
      </w:r>
      <w:r w:rsidRPr="001A530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fossile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 à l’étude : </w:t>
      </w:r>
      <w:r w:rsidR="005F7BE3" w:rsidRPr="001A5303">
        <w:rPr>
          <w:rFonts w:asciiTheme="majorBidi" w:hAnsiTheme="majorBidi" w:cstheme="majorBidi"/>
          <w:sz w:val="24"/>
          <w:szCs w:val="24"/>
        </w:rPr>
        <w:t>Il faut extraire</w:t>
      </w:r>
      <w:r w:rsidR="00B50D97">
        <w:rPr>
          <w:rFonts w:asciiTheme="majorBidi" w:hAnsiTheme="majorBidi" w:cstheme="majorBidi"/>
          <w:sz w:val="24"/>
          <w:szCs w:val="24"/>
        </w:rPr>
        <w:t xml:space="preserve"> les fossiles</w:t>
      </w:r>
      <w:r w:rsidR="005F7BE3" w:rsidRPr="001A5303">
        <w:rPr>
          <w:rFonts w:asciiTheme="majorBidi" w:hAnsiTheme="majorBidi" w:cstheme="majorBidi"/>
          <w:sz w:val="24"/>
          <w:szCs w:val="24"/>
        </w:rPr>
        <w:t xml:space="preserve"> de la roche dans laquelle ils ont été fossilisés</w:t>
      </w:r>
      <w:r>
        <w:rPr>
          <w:rFonts w:asciiTheme="majorBidi" w:hAnsiTheme="majorBidi" w:cstheme="majorBidi"/>
          <w:sz w:val="24"/>
          <w:szCs w:val="24"/>
        </w:rPr>
        <w:t xml:space="preserve"> par</w:t>
      </w:r>
      <w:r w:rsidR="005F7BE3" w:rsidRPr="001A5303">
        <w:rPr>
          <w:rFonts w:asciiTheme="majorBidi" w:hAnsiTheme="majorBidi" w:cstheme="majorBidi"/>
          <w:sz w:val="24"/>
          <w:szCs w:val="24"/>
        </w:rPr>
        <w:t> :</w:t>
      </w:r>
    </w:p>
    <w:p w14:paraId="451C7EB3" w14:textId="77777777" w:rsidR="005F7BE3" w:rsidRPr="001A5303" w:rsidRDefault="005F7BE3" w:rsidP="00503562">
      <w:pPr>
        <w:numPr>
          <w:ilvl w:val="0"/>
          <w:numId w:val="2"/>
        </w:numPr>
        <w:tabs>
          <w:tab w:val="clear" w:pos="360"/>
          <w:tab w:val="num" w:pos="1065"/>
        </w:tabs>
        <w:autoSpaceDE w:val="0"/>
        <w:autoSpaceDN w:val="0"/>
        <w:spacing w:after="0" w:line="360" w:lineRule="auto"/>
        <w:ind w:left="1065"/>
        <w:rPr>
          <w:rFonts w:asciiTheme="majorBidi" w:hAnsiTheme="majorBidi" w:cstheme="majorBidi"/>
          <w:sz w:val="24"/>
          <w:szCs w:val="24"/>
        </w:rPr>
      </w:pPr>
      <w:r w:rsidRPr="001A5303">
        <w:rPr>
          <w:rFonts w:asciiTheme="majorBidi" w:hAnsiTheme="majorBidi" w:cstheme="majorBidi"/>
          <w:sz w:val="24"/>
          <w:szCs w:val="24"/>
        </w:rPr>
        <w:t xml:space="preserve">Acide chlorhydrique pour, par exemple, </w:t>
      </w:r>
      <w:r w:rsidR="00503562">
        <w:rPr>
          <w:rFonts w:asciiTheme="majorBidi" w:hAnsiTheme="majorBidi" w:cstheme="majorBidi"/>
          <w:sz w:val="24"/>
          <w:szCs w:val="24"/>
        </w:rPr>
        <w:t>les fossiles</w:t>
      </w:r>
      <w:r w:rsidRPr="001A5303">
        <w:rPr>
          <w:rFonts w:asciiTheme="majorBidi" w:hAnsiTheme="majorBidi" w:cstheme="majorBidi"/>
          <w:sz w:val="24"/>
          <w:szCs w:val="24"/>
        </w:rPr>
        <w:t xml:space="preserve"> dans les sédiments carbonatés, </w:t>
      </w:r>
    </w:p>
    <w:p w14:paraId="71357E67" w14:textId="77777777" w:rsidR="005F7BE3" w:rsidRPr="001A5303" w:rsidRDefault="005F7BE3" w:rsidP="00085352">
      <w:pPr>
        <w:numPr>
          <w:ilvl w:val="0"/>
          <w:numId w:val="2"/>
        </w:numPr>
        <w:tabs>
          <w:tab w:val="clear" w:pos="360"/>
          <w:tab w:val="num" w:pos="1065"/>
        </w:tabs>
        <w:autoSpaceDE w:val="0"/>
        <w:autoSpaceDN w:val="0"/>
        <w:spacing w:after="0" w:line="360" w:lineRule="auto"/>
        <w:ind w:left="1065"/>
        <w:rPr>
          <w:rFonts w:asciiTheme="majorBidi" w:hAnsiTheme="majorBidi" w:cstheme="majorBidi"/>
          <w:sz w:val="24"/>
          <w:szCs w:val="24"/>
        </w:rPr>
      </w:pPr>
      <w:r w:rsidRPr="001A5303">
        <w:rPr>
          <w:rFonts w:asciiTheme="majorBidi" w:hAnsiTheme="majorBidi" w:cstheme="majorBidi"/>
          <w:sz w:val="24"/>
          <w:szCs w:val="24"/>
        </w:rPr>
        <w:t>Imprégnation pour le consolider : résine</w:t>
      </w:r>
    </w:p>
    <w:p w14:paraId="2C3F2C68" w14:textId="77777777" w:rsidR="005F7BE3" w:rsidRPr="001A5303" w:rsidRDefault="005F7BE3" w:rsidP="00085352">
      <w:pPr>
        <w:numPr>
          <w:ilvl w:val="0"/>
          <w:numId w:val="2"/>
        </w:numPr>
        <w:tabs>
          <w:tab w:val="clear" w:pos="360"/>
          <w:tab w:val="num" w:pos="1065"/>
        </w:tabs>
        <w:autoSpaceDE w:val="0"/>
        <w:autoSpaceDN w:val="0"/>
        <w:spacing w:after="0" w:line="360" w:lineRule="auto"/>
        <w:ind w:left="1065"/>
        <w:rPr>
          <w:rFonts w:asciiTheme="majorBidi" w:hAnsiTheme="majorBidi" w:cstheme="majorBidi"/>
          <w:sz w:val="24"/>
          <w:szCs w:val="24"/>
        </w:rPr>
      </w:pPr>
      <w:r w:rsidRPr="001A5303">
        <w:rPr>
          <w:rFonts w:asciiTheme="majorBidi" w:hAnsiTheme="majorBidi" w:cstheme="majorBidi"/>
          <w:sz w:val="24"/>
          <w:szCs w:val="24"/>
        </w:rPr>
        <w:t>Moulage au latex (pour les vertébrés)</w:t>
      </w:r>
    </w:p>
    <w:p w14:paraId="0E975658" w14:textId="2C1D4EA5" w:rsidR="005F7BE3" w:rsidRPr="0080191B" w:rsidRDefault="00503562" w:rsidP="00503562">
      <w:pPr>
        <w:numPr>
          <w:ilvl w:val="0"/>
          <w:numId w:val="2"/>
        </w:numPr>
        <w:tabs>
          <w:tab w:val="clear" w:pos="360"/>
          <w:tab w:val="num" w:pos="1065"/>
        </w:tabs>
        <w:autoSpaceDE w:val="0"/>
        <w:autoSpaceDN w:val="0"/>
        <w:spacing w:after="0" w:line="360" w:lineRule="auto"/>
        <w:ind w:left="1065"/>
        <w:rPr>
          <w:rFonts w:asciiTheme="majorBidi" w:hAnsiTheme="majorBidi" w:cstheme="majorBidi"/>
          <w:sz w:val="24"/>
          <w:szCs w:val="24"/>
        </w:rPr>
      </w:pPr>
      <w:r w:rsidRPr="0080191B">
        <w:rPr>
          <w:rFonts w:asciiTheme="majorBidi" w:hAnsiTheme="majorBidi" w:cstheme="majorBidi"/>
          <w:sz w:val="24"/>
          <w:szCs w:val="24"/>
        </w:rPr>
        <w:t>Lavage pour les fossiles</w:t>
      </w:r>
      <w:r w:rsidR="005F7BE3" w:rsidRPr="0080191B">
        <w:rPr>
          <w:rFonts w:asciiTheme="majorBidi" w:hAnsiTheme="majorBidi" w:cstheme="majorBidi"/>
          <w:sz w:val="24"/>
          <w:szCs w:val="24"/>
        </w:rPr>
        <w:t> </w:t>
      </w:r>
      <w:r w:rsidRPr="0080191B">
        <w:rPr>
          <w:rFonts w:asciiTheme="majorBidi" w:hAnsiTheme="majorBidi" w:cstheme="majorBidi"/>
          <w:sz w:val="24"/>
          <w:szCs w:val="24"/>
        </w:rPr>
        <w:t>dans les marnes et argiles.</w:t>
      </w:r>
    </w:p>
    <w:p w14:paraId="7B5EDEFD" w14:textId="7128BD20" w:rsidR="008C384D" w:rsidRPr="0080191B" w:rsidRDefault="008C384D" w:rsidP="0080191B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709" w:firstLine="65"/>
        <w:rPr>
          <w:rFonts w:asciiTheme="majorBidi" w:hAnsiTheme="majorBidi" w:cstheme="majorBidi"/>
          <w:sz w:val="24"/>
          <w:szCs w:val="24"/>
        </w:rPr>
      </w:pPr>
      <w:r w:rsidRPr="0080191B">
        <w:rPr>
          <w:rFonts w:ascii="Times New Roman" w:hAnsi="Times New Roman" w:cs="Times New Roman"/>
          <w:b/>
          <w:bCs/>
          <w:color w:val="000000"/>
          <w:sz w:val="23"/>
          <w:szCs w:val="23"/>
        </w:rPr>
        <w:t>Lavage des marnes en laboratoire : e</w:t>
      </w:r>
      <w:r w:rsidRPr="0080191B">
        <w:rPr>
          <w:rFonts w:ascii="Times New Roman" w:hAnsi="Times New Roman" w:cs="Times New Roman"/>
          <w:color w:val="000000"/>
          <w:sz w:val="23"/>
          <w:szCs w:val="23"/>
        </w:rPr>
        <w:t xml:space="preserve">n laboratoire, mélanger 250g de marne </w:t>
      </w:r>
      <w:r w:rsidR="0080191B">
        <w:rPr>
          <w:rFonts w:ascii="Times New Roman" w:hAnsi="Times New Roman" w:cs="Times New Roman"/>
          <w:color w:val="000000"/>
          <w:sz w:val="23"/>
          <w:szCs w:val="23"/>
        </w:rPr>
        <w:t>avec</w:t>
      </w:r>
      <w:r w:rsidRPr="0080191B">
        <w:rPr>
          <w:rFonts w:ascii="Times New Roman" w:hAnsi="Times New Roman" w:cs="Times New Roman"/>
          <w:color w:val="000000"/>
          <w:sz w:val="23"/>
          <w:szCs w:val="23"/>
        </w:rPr>
        <w:t xml:space="preserve"> de l'eau, agiter et morceler à la main ou au mortier. Laisser reposer de quelques heures à quelques jours.</w:t>
      </w:r>
      <w:r w:rsidR="0080191B">
        <w:rPr>
          <w:rFonts w:ascii="Times New Roman" w:hAnsi="Times New Roman" w:cs="Times New Roman"/>
          <w:color w:val="000000"/>
          <w:sz w:val="23"/>
          <w:szCs w:val="23"/>
        </w:rPr>
        <w:t xml:space="preserve"> S</w:t>
      </w:r>
      <w:r w:rsidRPr="0080191B">
        <w:rPr>
          <w:rFonts w:ascii="Times New Roman" w:hAnsi="Times New Roman" w:cs="Times New Roman"/>
          <w:color w:val="000000"/>
          <w:sz w:val="23"/>
          <w:szCs w:val="23"/>
        </w:rPr>
        <w:t xml:space="preserve">i le sédiment est trop dur ou trop riche en matière organique </w:t>
      </w:r>
      <w:r w:rsidR="004509B9" w:rsidRPr="0080191B">
        <w:rPr>
          <w:rFonts w:ascii="Times New Roman" w:hAnsi="Times New Roman" w:cs="Times New Roman"/>
          <w:color w:val="000000"/>
          <w:sz w:val="23"/>
          <w:szCs w:val="23"/>
        </w:rPr>
        <w:t>ajouté</w:t>
      </w:r>
      <w:r w:rsidRPr="0080191B">
        <w:rPr>
          <w:rFonts w:ascii="Times New Roman" w:hAnsi="Times New Roman" w:cs="Times New Roman"/>
          <w:color w:val="000000"/>
          <w:sz w:val="23"/>
          <w:szCs w:val="23"/>
        </w:rPr>
        <w:t xml:space="preserve"> de l'eau oxygénée (environ 10 centilitres par litre de mélange).</w:t>
      </w:r>
    </w:p>
    <w:p w14:paraId="1CC7CCC4" w14:textId="73AD5E61" w:rsidR="00691B21" w:rsidRPr="00141F08" w:rsidRDefault="00691B21" w:rsidP="00B760D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Procéder au lavage des marnes </w:t>
      </w:r>
      <w:r w:rsidR="0080191B" w:rsidRPr="00141F08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 travers une colonne de tamis comportant </w:t>
      </w:r>
      <w:r w:rsidR="0080191B" w:rsidRPr="00141F08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s mailles </w:t>
      </w:r>
      <w:r w:rsidR="0080191B" w:rsidRPr="00141F08">
        <w:rPr>
          <w:rFonts w:ascii="Times New Roman" w:hAnsi="Times New Roman" w:cs="Times New Roman"/>
          <w:color w:val="000000"/>
          <w:sz w:val="23"/>
          <w:szCs w:val="23"/>
        </w:rPr>
        <w:t>approprié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>es</w:t>
      </w:r>
      <w:r w:rsidR="0080191B"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 à la taille </w:t>
      </w:r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>des fossiles à extraire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 : </w:t>
      </w:r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&gt;1cm pour les </w:t>
      </w:r>
      <w:proofErr w:type="spellStart"/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>macrofossiles</w:t>
      </w:r>
      <w:proofErr w:type="spellEnd"/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 et 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>1mm 500μm 250</w:t>
      </w:r>
      <w:r w:rsidR="004509B9">
        <w:rPr>
          <w:rFonts w:ascii="Times New Roman" w:hAnsi="Times New Roman" w:cs="Times New Roman"/>
          <w:color w:val="000000"/>
          <w:sz w:val="23"/>
          <w:szCs w:val="23"/>
        </w:rPr>
        <w:t>μm 125</w:t>
      </w:r>
      <w:bookmarkStart w:id="0" w:name="_GoBack"/>
      <w:bookmarkEnd w:id="0"/>
      <w:r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μm </w:t>
      </w:r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>pour les microfossiles. S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>uperposer les tamis</w:t>
      </w:r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>verser les marnes dispersées dans l'eau sur le tamis et laver sous eau</w:t>
      </w:r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>. T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>erminer le lavage de chaque tamis à l'eau</w:t>
      </w:r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>, q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uand l'eau de lavage est aussi limpide que l'eau du robinet, on peut estimer que le lavage est terminé. Récupérer le refus de tamis dans un bêcher, filtrer, sécher à l'étuve ou sur une plaque chauffante. </w:t>
      </w:r>
      <w:r w:rsidR="00141F08" w:rsidRPr="00141F08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C5392C" w:rsidRPr="00141F08">
        <w:rPr>
          <w:rFonts w:ascii="Times New Roman" w:hAnsi="Times New Roman" w:cs="Times New Roman"/>
          <w:color w:val="000000"/>
          <w:sz w:val="23"/>
          <w:szCs w:val="23"/>
        </w:rPr>
        <w:t>nfin</w:t>
      </w:r>
      <w:r w:rsidR="00141F08" w:rsidRPr="00141F08">
        <w:rPr>
          <w:rFonts w:ascii="Times New Roman" w:hAnsi="Times New Roman" w:cs="Times New Roman"/>
          <w:color w:val="000000"/>
          <w:sz w:val="23"/>
          <w:szCs w:val="23"/>
        </w:rPr>
        <w:t>, tremper</w:t>
      </w:r>
      <w:r w:rsidRPr="00141F08">
        <w:rPr>
          <w:rFonts w:ascii="Times New Roman" w:hAnsi="Times New Roman" w:cs="Times New Roman"/>
          <w:color w:val="000000"/>
          <w:sz w:val="23"/>
          <w:szCs w:val="23"/>
        </w:rPr>
        <w:t xml:space="preserve"> les tamis au bleu de Méthylène afin de colorer les débris ou microfossiles coincés dans les mailles. On évitera ainsi le mélange avec le lavage suivant. Rincer à l'eau.</w:t>
      </w:r>
    </w:p>
    <w:p w14:paraId="5ED82929" w14:textId="77777777" w:rsidR="00503562" w:rsidRPr="001A5303" w:rsidRDefault="00503562" w:rsidP="00503562">
      <w:pPr>
        <w:autoSpaceDE w:val="0"/>
        <w:autoSpaceDN w:val="0"/>
        <w:spacing w:after="0" w:line="360" w:lineRule="auto"/>
        <w:ind w:left="1065"/>
        <w:rPr>
          <w:rFonts w:asciiTheme="majorBidi" w:hAnsiTheme="majorBidi" w:cstheme="majorBidi"/>
          <w:sz w:val="24"/>
          <w:szCs w:val="24"/>
        </w:rPr>
      </w:pPr>
    </w:p>
    <w:p w14:paraId="25AFF6C4" w14:textId="77777777" w:rsidR="005F7BE3" w:rsidRPr="00503562" w:rsidRDefault="00503562" w:rsidP="0050356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03562">
        <w:rPr>
          <w:rFonts w:asciiTheme="majorBidi" w:hAnsiTheme="majorBidi" w:cstheme="majorBidi"/>
          <w:b/>
          <w:bCs/>
          <w:sz w:val="24"/>
          <w:szCs w:val="24"/>
          <w:u w:val="single"/>
        </w:rPr>
        <w:t>III- Etudes et identification des fossiles</w:t>
      </w:r>
    </w:p>
    <w:p w14:paraId="6A9A941E" w14:textId="18CE2539" w:rsidR="005F7BE3" w:rsidRPr="001A5303" w:rsidRDefault="00503562" w:rsidP="00503562">
      <w:pPr>
        <w:pStyle w:val="Corpsdetexte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faut</w:t>
      </w:r>
      <w:r w:rsidR="005F7BE3" w:rsidRPr="001A5303">
        <w:rPr>
          <w:rFonts w:asciiTheme="majorBidi" w:hAnsiTheme="majorBidi" w:cstheme="majorBidi"/>
          <w:sz w:val="24"/>
          <w:szCs w:val="24"/>
        </w:rPr>
        <w:t xml:space="preserve"> les figurer</w:t>
      </w:r>
      <w:r>
        <w:rPr>
          <w:rFonts w:asciiTheme="majorBidi" w:hAnsiTheme="majorBidi" w:cstheme="majorBidi"/>
          <w:sz w:val="24"/>
          <w:szCs w:val="24"/>
        </w:rPr>
        <w:t xml:space="preserve"> ou</w:t>
      </w:r>
      <w:r w:rsidR="005F7BE3" w:rsidRPr="001A5303">
        <w:rPr>
          <w:rFonts w:asciiTheme="majorBidi" w:hAnsiTheme="majorBidi" w:cstheme="majorBidi"/>
          <w:sz w:val="24"/>
          <w:szCs w:val="24"/>
        </w:rPr>
        <w:t xml:space="preserve"> les photographier (électronique</w:t>
      </w:r>
      <w:r>
        <w:rPr>
          <w:rFonts w:asciiTheme="majorBidi" w:hAnsiTheme="majorBidi" w:cstheme="majorBidi"/>
          <w:sz w:val="24"/>
          <w:szCs w:val="24"/>
        </w:rPr>
        <w:t>ment parfois), les reconstituer</w:t>
      </w:r>
      <w:r w:rsidR="005F7BE3" w:rsidRPr="001A530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les mesurer </w:t>
      </w:r>
      <w:proofErr w:type="gramStart"/>
      <w:r>
        <w:rPr>
          <w:rFonts w:asciiTheme="majorBidi" w:hAnsiTheme="majorBidi" w:cstheme="majorBidi"/>
          <w:sz w:val="24"/>
          <w:szCs w:val="24"/>
        </w:rPr>
        <w:t>dans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tous les sens</w:t>
      </w:r>
      <w:r w:rsidR="00B50D97">
        <w:rPr>
          <w:rFonts w:asciiTheme="majorBidi" w:hAnsiTheme="majorBidi" w:cstheme="majorBidi"/>
          <w:sz w:val="24"/>
          <w:szCs w:val="24"/>
        </w:rPr>
        <w:t xml:space="preserve">, </w:t>
      </w:r>
      <w:r w:rsidR="006F346C">
        <w:rPr>
          <w:rFonts w:asciiTheme="majorBidi" w:hAnsiTheme="majorBidi" w:cstheme="majorBidi"/>
          <w:sz w:val="24"/>
          <w:szCs w:val="24"/>
        </w:rPr>
        <w:t>ce</w:t>
      </w:r>
      <w:r w:rsidR="00B50D97">
        <w:rPr>
          <w:rFonts w:asciiTheme="majorBidi" w:hAnsiTheme="majorBidi" w:cstheme="majorBidi"/>
          <w:sz w:val="24"/>
          <w:szCs w:val="24"/>
        </w:rPr>
        <w:t xml:space="preserve"> qui permettra</w:t>
      </w:r>
      <w:r w:rsidR="006F346C">
        <w:rPr>
          <w:rFonts w:asciiTheme="majorBidi" w:hAnsiTheme="majorBidi" w:cstheme="majorBidi"/>
          <w:sz w:val="24"/>
          <w:szCs w:val="24"/>
        </w:rPr>
        <w:t xml:space="preserve"> de</w:t>
      </w:r>
      <w:r w:rsidR="00B50D97">
        <w:rPr>
          <w:rFonts w:asciiTheme="majorBidi" w:hAnsiTheme="majorBidi" w:cstheme="majorBidi"/>
          <w:sz w:val="24"/>
          <w:szCs w:val="24"/>
        </w:rPr>
        <w:t xml:space="preserve"> </w:t>
      </w:r>
      <w:r w:rsidR="005F7BE3" w:rsidRPr="001A5303">
        <w:rPr>
          <w:rFonts w:asciiTheme="majorBidi" w:hAnsiTheme="majorBidi" w:cstheme="majorBidi"/>
          <w:sz w:val="24"/>
          <w:szCs w:val="24"/>
        </w:rPr>
        <w:t>les déterm</w:t>
      </w:r>
      <w:r>
        <w:rPr>
          <w:rFonts w:asciiTheme="majorBidi" w:hAnsiTheme="majorBidi" w:cstheme="majorBidi"/>
          <w:sz w:val="24"/>
          <w:szCs w:val="24"/>
        </w:rPr>
        <w:t>iner grâce à la bibliographie</w:t>
      </w:r>
      <w:r w:rsidR="005F7BE3" w:rsidRPr="001A5303">
        <w:rPr>
          <w:rFonts w:asciiTheme="majorBidi" w:hAnsiTheme="majorBidi" w:cstheme="majorBidi"/>
          <w:sz w:val="24"/>
          <w:szCs w:val="24"/>
        </w:rPr>
        <w:t>.</w:t>
      </w:r>
    </w:p>
    <w:p w14:paraId="473137B6" w14:textId="77777777" w:rsidR="005F7BE3" w:rsidRPr="001A5303" w:rsidRDefault="005F7BE3" w:rsidP="0008535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63321C6" w14:textId="77777777" w:rsidR="005F7BE3" w:rsidRPr="001A5303" w:rsidRDefault="005F7BE3" w:rsidP="0008535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5F7BE3" w:rsidRPr="001A5303" w:rsidSect="008C384D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38CE0" w14:textId="77777777" w:rsidR="003363E8" w:rsidRDefault="003363E8" w:rsidP="005F7BE3">
      <w:pPr>
        <w:spacing w:after="0" w:line="240" w:lineRule="auto"/>
      </w:pPr>
      <w:r>
        <w:separator/>
      </w:r>
    </w:p>
  </w:endnote>
  <w:endnote w:type="continuationSeparator" w:id="0">
    <w:p w14:paraId="332F4799" w14:textId="77777777" w:rsidR="003363E8" w:rsidRDefault="003363E8" w:rsidP="005F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35DE0" w14:textId="77777777" w:rsidR="003363E8" w:rsidRDefault="003363E8" w:rsidP="005F7BE3">
      <w:pPr>
        <w:spacing w:after="0" w:line="240" w:lineRule="auto"/>
      </w:pPr>
      <w:r>
        <w:separator/>
      </w:r>
    </w:p>
  </w:footnote>
  <w:footnote w:type="continuationSeparator" w:id="0">
    <w:p w14:paraId="2BD40F97" w14:textId="77777777" w:rsidR="003363E8" w:rsidRDefault="003363E8" w:rsidP="005F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32E4D8"/>
    <w:multiLevelType w:val="hybridMultilevel"/>
    <w:tmpl w:val="30BEC39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24A3F3"/>
    <w:multiLevelType w:val="hybridMultilevel"/>
    <w:tmpl w:val="B27052F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FD55E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1F5A10"/>
    <w:multiLevelType w:val="multilevel"/>
    <w:tmpl w:val="ADE82A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0AC41BC"/>
    <w:multiLevelType w:val="hybridMultilevel"/>
    <w:tmpl w:val="0194C6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2150F"/>
    <w:multiLevelType w:val="singleLevel"/>
    <w:tmpl w:val="C9C06122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6">
    <w:nsid w:val="6FFF60D1"/>
    <w:multiLevelType w:val="singleLevel"/>
    <w:tmpl w:val="3580D7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731D010C"/>
    <w:multiLevelType w:val="multilevel"/>
    <w:tmpl w:val="ADE82A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791272A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4D"/>
    <w:rsid w:val="00085352"/>
    <w:rsid w:val="00141F08"/>
    <w:rsid w:val="001A5303"/>
    <w:rsid w:val="001B47C7"/>
    <w:rsid w:val="00235415"/>
    <w:rsid w:val="003363E8"/>
    <w:rsid w:val="003F7FBC"/>
    <w:rsid w:val="004509B9"/>
    <w:rsid w:val="00503562"/>
    <w:rsid w:val="00506835"/>
    <w:rsid w:val="00517B5A"/>
    <w:rsid w:val="005F7BE3"/>
    <w:rsid w:val="00602C7E"/>
    <w:rsid w:val="00691B21"/>
    <w:rsid w:val="006F346C"/>
    <w:rsid w:val="00710F91"/>
    <w:rsid w:val="0080191B"/>
    <w:rsid w:val="00803859"/>
    <w:rsid w:val="00873511"/>
    <w:rsid w:val="00873D78"/>
    <w:rsid w:val="008C384D"/>
    <w:rsid w:val="0095710A"/>
    <w:rsid w:val="00977034"/>
    <w:rsid w:val="0098047F"/>
    <w:rsid w:val="00A06312"/>
    <w:rsid w:val="00B50D97"/>
    <w:rsid w:val="00B5594D"/>
    <w:rsid w:val="00BB7570"/>
    <w:rsid w:val="00C5392C"/>
    <w:rsid w:val="00CF067F"/>
    <w:rsid w:val="00E14563"/>
    <w:rsid w:val="00E322A5"/>
    <w:rsid w:val="00EF5FB3"/>
    <w:rsid w:val="00F93A85"/>
    <w:rsid w:val="00FA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E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7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BE3"/>
  </w:style>
  <w:style w:type="paragraph" w:styleId="Pieddepage">
    <w:name w:val="footer"/>
    <w:basedOn w:val="Normal"/>
    <w:link w:val="PieddepageCar"/>
    <w:uiPriority w:val="99"/>
    <w:unhideWhenUsed/>
    <w:rsid w:val="005F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BE3"/>
  </w:style>
  <w:style w:type="paragraph" w:styleId="Corpsdetexte">
    <w:name w:val="Body Text"/>
    <w:basedOn w:val="Normal"/>
    <w:link w:val="CorpsdetexteCar"/>
    <w:uiPriority w:val="99"/>
    <w:semiHidden/>
    <w:unhideWhenUsed/>
    <w:rsid w:val="005F7BE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F7BE3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691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C3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E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7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BE3"/>
  </w:style>
  <w:style w:type="paragraph" w:styleId="Pieddepage">
    <w:name w:val="footer"/>
    <w:basedOn w:val="Normal"/>
    <w:link w:val="PieddepageCar"/>
    <w:uiPriority w:val="99"/>
    <w:unhideWhenUsed/>
    <w:rsid w:val="005F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BE3"/>
  </w:style>
  <w:style w:type="paragraph" w:styleId="Corpsdetexte">
    <w:name w:val="Body Text"/>
    <w:basedOn w:val="Normal"/>
    <w:link w:val="CorpsdetexteCar"/>
    <w:uiPriority w:val="99"/>
    <w:semiHidden/>
    <w:unhideWhenUsed/>
    <w:rsid w:val="005F7BE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F7BE3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691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C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 SAV2</cp:lastModifiedBy>
  <cp:revision>4</cp:revision>
  <cp:lastPrinted>2017-10-08T13:53:00Z</cp:lastPrinted>
  <dcterms:created xsi:type="dcterms:W3CDTF">2021-10-23T05:58:00Z</dcterms:created>
  <dcterms:modified xsi:type="dcterms:W3CDTF">2021-10-23T06:48:00Z</dcterms:modified>
</cp:coreProperties>
</file>