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24" w:rsidRPr="009E35A8" w:rsidRDefault="00D13C24" w:rsidP="00D13C24">
      <w:pPr>
        <w:spacing w:before="100" w:beforeAutospacing="1" w:after="100" w:afterAutospacing="1" w:line="240" w:lineRule="auto"/>
        <w:jc w:val="center"/>
      </w:pPr>
      <w:r w:rsidRPr="00141685">
        <w:rPr>
          <w:b/>
          <w:bCs/>
          <w:caps/>
          <w:color w:val="00B050"/>
          <w:sz w:val="28"/>
          <w:szCs w:val="28"/>
        </w:rPr>
        <w:t>chapitre 2</w:t>
      </w:r>
      <w:r>
        <w:rPr>
          <w:b/>
          <w:bCs/>
          <w:caps/>
          <w:color w:val="FF0000"/>
          <w:sz w:val="28"/>
          <w:szCs w:val="28"/>
        </w:rPr>
        <w:t xml:space="preserve"> </w:t>
      </w:r>
      <w:r>
        <w:rPr>
          <w:b/>
          <w:bCs/>
          <w:caps/>
          <w:color w:val="FF0000"/>
          <w:sz w:val="28"/>
          <w:szCs w:val="28"/>
        </w:rPr>
        <w:tab/>
      </w:r>
      <w:r w:rsidRPr="00141685">
        <w:rPr>
          <w:b/>
          <w:bCs/>
          <w:caps/>
          <w:color w:val="FF0000"/>
          <w:sz w:val="28"/>
          <w:szCs w:val="28"/>
        </w:rPr>
        <w:t>Recherche intègre et responsable</w:t>
      </w:r>
    </w:p>
    <w:p w:rsidR="00D13C24" w:rsidRPr="00E918C0" w:rsidRDefault="00D13C24" w:rsidP="00D13C24">
      <w:pPr>
        <w:pStyle w:val="Paragraphedeliste"/>
        <w:numPr>
          <w:ilvl w:val="1"/>
          <w:numId w:val="1"/>
        </w:numPr>
        <w:spacing w:before="100" w:beforeAutospacing="1" w:after="100" w:afterAutospacing="1" w:line="240" w:lineRule="auto"/>
        <w:ind w:left="709"/>
        <w:jc w:val="both"/>
        <w:rPr>
          <w:b/>
          <w:bCs/>
          <w:caps/>
          <w:color w:val="FF0000"/>
        </w:rPr>
      </w:pPr>
      <w:r w:rsidRPr="00E918C0">
        <w:rPr>
          <w:b/>
          <w:bCs/>
          <w:caps/>
          <w:color w:val="FF0000"/>
        </w:rPr>
        <w:t>Respect des principes de l’éthique dans l’enseignement et la recherche</w:t>
      </w:r>
    </w:p>
    <w:p w:rsidR="00D13C24" w:rsidRDefault="00D13C24" w:rsidP="00D13C24">
      <w:pPr>
        <w:spacing w:before="100" w:beforeAutospacing="1" w:after="100" w:afterAutospacing="1" w:line="240" w:lineRule="auto"/>
        <w:jc w:val="both"/>
      </w:pPr>
      <w:r w:rsidRPr="00E918C0">
        <w:t>Dès leurs premiers stages en classe, les enseignants sont confrontés à des dilemmes éthiques auxquels il n’est pas facile de répondre.</w:t>
      </w:r>
    </w:p>
    <w:p w:rsidR="00335FD8" w:rsidRPr="00AB3D3E" w:rsidRDefault="00646A67" w:rsidP="00AB3D3E">
      <w:pPr>
        <w:pStyle w:val="Paragraphedeliste"/>
        <w:numPr>
          <w:ilvl w:val="0"/>
          <w:numId w:val="6"/>
        </w:numPr>
        <w:tabs>
          <w:tab w:val="num" w:pos="720"/>
        </w:tabs>
        <w:spacing w:before="100" w:beforeAutospacing="1" w:after="100" w:afterAutospacing="1" w:line="240" w:lineRule="auto"/>
        <w:jc w:val="both"/>
      </w:pPr>
      <w:r w:rsidRPr="00AB3D3E">
        <w:rPr>
          <w:b/>
          <w:bCs/>
          <w:i/>
          <w:iCs/>
        </w:rPr>
        <w:t>Enseignement</w:t>
      </w:r>
      <w:r w:rsidRPr="00AB3D3E">
        <w:t>: tra</w:t>
      </w:r>
      <w:r w:rsidR="00AB3D3E">
        <w:t>nsmission et création du savoir ;</w:t>
      </w:r>
    </w:p>
    <w:p w:rsidR="00335FD8" w:rsidRDefault="00646A67" w:rsidP="00AB3D3E">
      <w:pPr>
        <w:pStyle w:val="Paragraphedeliste"/>
        <w:numPr>
          <w:ilvl w:val="0"/>
          <w:numId w:val="6"/>
        </w:numPr>
        <w:tabs>
          <w:tab w:val="num" w:pos="720"/>
        </w:tabs>
        <w:spacing w:before="100" w:beforeAutospacing="1" w:after="100" w:afterAutospacing="1" w:line="240" w:lineRule="auto"/>
        <w:jc w:val="both"/>
      </w:pPr>
      <w:r w:rsidRPr="00AB3D3E">
        <w:rPr>
          <w:b/>
          <w:bCs/>
          <w:i/>
          <w:iCs/>
        </w:rPr>
        <w:t>Recherche</w:t>
      </w:r>
      <w:r w:rsidRPr="00AB3D3E">
        <w:t xml:space="preserve"> : maîtrise de la connaissance, l’innovation, la va</w:t>
      </w:r>
      <w:r w:rsidR="00AB3D3E">
        <w:t>lorisation et l’externalisation ;</w:t>
      </w:r>
    </w:p>
    <w:p w:rsidR="00AB3D3E"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rPr>
          <w:b/>
          <w:bCs/>
          <w:i/>
          <w:iCs/>
        </w:rPr>
        <w:t>L’éthique professionnelle</w:t>
      </w:r>
      <w:r w:rsidR="005D543B">
        <w:rPr>
          <w:b/>
          <w:bCs/>
          <w:i/>
          <w:iCs/>
        </w:rPr>
        <w:t xml:space="preserve"> (E.P)</w:t>
      </w:r>
      <w:r w:rsidR="005D543B">
        <w:t xml:space="preserve"> : </w:t>
      </w:r>
      <w:r w:rsidRPr="00AB3D3E">
        <w:t xml:space="preserve">est la capacité d’agir d’une manière juste et efficace dans une situation </w:t>
      </w:r>
      <w:r w:rsidR="005D543B" w:rsidRPr="00AB3D3E">
        <w:t>donnée</w:t>
      </w:r>
      <w:r w:rsidR="005D543B">
        <w:t xml:space="preserve"> </w:t>
      </w:r>
      <w:r w:rsidR="005D543B" w:rsidRPr="00AB3D3E">
        <w:t>et</w:t>
      </w:r>
      <w:r w:rsidRPr="00AB3D3E">
        <w:t xml:space="preserve"> dans le respect de l’intérêt de tous les partenaires, l’approche ne peut qu’être commune et partagée</w:t>
      </w:r>
    </w:p>
    <w:p w:rsidR="00D13C24" w:rsidRDefault="00D13C24" w:rsidP="00D13C24">
      <w:pPr>
        <w:spacing w:before="100" w:beforeAutospacing="1" w:after="100" w:afterAutospacing="1" w:line="240" w:lineRule="auto"/>
        <w:jc w:val="both"/>
      </w:pPr>
      <w:r w:rsidRPr="006E488F">
        <w:t>L’enseignement et la recherche, missions principales de l’Université, se fondent sur le respect de</w:t>
      </w:r>
      <w:r w:rsidR="005F1373">
        <w:t>s</w:t>
      </w:r>
      <w:r>
        <w:t xml:space="preserve"> </w:t>
      </w:r>
      <w:r w:rsidRPr="006E488F">
        <w:t>valeurs éthiques, dont découlent les règles de fonctionnement et les activités de la communauté universitaire</w:t>
      </w:r>
      <w:r>
        <w:t xml:space="preserve"> </w:t>
      </w:r>
      <w:r w:rsidRPr="006E488F">
        <w:t>dans son ensemble.</w:t>
      </w:r>
    </w:p>
    <w:p w:rsidR="00E1409F" w:rsidRDefault="00E1409F" w:rsidP="00E1409F">
      <w:r w:rsidRPr="00E1409F">
        <w:t>P</w:t>
      </w:r>
      <w:r>
        <w:t>rincipes fondamentaux de l’E.P :</w:t>
      </w:r>
    </w:p>
    <w:p w:rsidR="00335FD8" w:rsidRPr="00E1409F" w:rsidRDefault="00646A67" w:rsidP="00E1409F">
      <w:pPr>
        <w:pStyle w:val="Paragraphedeliste"/>
        <w:numPr>
          <w:ilvl w:val="0"/>
          <w:numId w:val="6"/>
        </w:numPr>
        <w:tabs>
          <w:tab w:val="num" w:pos="720"/>
        </w:tabs>
        <w:spacing w:before="100" w:beforeAutospacing="1" w:after="100" w:afterAutospacing="1" w:line="240" w:lineRule="auto"/>
        <w:jc w:val="both"/>
      </w:pPr>
      <w:r w:rsidRPr="00E1409F">
        <w:t xml:space="preserve">Respecter l’intégrité </w:t>
      </w:r>
    </w:p>
    <w:p w:rsidR="00335FD8" w:rsidRPr="00E1409F" w:rsidRDefault="00646A67" w:rsidP="00E1409F">
      <w:pPr>
        <w:pStyle w:val="Paragraphedeliste"/>
        <w:numPr>
          <w:ilvl w:val="0"/>
          <w:numId w:val="6"/>
        </w:numPr>
        <w:tabs>
          <w:tab w:val="num" w:pos="720"/>
        </w:tabs>
        <w:spacing w:before="100" w:beforeAutospacing="1" w:after="100" w:afterAutospacing="1" w:line="240" w:lineRule="auto"/>
        <w:jc w:val="both"/>
      </w:pPr>
      <w:r w:rsidRPr="00E1409F">
        <w:t xml:space="preserve">Faire preuve de professionnalisme </w:t>
      </w:r>
    </w:p>
    <w:p w:rsidR="00335FD8" w:rsidRPr="00E1409F" w:rsidRDefault="00646A67" w:rsidP="00E1409F">
      <w:pPr>
        <w:pStyle w:val="Paragraphedeliste"/>
        <w:numPr>
          <w:ilvl w:val="0"/>
          <w:numId w:val="6"/>
        </w:numPr>
        <w:tabs>
          <w:tab w:val="num" w:pos="720"/>
        </w:tabs>
        <w:spacing w:before="100" w:beforeAutospacing="1" w:after="100" w:afterAutospacing="1" w:line="240" w:lineRule="auto"/>
        <w:jc w:val="both"/>
      </w:pPr>
      <w:r w:rsidRPr="00E1409F">
        <w:t>Respecter la diversité</w:t>
      </w:r>
    </w:p>
    <w:p w:rsidR="00E1409F" w:rsidRPr="00E1409F" w:rsidRDefault="00646A67" w:rsidP="00E1409F">
      <w:pPr>
        <w:pStyle w:val="Paragraphedeliste"/>
        <w:numPr>
          <w:ilvl w:val="0"/>
          <w:numId w:val="6"/>
        </w:numPr>
        <w:tabs>
          <w:tab w:val="num" w:pos="720"/>
        </w:tabs>
        <w:spacing w:before="100" w:beforeAutospacing="1" w:after="100" w:afterAutospacing="1" w:line="240" w:lineRule="auto"/>
        <w:jc w:val="both"/>
      </w:pPr>
      <w:r w:rsidRPr="00E1409F">
        <w:t>Se fondre dans le groupe avec</w:t>
      </w:r>
      <w:r w:rsidR="00E1409F">
        <w:t xml:space="preserve"> </w:t>
      </w:r>
      <w:r w:rsidR="00E1409F" w:rsidRPr="00E1409F">
        <w:t>des valeurs convenues et partagées</w:t>
      </w:r>
    </w:p>
    <w:p w:rsidR="00AB3D3E" w:rsidRDefault="00EF1BDB" w:rsidP="00EF1BDB">
      <w:r>
        <w:t>Respecter l</w:t>
      </w:r>
      <w:r w:rsidR="00AB3D3E">
        <w:t>es p</w:t>
      </w:r>
      <w:r w:rsidR="00AB3D3E" w:rsidRPr="00AB3D3E">
        <w:t>rincipales composantes de l’E.P à l’Université</w:t>
      </w:r>
      <w:r>
        <w:t> :</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Agir avec intégrité et compétence.</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Promouvoir (honorer) la profession.</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Maintenir ses connaissances à jour.</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Respecter la loi et les règlements.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Eviter toute situation de conflit d’intérêts.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Rendre accessible les dossiers et l’information, « respect du secret professionnel »</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Avaliser (et appliquer) les prises de position justes et fondées.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Préserver la réputation et la bonne foi de ses collègues.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Respecter les horaires justes et raisonnables.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Mettre l’étudiant au centre des préoccupations.</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Accepter la règle de l’évaluation externe.</w:t>
      </w:r>
    </w:p>
    <w:p w:rsidR="00335FD8" w:rsidRPr="00AB3D3E" w:rsidRDefault="00AB3D3E" w:rsidP="00AB3D3E">
      <w:pPr>
        <w:pStyle w:val="Paragraphedeliste"/>
        <w:numPr>
          <w:ilvl w:val="0"/>
          <w:numId w:val="6"/>
        </w:numPr>
        <w:tabs>
          <w:tab w:val="num" w:pos="720"/>
        </w:tabs>
        <w:spacing w:before="100" w:beforeAutospacing="1" w:after="100" w:afterAutospacing="1" w:line="240" w:lineRule="auto"/>
        <w:jc w:val="both"/>
      </w:pPr>
      <w:r w:rsidRPr="00AB3D3E">
        <w:t xml:space="preserve">Avoir le souci des produits universitaires </w:t>
      </w:r>
      <w:proofErr w:type="spellStart"/>
      <w:r w:rsidRPr="00AB3D3E">
        <w:t>externalisables</w:t>
      </w:r>
      <w:proofErr w:type="spellEnd"/>
      <w:r w:rsidRPr="00AB3D3E">
        <w:t>.</w:t>
      </w:r>
    </w:p>
    <w:p w:rsidR="005D543B" w:rsidRPr="005D543B" w:rsidRDefault="005D543B" w:rsidP="005D543B">
      <w:pPr>
        <w:spacing w:before="100" w:beforeAutospacing="1" w:after="100" w:afterAutospacing="1" w:line="240" w:lineRule="auto"/>
        <w:jc w:val="both"/>
      </w:pPr>
      <w:r w:rsidRPr="005D543B">
        <w:t>Quels objectifs possibles pour un enseignant</w:t>
      </w:r>
      <w:r>
        <w:t> ?</w:t>
      </w:r>
    </w:p>
    <w:p w:rsidR="00335FD8" w:rsidRPr="005D543B" w:rsidRDefault="005D543B" w:rsidP="005D543B">
      <w:pPr>
        <w:pStyle w:val="Paragraphedeliste"/>
        <w:numPr>
          <w:ilvl w:val="0"/>
          <w:numId w:val="6"/>
        </w:numPr>
        <w:tabs>
          <w:tab w:val="num" w:pos="720"/>
        </w:tabs>
        <w:spacing w:before="100" w:beforeAutospacing="1" w:after="100" w:afterAutospacing="1" w:line="240" w:lineRule="auto"/>
        <w:jc w:val="both"/>
      </w:pPr>
      <w:r w:rsidRPr="005D543B">
        <w:t>Participer</w:t>
      </w:r>
      <w:r w:rsidR="00646A67" w:rsidRPr="005D543B">
        <w:t xml:space="preserve"> activement à la réussite (examens et avenir) de l’étudiant.</w:t>
      </w:r>
    </w:p>
    <w:p w:rsidR="00335FD8" w:rsidRPr="005D543B" w:rsidRDefault="005D543B" w:rsidP="005D543B">
      <w:pPr>
        <w:pStyle w:val="Paragraphedeliste"/>
        <w:numPr>
          <w:ilvl w:val="0"/>
          <w:numId w:val="6"/>
        </w:numPr>
        <w:tabs>
          <w:tab w:val="num" w:pos="720"/>
        </w:tabs>
        <w:spacing w:before="100" w:beforeAutospacing="1" w:after="100" w:afterAutospacing="1" w:line="240" w:lineRule="auto"/>
        <w:jc w:val="both"/>
      </w:pPr>
      <w:r w:rsidRPr="005D543B">
        <w:t>Réussir</w:t>
      </w:r>
      <w:r w:rsidR="00646A67" w:rsidRPr="005D543B">
        <w:t xml:space="preserve"> sa propre carrière (diplômes, publications).</w:t>
      </w:r>
    </w:p>
    <w:p w:rsidR="00335FD8" w:rsidRPr="005D543B" w:rsidRDefault="005D543B" w:rsidP="005D543B">
      <w:pPr>
        <w:pStyle w:val="Paragraphedeliste"/>
        <w:numPr>
          <w:ilvl w:val="0"/>
          <w:numId w:val="6"/>
        </w:numPr>
        <w:tabs>
          <w:tab w:val="num" w:pos="720"/>
        </w:tabs>
        <w:spacing w:before="100" w:beforeAutospacing="1" w:after="100" w:afterAutospacing="1" w:line="240" w:lineRule="auto"/>
        <w:jc w:val="both"/>
      </w:pPr>
      <w:r w:rsidRPr="005D543B">
        <w:t>Prendre</w:t>
      </w:r>
      <w:r w:rsidR="00646A67" w:rsidRPr="005D543B">
        <w:t xml:space="preserve"> part à la gestion de l’institution.</w:t>
      </w:r>
    </w:p>
    <w:p w:rsidR="00335FD8" w:rsidRPr="005D543B" w:rsidRDefault="005D543B" w:rsidP="005D543B">
      <w:pPr>
        <w:pStyle w:val="Paragraphedeliste"/>
        <w:numPr>
          <w:ilvl w:val="0"/>
          <w:numId w:val="6"/>
        </w:numPr>
        <w:tabs>
          <w:tab w:val="num" w:pos="720"/>
        </w:tabs>
        <w:spacing w:before="100" w:beforeAutospacing="1" w:after="100" w:afterAutospacing="1" w:line="240" w:lineRule="auto"/>
        <w:jc w:val="both"/>
      </w:pPr>
      <w:r w:rsidRPr="005D543B">
        <w:t>Gérer</w:t>
      </w:r>
      <w:r w:rsidR="00646A67" w:rsidRPr="005D543B">
        <w:t xml:space="preserve"> l’externalisation : diplômés, recherche….</w:t>
      </w:r>
    </w:p>
    <w:p w:rsidR="00335FD8" w:rsidRDefault="005D543B" w:rsidP="005D543B">
      <w:pPr>
        <w:pStyle w:val="Paragraphedeliste"/>
        <w:numPr>
          <w:ilvl w:val="0"/>
          <w:numId w:val="6"/>
        </w:numPr>
        <w:tabs>
          <w:tab w:val="num" w:pos="720"/>
        </w:tabs>
        <w:spacing w:before="100" w:beforeAutospacing="1" w:after="100" w:afterAutospacing="1" w:line="240" w:lineRule="auto"/>
        <w:jc w:val="both"/>
      </w:pPr>
      <w:r w:rsidRPr="005D543B">
        <w:t>Avoir</w:t>
      </w:r>
      <w:r w:rsidR="00646A67" w:rsidRPr="005D543B">
        <w:t xml:space="preserve"> le meilleur comportement possible face aux situations difficiles (tricheries, tentations, combines…).</w:t>
      </w:r>
    </w:p>
    <w:p w:rsidR="005B313A" w:rsidRDefault="005B313A" w:rsidP="005B313A">
      <w:pPr>
        <w:spacing w:before="100" w:beforeAutospacing="1" w:after="100" w:afterAutospacing="1" w:line="240" w:lineRule="auto"/>
        <w:jc w:val="both"/>
      </w:pPr>
      <w:r w:rsidRPr="005B313A">
        <w:t>Emanation d’un large consensus universitaire, la charte d’éthique et de</w:t>
      </w:r>
      <w:r>
        <w:t xml:space="preserve"> </w:t>
      </w:r>
      <w:r w:rsidRPr="005B313A">
        <w:t>déontologie réaffirme des principes généraux issus de normes universelles</w:t>
      </w:r>
      <w:r>
        <w:t xml:space="preserve"> </w:t>
      </w:r>
      <w:r w:rsidRPr="005B313A">
        <w:t>ainsi que de valeurs propres à notre société, et qui doivent être le moteur de la</w:t>
      </w:r>
      <w:r>
        <w:t xml:space="preserve"> </w:t>
      </w:r>
      <w:r w:rsidRPr="005B313A">
        <w:t>démarche d’apprentissage et de mise en œuvre de l’éthique et de la</w:t>
      </w:r>
      <w:r>
        <w:t xml:space="preserve"> </w:t>
      </w:r>
      <w:r w:rsidRPr="005B313A">
        <w:t>déontologie universitaires. Elle doit donc représenter un</w:t>
      </w:r>
      <w:r>
        <w:t xml:space="preserve"> </w:t>
      </w:r>
      <w:r w:rsidRPr="005B313A">
        <w:t>outil de mobilisation et</w:t>
      </w:r>
      <w:r>
        <w:t xml:space="preserve"> </w:t>
      </w:r>
      <w:r w:rsidRPr="005B313A">
        <w:t>de référence rappelant les grands principes qui guident la vie universitaire et</w:t>
      </w:r>
      <w:r>
        <w:t xml:space="preserve"> </w:t>
      </w:r>
      <w:r w:rsidRPr="005B313A">
        <w:t>inspirent les codes de conduite et les règlements qui en découleront</w:t>
      </w:r>
    </w:p>
    <w:p w:rsidR="00D13C24" w:rsidRPr="006E488F" w:rsidRDefault="00D13C24" w:rsidP="00D13C24">
      <w:pPr>
        <w:pStyle w:val="Paragraphedeliste"/>
        <w:numPr>
          <w:ilvl w:val="1"/>
          <w:numId w:val="1"/>
        </w:numPr>
        <w:spacing w:before="100" w:beforeAutospacing="1" w:after="100" w:afterAutospacing="1" w:line="240" w:lineRule="auto"/>
        <w:ind w:left="709"/>
        <w:jc w:val="both"/>
        <w:rPr>
          <w:b/>
          <w:bCs/>
          <w:caps/>
          <w:color w:val="FF0000"/>
        </w:rPr>
      </w:pPr>
      <w:r w:rsidRPr="006E488F">
        <w:rPr>
          <w:b/>
          <w:bCs/>
          <w:caps/>
          <w:color w:val="FF0000"/>
        </w:rPr>
        <w:t>Responsabilités dans le travail d’équipe </w:t>
      </w:r>
    </w:p>
    <w:p w:rsidR="00335FD8" w:rsidRPr="00E1409F" w:rsidRDefault="00646A67" w:rsidP="00820B6D">
      <w:pPr>
        <w:spacing w:before="100" w:beforeAutospacing="1" w:after="100" w:afterAutospacing="1"/>
        <w:jc w:val="both"/>
      </w:pPr>
      <w:r w:rsidRPr="00E1409F">
        <w:t xml:space="preserve">Travail d’équipe: travail commun réalisé par un groupe d’étudiants. Ce travail est basé sur l’interdépendance des rôles et des tâches ainsi que sur la communication. </w:t>
      </w:r>
      <w:r w:rsidR="00E1409F">
        <w:t xml:space="preserve">Il </w:t>
      </w:r>
      <w:r w:rsidRPr="00E1409F">
        <w:rPr>
          <w:lang w:val="fr-CA"/>
        </w:rPr>
        <w:t>Permet à l’étudiant…</w:t>
      </w:r>
    </w:p>
    <w:p w:rsidR="00335FD8" w:rsidRPr="00E1409F" w:rsidRDefault="00820B6D" w:rsidP="00E1409F">
      <w:pPr>
        <w:numPr>
          <w:ilvl w:val="1"/>
          <w:numId w:val="11"/>
        </w:numPr>
        <w:spacing w:before="100" w:beforeAutospacing="1" w:after="100" w:afterAutospacing="1" w:line="240" w:lineRule="auto"/>
        <w:jc w:val="both"/>
      </w:pPr>
      <w:r w:rsidRPr="00E1409F">
        <w:rPr>
          <w:lang w:val="fr-CA"/>
        </w:rPr>
        <w:lastRenderedPageBreak/>
        <w:t>De</w:t>
      </w:r>
      <w:r w:rsidR="00646A67" w:rsidRPr="00E1409F">
        <w:rPr>
          <w:lang w:val="fr-CA"/>
        </w:rPr>
        <w:t xml:space="preserve"> faire des apprentissages;</w:t>
      </w:r>
    </w:p>
    <w:p w:rsidR="00335FD8" w:rsidRPr="00E1409F" w:rsidRDefault="00820B6D" w:rsidP="00E1409F">
      <w:pPr>
        <w:numPr>
          <w:ilvl w:val="1"/>
          <w:numId w:val="11"/>
        </w:numPr>
        <w:spacing w:before="100" w:beforeAutospacing="1" w:after="100" w:afterAutospacing="1" w:line="240" w:lineRule="auto"/>
        <w:jc w:val="both"/>
      </w:pPr>
      <w:r w:rsidRPr="00E1409F">
        <w:rPr>
          <w:lang w:val="fr-CA"/>
        </w:rPr>
        <w:t>De</w:t>
      </w:r>
      <w:r w:rsidR="00646A67" w:rsidRPr="00E1409F">
        <w:rPr>
          <w:lang w:val="fr-CA"/>
        </w:rPr>
        <w:t xml:space="preserve"> développer son esprit critique et sa créativité;</w:t>
      </w:r>
    </w:p>
    <w:p w:rsidR="00335FD8" w:rsidRPr="00E1409F" w:rsidRDefault="00820B6D" w:rsidP="00E1409F">
      <w:pPr>
        <w:numPr>
          <w:ilvl w:val="1"/>
          <w:numId w:val="11"/>
        </w:numPr>
        <w:spacing w:before="100" w:beforeAutospacing="1" w:after="100" w:afterAutospacing="1" w:line="240" w:lineRule="auto"/>
        <w:jc w:val="both"/>
      </w:pPr>
      <w:r w:rsidRPr="00E1409F">
        <w:rPr>
          <w:lang w:val="fr-CA"/>
        </w:rPr>
        <w:t>D’être</w:t>
      </w:r>
      <w:r w:rsidR="00646A67" w:rsidRPr="00E1409F">
        <w:rPr>
          <w:lang w:val="fr-CA"/>
        </w:rPr>
        <w:t xml:space="preserve"> plus motivé et stimulé grâce à l’engagement de tous;</w:t>
      </w:r>
    </w:p>
    <w:p w:rsidR="00335FD8" w:rsidRPr="00E1409F" w:rsidRDefault="00820B6D" w:rsidP="00E1409F">
      <w:pPr>
        <w:numPr>
          <w:ilvl w:val="1"/>
          <w:numId w:val="11"/>
        </w:numPr>
        <w:spacing w:before="100" w:beforeAutospacing="1" w:after="100" w:afterAutospacing="1" w:line="240" w:lineRule="auto"/>
        <w:jc w:val="both"/>
      </w:pPr>
      <w:r w:rsidRPr="00E1409F">
        <w:rPr>
          <w:lang w:val="fr-CA"/>
        </w:rPr>
        <w:t>D’obtenir</w:t>
      </w:r>
      <w:r w:rsidR="00646A67" w:rsidRPr="00E1409F">
        <w:rPr>
          <w:lang w:val="fr-CA"/>
        </w:rPr>
        <w:t xml:space="preserve"> une compréhension plus approfondie et plus complète de la matière;</w:t>
      </w:r>
    </w:p>
    <w:p w:rsidR="00335FD8" w:rsidRPr="00E1409F" w:rsidRDefault="00646A67" w:rsidP="00E1409F">
      <w:pPr>
        <w:numPr>
          <w:ilvl w:val="1"/>
          <w:numId w:val="11"/>
        </w:numPr>
        <w:spacing w:before="100" w:beforeAutospacing="1" w:after="100" w:afterAutospacing="1" w:line="240" w:lineRule="auto"/>
        <w:jc w:val="both"/>
      </w:pPr>
      <w:r w:rsidRPr="00E1409F">
        <w:rPr>
          <w:lang w:val="fr-CA"/>
        </w:rPr>
        <w:t>D’acquérir des compétences pour travailler en équipe et résoudre des problèmes;</w:t>
      </w:r>
    </w:p>
    <w:p w:rsidR="00335FD8" w:rsidRPr="00E1409F" w:rsidRDefault="00646A67" w:rsidP="00E1409F">
      <w:pPr>
        <w:numPr>
          <w:ilvl w:val="1"/>
          <w:numId w:val="11"/>
        </w:numPr>
        <w:spacing w:before="100" w:beforeAutospacing="1" w:after="100" w:afterAutospacing="1" w:line="240" w:lineRule="auto"/>
        <w:jc w:val="both"/>
      </w:pPr>
      <w:r w:rsidRPr="00E1409F">
        <w:rPr>
          <w:lang w:val="fr-CA"/>
        </w:rPr>
        <w:t>D’avoir du contrôle sur la situation;</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D’aborder diverses facettes en moins de temps;</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D’offrir la possibilité de mettre à l’épreuve l’affirmation de soi, le partage des idées, l’argumentation et le détachement de son opinion et de ses idées;</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De développer l’écoute, l’entraide, l’empathie et la flexibilité;</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De responsabiliser et de développer son esprit d’initiative.</w:t>
      </w:r>
    </w:p>
    <w:p w:rsidR="00335FD8" w:rsidRPr="00820B6D" w:rsidRDefault="00820B6D" w:rsidP="00820B6D">
      <w:pPr>
        <w:spacing w:before="100" w:beforeAutospacing="1" w:after="100" w:afterAutospacing="1" w:line="240" w:lineRule="auto"/>
        <w:jc w:val="both"/>
      </w:pPr>
      <w:r>
        <w:rPr>
          <w:lang w:val="fr-CA"/>
        </w:rPr>
        <w:t>Et p</w:t>
      </w:r>
      <w:r w:rsidR="00646A67" w:rsidRPr="00820B6D">
        <w:rPr>
          <w:lang w:val="fr-CA"/>
        </w:rPr>
        <w:t>ermet au professeur…</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D’observer les étudiants;</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De répondre aux besoins des étudiants;</w:t>
      </w:r>
    </w:p>
    <w:p w:rsidR="00335FD8" w:rsidRPr="00820B6D" w:rsidRDefault="00646A67" w:rsidP="00820B6D">
      <w:pPr>
        <w:numPr>
          <w:ilvl w:val="1"/>
          <w:numId w:val="11"/>
        </w:numPr>
        <w:spacing w:before="100" w:beforeAutospacing="1" w:after="100" w:afterAutospacing="1" w:line="240" w:lineRule="auto"/>
        <w:jc w:val="both"/>
      </w:pPr>
      <w:r w:rsidRPr="00820B6D">
        <w:rPr>
          <w:lang w:val="fr-CA"/>
        </w:rPr>
        <w:t>De diminuer sa correction.</w:t>
      </w:r>
    </w:p>
    <w:p w:rsidR="00C30F72" w:rsidRDefault="00C30F72" w:rsidP="00C30F72">
      <w:pPr>
        <w:spacing w:before="100" w:beforeAutospacing="1" w:after="100" w:afterAutospacing="1" w:line="240" w:lineRule="auto"/>
        <w:jc w:val="both"/>
        <w:rPr>
          <w:lang w:val="fr-CA"/>
        </w:rPr>
      </w:pPr>
      <w:r w:rsidRPr="00C30F72">
        <w:rPr>
          <w:lang w:val="fr-CA"/>
        </w:rPr>
        <w:t>Le chercheur expérimenté a une mission de formation et d’encadrement auprès des stagiaires,</w:t>
      </w:r>
      <w:r>
        <w:rPr>
          <w:lang w:val="fr-CA"/>
        </w:rPr>
        <w:t xml:space="preserve"> </w:t>
      </w:r>
      <w:r w:rsidRPr="00C30F72">
        <w:rPr>
          <w:lang w:val="fr-CA"/>
        </w:rPr>
        <w:t>doctorants et des jeunes chercheurs. Il engage aussi sa responsabilité en tant que porteur de projets et</w:t>
      </w:r>
      <w:r>
        <w:rPr>
          <w:lang w:val="fr-CA"/>
        </w:rPr>
        <w:t xml:space="preserve"> </w:t>
      </w:r>
      <w:r w:rsidRPr="00C30F72">
        <w:rPr>
          <w:lang w:val="fr-CA"/>
        </w:rPr>
        <w:t>coordinateur de programmes</w:t>
      </w:r>
      <w:r>
        <w:rPr>
          <w:lang w:val="fr-CA"/>
        </w:rPr>
        <w:t> :</w:t>
      </w:r>
    </w:p>
    <w:p w:rsidR="00D46A2E" w:rsidRPr="00C30F72" w:rsidRDefault="00D46A2E" w:rsidP="00C30F72">
      <w:pPr>
        <w:pStyle w:val="Paragraphedeliste"/>
        <w:numPr>
          <w:ilvl w:val="0"/>
          <w:numId w:val="19"/>
        </w:numPr>
        <w:spacing w:before="100" w:beforeAutospacing="1" w:after="100" w:afterAutospacing="1" w:line="240" w:lineRule="auto"/>
        <w:jc w:val="both"/>
        <w:rPr>
          <w:lang w:val="fr-CA"/>
        </w:rPr>
      </w:pPr>
      <w:proofErr w:type="gramStart"/>
      <w:r w:rsidRPr="00C30F72">
        <w:rPr>
          <w:lang w:val="fr-CA"/>
        </w:rPr>
        <w:t>préciser</w:t>
      </w:r>
      <w:proofErr w:type="gramEnd"/>
      <w:r w:rsidRPr="00C30F72">
        <w:rPr>
          <w:lang w:val="fr-CA"/>
        </w:rPr>
        <w:t xml:space="preserve"> l’ordre du jour avec les membres et le suivre;</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permettre</w:t>
      </w:r>
      <w:proofErr w:type="gramEnd"/>
      <w:r w:rsidRPr="00D46A2E">
        <w:t xml:space="preserve"> un tour de parole à chacun;</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réorienter</w:t>
      </w:r>
      <w:proofErr w:type="gramEnd"/>
      <w:r w:rsidRPr="00D46A2E">
        <w:t xml:space="preserve"> le discours des membres sur le sujet;</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structurer</w:t>
      </w:r>
      <w:proofErr w:type="gramEnd"/>
      <w:r w:rsidRPr="00D46A2E">
        <w:t xml:space="preserve"> le temps des discussions;</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faire</w:t>
      </w:r>
      <w:proofErr w:type="gramEnd"/>
      <w:r w:rsidRPr="00D46A2E">
        <w:t xml:space="preserve"> reformuler ce qui est dit si une intervention manque de clarté;</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favoriser</w:t>
      </w:r>
      <w:proofErr w:type="gramEnd"/>
      <w:r w:rsidRPr="00D46A2E">
        <w:t xml:space="preserve"> le partage des idées des plus timides, des plus silencieuses ou silencieux;</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résumer</w:t>
      </w:r>
      <w:proofErr w:type="gramEnd"/>
      <w:r w:rsidRPr="00D46A2E">
        <w:t xml:space="preserve"> les discussions lorsqu’un point est couvert;</w:t>
      </w:r>
    </w:p>
    <w:p w:rsidR="00D46A2E" w:rsidRPr="00D46A2E" w:rsidRDefault="00D46A2E" w:rsidP="00D46A2E">
      <w:pPr>
        <w:pStyle w:val="Paragraphedeliste"/>
        <w:numPr>
          <w:ilvl w:val="0"/>
          <w:numId w:val="16"/>
        </w:numPr>
        <w:spacing w:before="100" w:beforeAutospacing="1" w:after="100" w:afterAutospacing="1"/>
        <w:jc w:val="both"/>
      </w:pPr>
      <w:proofErr w:type="gramStart"/>
      <w:r w:rsidRPr="00D46A2E">
        <w:t>vérifier</w:t>
      </w:r>
      <w:proofErr w:type="gramEnd"/>
      <w:r w:rsidRPr="00D46A2E">
        <w:t xml:space="preserve"> le consensus dans le cas d’une prise de décision.</w:t>
      </w:r>
    </w:p>
    <w:p w:rsidR="00C30F72" w:rsidRDefault="00C30F72" w:rsidP="00C30F72">
      <w:pPr>
        <w:pStyle w:val="Paragraphedeliste"/>
        <w:numPr>
          <w:ilvl w:val="0"/>
          <w:numId w:val="16"/>
        </w:numPr>
        <w:spacing w:before="100" w:beforeAutospacing="1" w:after="100" w:afterAutospacing="1"/>
        <w:jc w:val="both"/>
      </w:pPr>
      <w:r w:rsidRPr="00C30F72">
        <w:t xml:space="preserve">Gérer les relations hiérarchiques, </w:t>
      </w:r>
    </w:p>
    <w:p w:rsidR="00C30F72" w:rsidRDefault="00C30F72" w:rsidP="00C30F72">
      <w:pPr>
        <w:pStyle w:val="Paragraphedeliste"/>
        <w:numPr>
          <w:ilvl w:val="0"/>
          <w:numId w:val="16"/>
        </w:numPr>
        <w:spacing w:before="100" w:beforeAutospacing="1" w:after="100" w:afterAutospacing="1"/>
        <w:jc w:val="both"/>
      </w:pPr>
      <w:proofErr w:type="gramStart"/>
      <w:r w:rsidRPr="00C30F72">
        <w:t>créer</w:t>
      </w:r>
      <w:proofErr w:type="gramEnd"/>
      <w:r w:rsidRPr="00C30F72">
        <w:t xml:space="preserve"> un environnement favorable à</w:t>
      </w:r>
      <w:r>
        <w:t xml:space="preserve"> </w:t>
      </w:r>
      <w:r w:rsidRPr="00C30F72">
        <w:t xml:space="preserve">l’acquisition de connaissances, </w:t>
      </w:r>
    </w:p>
    <w:p w:rsidR="00C30F72" w:rsidRDefault="00C30F72" w:rsidP="00D66D58">
      <w:pPr>
        <w:pStyle w:val="Paragraphedeliste"/>
        <w:numPr>
          <w:ilvl w:val="0"/>
          <w:numId w:val="16"/>
        </w:numPr>
        <w:spacing w:before="100" w:beforeAutospacing="1" w:after="100" w:afterAutospacing="1"/>
        <w:jc w:val="both"/>
      </w:pPr>
      <w:proofErr w:type="gramStart"/>
      <w:r w:rsidRPr="00C30F72">
        <w:t>savoir</w:t>
      </w:r>
      <w:proofErr w:type="gramEnd"/>
      <w:r w:rsidRPr="00C30F72">
        <w:t xml:space="preserve"> respecter ses collaborateurs et reconnaître leur contribution, </w:t>
      </w:r>
    </w:p>
    <w:p w:rsidR="00D46A2E" w:rsidRDefault="00C30F72" w:rsidP="00C30F72">
      <w:pPr>
        <w:spacing w:before="100" w:beforeAutospacing="1" w:after="100" w:afterAutospacing="1"/>
        <w:jc w:val="both"/>
      </w:pPr>
      <w:r w:rsidRPr="00C30F72">
        <w:t>Ce chapitre ne prétend pas se substituer à une telle formation,</w:t>
      </w:r>
      <w:r>
        <w:t xml:space="preserve"> </w:t>
      </w:r>
      <w:r w:rsidRPr="00C30F72">
        <w:t>mais il formule des recommandations et attire</w:t>
      </w:r>
      <w:r>
        <w:t xml:space="preserve"> </w:t>
      </w:r>
      <w:r w:rsidRPr="00C30F72">
        <w:t>l’attention sur certaines obligations et règlements qui</w:t>
      </w:r>
      <w:r>
        <w:t xml:space="preserve"> </w:t>
      </w:r>
      <w:r w:rsidRPr="00C30F72">
        <w:t>encadrent la gestion des ressources humaines.</w:t>
      </w:r>
    </w:p>
    <w:p w:rsidR="00356D20" w:rsidRPr="007764F6" w:rsidRDefault="00356D20" w:rsidP="007764F6">
      <w:pPr>
        <w:pStyle w:val="Paragraphedeliste"/>
        <w:numPr>
          <w:ilvl w:val="2"/>
          <w:numId w:val="1"/>
        </w:numPr>
        <w:spacing w:before="100" w:beforeAutospacing="1" w:after="100" w:afterAutospacing="1" w:line="240" w:lineRule="auto"/>
        <w:ind w:left="993" w:hanging="567"/>
        <w:jc w:val="both"/>
        <w:rPr>
          <w:b/>
          <w:bCs/>
          <w:color w:val="00B050"/>
        </w:rPr>
      </w:pPr>
      <w:r w:rsidRPr="007764F6">
        <w:rPr>
          <w:b/>
          <w:bCs/>
          <w:color w:val="00B050"/>
        </w:rPr>
        <w:t>Egalité professionnelle de traitement</w:t>
      </w:r>
    </w:p>
    <w:p w:rsidR="00EF1BDB" w:rsidRDefault="00EF1BDB" w:rsidP="007764F6">
      <w:pPr>
        <w:spacing w:before="100" w:beforeAutospacing="1" w:after="100" w:afterAutospacing="1" w:line="240" w:lineRule="auto"/>
        <w:jc w:val="both"/>
      </w:pPr>
      <w:r w:rsidRPr="00EF1BDB">
        <w:t>Principe d’ordre public. Ne concerne pas seulement le salaire, mais aussi l’ensemble des conditions de rémunération, d’emploi, de travail, de formation</w:t>
      </w:r>
      <w:r>
        <w:t>.</w:t>
      </w:r>
    </w:p>
    <w:p w:rsidR="00EF1BDB" w:rsidRDefault="00EF1BDB" w:rsidP="005638EB">
      <w:pPr>
        <w:spacing w:before="100" w:beforeAutospacing="1" w:after="100" w:afterAutospacing="1" w:line="240" w:lineRule="auto"/>
        <w:jc w:val="both"/>
      </w:pPr>
      <w:r w:rsidRPr="00EF1BDB">
        <w:t>Selon le principe « à travail égal, salaire égal », une personne exerçant les mêmes fonctions (notamment même coefficient, même qualification) qu’un autre salarié doit bénéficier du même salaire. L’employeur est tenu d’assurer l’égalité de rémunération entre les salariés dès lors qu’ils sont placés dans une situation identique.</w:t>
      </w:r>
      <w:r>
        <w:t xml:space="preserve"> </w:t>
      </w:r>
      <w:r w:rsidRPr="00EF1BDB">
        <w:t>Ce principe vaut pour le salaire de base mais également pour les primes et les avantages.</w:t>
      </w:r>
      <w:r w:rsidR="005638EB">
        <w:t xml:space="preserve"> </w:t>
      </w:r>
      <w:r w:rsidR="005638EB" w:rsidRPr="007764F6">
        <w:t>Il est du devoir des acteurs de la recherche de respecter le cadre réglementaire du travail et de</w:t>
      </w:r>
      <w:r w:rsidR="005638EB">
        <w:t xml:space="preserve"> </w:t>
      </w:r>
      <w:r w:rsidR="005638EB" w:rsidRPr="007764F6">
        <w:t>connaitre et faire connaître les textes législatifs qui protègent les personnels contre toute forme de</w:t>
      </w:r>
      <w:r w:rsidR="005638EB">
        <w:t xml:space="preserve"> </w:t>
      </w:r>
      <w:r w:rsidR="005638EB" w:rsidRPr="007764F6">
        <w:t>discrimination.</w:t>
      </w:r>
    </w:p>
    <w:p w:rsidR="007764F6" w:rsidRDefault="00EF1BDB" w:rsidP="005638EB">
      <w:pPr>
        <w:spacing w:before="100" w:beforeAutospacing="1" w:after="100" w:afterAutospacing="1" w:line="240" w:lineRule="auto"/>
        <w:jc w:val="both"/>
      </w:pPr>
      <w:r w:rsidRPr="00EF1BDB">
        <w:t>Parmi les exemples de différences justifiées, on trouve entre autres des différences de niveau de responsabilité, la précarité de l’emploi ou la pénurie de main d’œuvre, le travail de nuit, la localisation et le coût de la vie, l’expérience professionnelle, les différences de performance, de comportement ou de notoriété.</w:t>
      </w:r>
    </w:p>
    <w:p w:rsidR="00356D20" w:rsidRPr="00102B80" w:rsidRDefault="00356D20" w:rsidP="00102B80">
      <w:pPr>
        <w:pStyle w:val="Paragraphedeliste"/>
        <w:numPr>
          <w:ilvl w:val="2"/>
          <w:numId w:val="1"/>
        </w:numPr>
        <w:spacing w:before="100" w:beforeAutospacing="1" w:after="100" w:afterAutospacing="1" w:line="240" w:lineRule="auto"/>
        <w:ind w:left="993" w:hanging="567"/>
        <w:jc w:val="both"/>
        <w:rPr>
          <w:b/>
          <w:bCs/>
          <w:color w:val="00B050"/>
        </w:rPr>
      </w:pPr>
      <w:r w:rsidRPr="00102B80">
        <w:rPr>
          <w:b/>
          <w:bCs/>
          <w:color w:val="00B050"/>
        </w:rPr>
        <w:t>Conduite contre les discriminations</w:t>
      </w:r>
    </w:p>
    <w:p w:rsidR="005638EB" w:rsidRDefault="005638EB" w:rsidP="005638EB">
      <w:pPr>
        <w:spacing w:before="100" w:beforeAutospacing="1" w:after="100" w:afterAutospacing="1" w:line="240" w:lineRule="auto"/>
        <w:jc w:val="both"/>
      </w:pPr>
      <w:r w:rsidRPr="005638EB">
        <w:t xml:space="preserve">constitue une discrimination directe la situation dans laquelle, sur le fondement de son </w:t>
      </w:r>
      <w:r w:rsidRPr="005638EB">
        <w:rPr>
          <w:i/>
          <w:iCs/>
        </w:rPr>
        <w:t>origine</w:t>
      </w:r>
      <w:r w:rsidRPr="005638EB">
        <w:t xml:space="preserve">, de son </w:t>
      </w:r>
      <w:r w:rsidRPr="005638EB">
        <w:rPr>
          <w:i/>
          <w:iCs/>
        </w:rPr>
        <w:t>sexe</w:t>
      </w:r>
      <w:r w:rsidRPr="005638EB">
        <w:t xml:space="preserve">, de sa </w:t>
      </w:r>
      <w:r w:rsidRPr="005638EB">
        <w:rPr>
          <w:i/>
          <w:iCs/>
        </w:rPr>
        <w:t>situation de famille</w:t>
      </w:r>
      <w:r w:rsidRPr="005638EB">
        <w:t xml:space="preserve">, de son </w:t>
      </w:r>
      <w:r w:rsidRPr="005638EB">
        <w:rPr>
          <w:i/>
          <w:iCs/>
        </w:rPr>
        <w:t>apparence physique</w:t>
      </w:r>
      <w:r w:rsidRPr="005638EB">
        <w:t xml:space="preserve">, de la particulière vulnérabilité résultant de sa situation économique, </w:t>
      </w:r>
      <w:r w:rsidRPr="005638EB">
        <w:lastRenderedPageBreak/>
        <w:t xml:space="preserve">apparente ou connue de son auteur, de son </w:t>
      </w:r>
      <w:r w:rsidRPr="005638EB">
        <w:rPr>
          <w:i/>
          <w:iCs/>
        </w:rPr>
        <w:t>patronyme</w:t>
      </w:r>
      <w:r>
        <w:t xml:space="preserve"> (</w:t>
      </w:r>
      <w:r>
        <w:rPr>
          <w:rFonts w:hint="cs"/>
          <w:rtl/>
          <w:lang w:bidi="ar-DZ"/>
        </w:rPr>
        <w:t>لقب</w:t>
      </w:r>
      <w:r>
        <w:t>)</w:t>
      </w:r>
      <w:r w:rsidRPr="005638EB">
        <w:t>, d</w:t>
      </w:r>
      <w:r>
        <w:t>e son lieu de résidence</w:t>
      </w:r>
      <w:r w:rsidRPr="005638EB">
        <w:t>, de son état de santé, de son handicap, de ses caractéristiques génétiques, de ses mœurs, de son identité de genre, de son âge, de ses opinions politiques, de ses activités syndicales, de sa capacité à s’exprimer dans une</w:t>
      </w:r>
      <w:r>
        <w:t xml:space="preserve"> autre </w:t>
      </w:r>
      <w:r w:rsidRPr="005638EB">
        <w:t>langue, de son appartenance ou de sa non-appartenance, vraie ou supposée, à une ethnie, une nation, une prétendue race ou une religion déterminée, une personne est traitée de manière moins favorable qu’une autre ne l’est, ne l’a été ou ne l’aura été dans une situation comparable</w:t>
      </w:r>
      <w:r>
        <w:t>.</w:t>
      </w:r>
    </w:p>
    <w:p w:rsidR="00A11378" w:rsidRDefault="005638EB" w:rsidP="00900610">
      <w:pPr>
        <w:spacing w:before="100" w:beforeAutospacing="1" w:after="100" w:afterAutospacing="1" w:line="240" w:lineRule="auto"/>
        <w:jc w:val="both"/>
      </w:pPr>
      <w:r w:rsidRPr="005638EB">
        <w:t xml:space="preserve">Tout salarié, tout candidat à un emploi, à un stage ou à une période de formation en entreprise est protégé contre les </w:t>
      </w:r>
      <w:r w:rsidR="00A11378" w:rsidRPr="005638EB">
        <w:t>discriminations</w:t>
      </w:r>
      <w:r w:rsidR="00A11378">
        <w:t>.</w:t>
      </w:r>
      <w:r w:rsidR="00A11378" w:rsidRPr="005B481F">
        <w:t xml:space="preserve"> Les discriminations et les harcèlements relèvent du droit commun du travail et sont</w:t>
      </w:r>
      <w:r w:rsidR="00A11378">
        <w:t xml:space="preserve"> </w:t>
      </w:r>
      <w:r w:rsidR="00A11378" w:rsidRPr="005B481F">
        <w:t>susceptibles d’être sanctionnés. Les directions des ressources humaines des établissements pourront</w:t>
      </w:r>
      <w:r w:rsidR="00A11378">
        <w:t xml:space="preserve"> </w:t>
      </w:r>
      <w:r w:rsidR="00A11378" w:rsidRPr="005B481F">
        <w:t>conseiller le plaignant sur le bi</w:t>
      </w:r>
      <w:r w:rsidR="00900610">
        <w:t xml:space="preserve">en-fondé du dépôt d’une plainte </w:t>
      </w:r>
      <w:r w:rsidR="00A11378" w:rsidRPr="00A11378">
        <w:t>afin que les agissements dont elle est victime soient pénalement sanctionnés (par le Tribunal correctionnel).</w:t>
      </w:r>
    </w:p>
    <w:p w:rsidR="00356D20" w:rsidRPr="005B481F" w:rsidRDefault="00356D20" w:rsidP="005B481F">
      <w:pPr>
        <w:pStyle w:val="Paragraphedeliste"/>
        <w:numPr>
          <w:ilvl w:val="2"/>
          <w:numId w:val="1"/>
        </w:numPr>
        <w:spacing w:before="100" w:beforeAutospacing="1" w:after="100" w:afterAutospacing="1" w:line="240" w:lineRule="auto"/>
        <w:ind w:left="993" w:hanging="567"/>
        <w:jc w:val="both"/>
        <w:rPr>
          <w:b/>
          <w:bCs/>
          <w:color w:val="00B050"/>
        </w:rPr>
      </w:pPr>
      <w:r w:rsidRPr="005B481F">
        <w:rPr>
          <w:b/>
          <w:bCs/>
          <w:color w:val="00B050"/>
        </w:rPr>
        <w:t>La recherche de l'intérêt général</w:t>
      </w:r>
    </w:p>
    <w:p w:rsidR="00C63EEC" w:rsidRDefault="00D31E47" w:rsidP="00C63EEC">
      <w:pPr>
        <w:spacing w:before="100" w:beforeAutospacing="1" w:after="100" w:afterAutospacing="1" w:line="240" w:lineRule="auto"/>
        <w:jc w:val="both"/>
      </w:pPr>
      <w:r w:rsidRPr="0064326C">
        <w:t xml:space="preserve">La notion d’intérêt général est, aujourd’hui, autant un concept du droit. Elle est censée désigner, l’intérêt du peuple ou bien la priorité des décisions administratives sur les intérêts privés, sectoriels, les droits individuels et les contrats entre </w:t>
      </w:r>
      <w:r w:rsidR="00C63EEC" w:rsidRPr="0064326C">
        <w:t>particuliers.</w:t>
      </w:r>
      <w:r w:rsidRPr="0064326C">
        <w:t xml:space="preserve"> </w:t>
      </w:r>
      <w:r w:rsidR="00C63EEC">
        <w:t>Elle apparait dans</w:t>
      </w:r>
      <w:r w:rsidR="00C63EEC" w:rsidRPr="005B481F">
        <w:t xml:space="preserve"> un groupe</w:t>
      </w:r>
      <w:r w:rsidR="00C63EEC">
        <w:t xml:space="preserve"> </w:t>
      </w:r>
      <w:r w:rsidR="00C63EEC" w:rsidRPr="005B481F">
        <w:t>d'individus membres d'une communauté, telle une</w:t>
      </w:r>
      <w:r w:rsidR="00C63EEC">
        <w:t xml:space="preserve"> </w:t>
      </w:r>
      <w:r w:rsidR="00C63EEC" w:rsidRPr="005B481F">
        <w:t>collectivité, à laquelle ils ont conscience d'appartenir.</w:t>
      </w:r>
    </w:p>
    <w:p w:rsidR="00C63EEC" w:rsidRDefault="005B481F" w:rsidP="00C63EEC">
      <w:pPr>
        <w:spacing w:before="100" w:beforeAutospacing="1" w:after="100" w:afterAutospacing="1" w:line="240" w:lineRule="auto"/>
        <w:jc w:val="both"/>
      </w:pPr>
      <w:r w:rsidRPr="005B481F">
        <w:t>Il est du ressort de l'État de poursuivre des fins d'intérêt général – c'est-à-dire d'entreprendre des actions</w:t>
      </w:r>
      <w:r>
        <w:t xml:space="preserve"> </w:t>
      </w:r>
      <w:r w:rsidRPr="005B481F">
        <w:t>qui présentent une valeur ou une utilité pour tous ceux sur lesquels s'exerce son autorité – et de les faire</w:t>
      </w:r>
      <w:r>
        <w:t xml:space="preserve"> </w:t>
      </w:r>
      <w:r w:rsidRPr="005B481F">
        <w:t>prévaloir sur certains intérêts particuliers.</w:t>
      </w:r>
      <w:r w:rsidR="00C63EEC">
        <w:t xml:space="preserve"> (</w:t>
      </w:r>
      <w:proofErr w:type="gramStart"/>
      <w:r w:rsidR="00C63EEC">
        <w:t>ex</w:t>
      </w:r>
      <w:proofErr w:type="gramEnd"/>
      <w:r w:rsidR="00C63EEC">
        <w:t xml:space="preserve"> : </w:t>
      </w:r>
      <w:r w:rsidRPr="005B481F">
        <w:t>par exemple pour la construction d'une voie de</w:t>
      </w:r>
      <w:r>
        <w:t xml:space="preserve"> </w:t>
      </w:r>
      <w:r w:rsidRPr="005B481F">
        <w:t>communication ou d'un aéroport)</w:t>
      </w:r>
    </w:p>
    <w:p w:rsidR="00356D20" w:rsidRPr="00102B80" w:rsidRDefault="00356D20" w:rsidP="00C63EEC">
      <w:pPr>
        <w:pStyle w:val="Paragraphedeliste"/>
        <w:numPr>
          <w:ilvl w:val="2"/>
          <w:numId w:val="1"/>
        </w:numPr>
        <w:spacing w:before="100" w:beforeAutospacing="1" w:after="100" w:afterAutospacing="1" w:line="240" w:lineRule="auto"/>
        <w:ind w:left="993" w:hanging="567"/>
        <w:jc w:val="both"/>
        <w:rPr>
          <w:b/>
          <w:bCs/>
          <w:color w:val="00B050"/>
        </w:rPr>
      </w:pPr>
      <w:r w:rsidRPr="00102B80">
        <w:rPr>
          <w:b/>
          <w:bCs/>
          <w:color w:val="00B050"/>
        </w:rPr>
        <w:t xml:space="preserve">Conduites inappropriées dans le cadre du travail collectif </w:t>
      </w:r>
    </w:p>
    <w:p w:rsidR="00102B80" w:rsidRDefault="00102B80" w:rsidP="00102B80">
      <w:pPr>
        <w:spacing w:before="100" w:beforeAutospacing="1" w:after="100" w:afterAutospacing="1" w:line="240" w:lineRule="auto"/>
        <w:jc w:val="both"/>
      </w:pPr>
      <w:r w:rsidRPr="007764F6">
        <w:t xml:space="preserve">Ceci nous conduit à identifier ce qui influe sur la réussite ou l'échec d'un groupe. Selon Roger </w:t>
      </w:r>
      <w:proofErr w:type="spellStart"/>
      <w:r w:rsidRPr="007764F6">
        <w:t>Mucchielli</w:t>
      </w:r>
      <w:proofErr w:type="spellEnd"/>
      <w:r w:rsidRPr="007764F6">
        <w:t xml:space="preserve"> {« Le travail en équipe, les conditions du travail d’équipe »}, plusieurs conditions doivent être réunies :</w:t>
      </w:r>
    </w:p>
    <w:p w:rsidR="00102B80" w:rsidRDefault="00102B80" w:rsidP="00102B80">
      <w:pPr>
        <w:pStyle w:val="Paragraphedeliste"/>
        <w:numPr>
          <w:ilvl w:val="0"/>
          <w:numId w:val="20"/>
        </w:numPr>
        <w:spacing w:before="100" w:beforeAutospacing="1" w:after="100" w:afterAutospacing="1" w:line="240" w:lineRule="auto"/>
        <w:jc w:val="both"/>
      </w:pPr>
      <w:r w:rsidRPr="007764F6">
        <w:t>Une communication facile entre les personnes, sans discrimination et sans a priori;</w:t>
      </w:r>
    </w:p>
    <w:p w:rsidR="00102B80" w:rsidRDefault="00102B80" w:rsidP="00102B80">
      <w:pPr>
        <w:pStyle w:val="Paragraphedeliste"/>
        <w:numPr>
          <w:ilvl w:val="0"/>
          <w:numId w:val="20"/>
        </w:numPr>
        <w:spacing w:before="100" w:beforeAutospacing="1" w:after="100" w:afterAutospacing="1" w:line="240" w:lineRule="auto"/>
        <w:jc w:val="both"/>
      </w:pPr>
      <w:r w:rsidRPr="007764F6">
        <w:t>Le respect de la parole et la libre expression des désaccords et des tensions ;</w:t>
      </w:r>
    </w:p>
    <w:p w:rsidR="00102B80" w:rsidRDefault="00102B80" w:rsidP="00102B80">
      <w:pPr>
        <w:pStyle w:val="Paragraphedeliste"/>
        <w:numPr>
          <w:ilvl w:val="0"/>
          <w:numId w:val="20"/>
        </w:numPr>
        <w:spacing w:before="100" w:beforeAutospacing="1" w:after="100" w:afterAutospacing="1" w:line="240" w:lineRule="auto"/>
        <w:jc w:val="both"/>
      </w:pPr>
      <w:r w:rsidRPr="007764F6">
        <w:t>La non mise en question de la participation affective du groupe ;</w:t>
      </w:r>
    </w:p>
    <w:p w:rsidR="00102B80" w:rsidRDefault="00102B80" w:rsidP="00102B80">
      <w:pPr>
        <w:pStyle w:val="Paragraphedeliste"/>
        <w:numPr>
          <w:ilvl w:val="0"/>
          <w:numId w:val="20"/>
        </w:numPr>
        <w:spacing w:before="100" w:beforeAutospacing="1" w:after="100" w:afterAutospacing="1" w:line="240" w:lineRule="auto"/>
        <w:jc w:val="both"/>
      </w:pPr>
      <w:r w:rsidRPr="007764F6">
        <w:t>L’entraide entre tous ses membres ;</w:t>
      </w:r>
    </w:p>
    <w:p w:rsidR="00102B80" w:rsidRDefault="00102B80" w:rsidP="00102B80">
      <w:pPr>
        <w:pStyle w:val="Paragraphedeliste"/>
        <w:numPr>
          <w:ilvl w:val="0"/>
          <w:numId w:val="20"/>
        </w:numPr>
        <w:spacing w:before="100" w:beforeAutospacing="1" w:after="100" w:afterAutospacing="1" w:line="240" w:lineRule="auto"/>
        <w:jc w:val="both"/>
      </w:pPr>
      <w:r w:rsidRPr="007764F6">
        <w:t>La volonté de suppléance d’un membre défaillant </w:t>
      </w:r>
      <w:r w:rsidR="004242C6">
        <w:t>(</w:t>
      </w:r>
      <w:r w:rsidR="004242C6">
        <w:rPr>
          <w:rFonts w:hint="cs"/>
          <w:rtl/>
          <w:lang w:bidi="ar-DZ"/>
        </w:rPr>
        <w:t>استبدال العنصر المقصر</w:t>
      </w:r>
      <w:r w:rsidR="004242C6">
        <w:t>)</w:t>
      </w:r>
      <w:r w:rsidRPr="007764F6">
        <w:t>;</w:t>
      </w:r>
    </w:p>
    <w:p w:rsidR="00102B80" w:rsidRDefault="00102B80" w:rsidP="00102B80">
      <w:pPr>
        <w:pStyle w:val="Paragraphedeliste"/>
        <w:numPr>
          <w:ilvl w:val="0"/>
          <w:numId w:val="20"/>
        </w:numPr>
        <w:spacing w:before="100" w:beforeAutospacing="1" w:after="100" w:afterAutospacing="1" w:line="240" w:lineRule="auto"/>
        <w:jc w:val="both"/>
      </w:pPr>
      <w:r w:rsidRPr="007764F6">
        <w:t>La connaissance des aptitudes et des limites de chacun ;</w:t>
      </w:r>
    </w:p>
    <w:p w:rsidR="00102B80" w:rsidRDefault="00102B80" w:rsidP="004242C6">
      <w:pPr>
        <w:pStyle w:val="Paragraphedeliste"/>
        <w:numPr>
          <w:ilvl w:val="0"/>
          <w:numId w:val="20"/>
        </w:numPr>
        <w:spacing w:before="100" w:beforeAutospacing="1" w:after="100" w:afterAutospacing="1" w:line="240" w:lineRule="auto"/>
        <w:jc w:val="both"/>
      </w:pPr>
      <w:r w:rsidRPr="007764F6">
        <w:t>La division du travail après élaboration en commun d’objectifs et acceptation d’une structure si la tâche l’exige</w:t>
      </w:r>
      <w:r>
        <w:t xml:space="preserve"> et en fonction de la tâche</w:t>
      </w:r>
      <w:r w:rsidRPr="007764F6">
        <w:t>;</w:t>
      </w:r>
    </w:p>
    <w:p w:rsidR="00E37ACA" w:rsidRDefault="004242C6" w:rsidP="004242C6">
      <w:pPr>
        <w:pStyle w:val="Paragraphedeliste"/>
        <w:numPr>
          <w:ilvl w:val="0"/>
          <w:numId w:val="20"/>
        </w:numPr>
        <w:spacing w:before="100" w:beforeAutospacing="1" w:after="100" w:afterAutospacing="1" w:line="240" w:lineRule="auto"/>
        <w:jc w:val="both"/>
      </w:pPr>
      <w:r w:rsidRPr="00E37ACA">
        <w:t>Définir les membres de l’équipe</w:t>
      </w:r>
      <w:r>
        <w:t> </w:t>
      </w:r>
      <w:r w:rsidRPr="007764F6">
        <w:t>et</w:t>
      </w:r>
      <w:r>
        <w:t xml:space="preserve"> </w:t>
      </w:r>
      <w:r w:rsidR="00102B80" w:rsidRPr="007764F6">
        <w:t>mutualisation des forces</w:t>
      </w:r>
      <w:r>
        <w:t xml:space="preserve"> (</w:t>
      </w:r>
      <w:r>
        <w:rPr>
          <w:rFonts w:hint="cs"/>
          <w:rtl/>
          <w:lang w:bidi="ar-DZ"/>
        </w:rPr>
        <w:t>توحيد القوى</w:t>
      </w:r>
      <w:r>
        <w:t>) ;</w:t>
      </w:r>
    </w:p>
    <w:p w:rsidR="00E37ACA" w:rsidRDefault="005B481F" w:rsidP="00102B80">
      <w:pPr>
        <w:pStyle w:val="Paragraphedeliste"/>
        <w:numPr>
          <w:ilvl w:val="0"/>
          <w:numId w:val="20"/>
        </w:numPr>
        <w:spacing w:before="100" w:beforeAutospacing="1" w:after="100" w:afterAutospacing="1" w:line="240" w:lineRule="auto"/>
        <w:jc w:val="both"/>
      </w:pPr>
      <w:r w:rsidRPr="00E37ACA">
        <w:t>Identifier un leader reconnu et accepté</w:t>
      </w:r>
      <w:r w:rsidR="004242C6">
        <w:t> ;</w:t>
      </w:r>
    </w:p>
    <w:p w:rsidR="00E37ACA" w:rsidRDefault="005B481F" w:rsidP="004242C6">
      <w:pPr>
        <w:pStyle w:val="Paragraphedeliste"/>
        <w:numPr>
          <w:ilvl w:val="0"/>
          <w:numId w:val="20"/>
        </w:numPr>
        <w:spacing w:before="100" w:beforeAutospacing="1" w:after="100" w:afterAutospacing="1" w:line="240" w:lineRule="auto"/>
        <w:jc w:val="both"/>
      </w:pPr>
      <w:r w:rsidRPr="00E37ACA">
        <w:t>Définir le rôle de chacun</w:t>
      </w:r>
      <w:r w:rsidR="004242C6">
        <w:t> et m</w:t>
      </w:r>
      <w:r w:rsidRPr="00E37ACA">
        <w:t>ettre en place des règles de fonctionnement</w:t>
      </w:r>
      <w:r w:rsidR="004242C6">
        <w:t> ;</w:t>
      </w:r>
    </w:p>
    <w:p w:rsidR="00E37ACA" w:rsidRDefault="005B481F" w:rsidP="00102B80">
      <w:pPr>
        <w:pStyle w:val="Paragraphedeliste"/>
        <w:numPr>
          <w:ilvl w:val="0"/>
          <w:numId w:val="20"/>
        </w:numPr>
        <w:spacing w:before="100" w:beforeAutospacing="1" w:after="100" w:afterAutospacing="1" w:line="240" w:lineRule="auto"/>
        <w:jc w:val="both"/>
      </w:pPr>
      <w:r w:rsidRPr="00E37ACA">
        <w:t>Instaurer</w:t>
      </w:r>
      <w:r w:rsidR="004242C6">
        <w:t xml:space="preserve"> (</w:t>
      </w:r>
      <w:r w:rsidR="004242C6">
        <w:rPr>
          <w:rFonts w:hint="cs"/>
          <w:rtl/>
          <w:lang w:bidi="ar-DZ"/>
        </w:rPr>
        <w:t>انشاء</w:t>
      </w:r>
      <w:r w:rsidR="004242C6">
        <w:t>)</w:t>
      </w:r>
      <w:r w:rsidRPr="00E37ACA">
        <w:t xml:space="preserve"> une communication et une circulation de l’information</w:t>
      </w:r>
      <w:r w:rsidR="004242C6">
        <w:t> ;</w:t>
      </w:r>
    </w:p>
    <w:p w:rsidR="00102B80" w:rsidRPr="007764F6" w:rsidRDefault="00102B80" w:rsidP="006F2B57">
      <w:pPr>
        <w:spacing w:before="100" w:beforeAutospacing="1" w:after="100" w:afterAutospacing="1" w:line="240" w:lineRule="auto"/>
        <w:jc w:val="both"/>
      </w:pPr>
      <w:r w:rsidRPr="007764F6">
        <w:t>La réussite exige aussi qu'il existe une bonne homogénéité des membres du groupe dans l'idée qu'ils se font des exigences et des objectifs. La complémentarité, et même l'émulation</w:t>
      </w:r>
      <w:r w:rsidR="001B1715">
        <w:t xml:space="preserve"> (</w:t>
      </w:r>
      <w:r w:rsidR="001B1715">
        <w:rPr>
          <w:rFonts w:hint="cs"/>
          <w:rtl/>
          <w:lang w:bidi="ar-DZ"/>
        </w:rPr>
        <w:t>التوافق</w:t>
      </w:r>
      <w:r w:rsidR="001B1715">
        <w:t>)</w:t>
      </w:r>
      <w:r w:rsidRPr="007764F6">
        <w:t xml:space="preserve"> entre ses membres sont des facteurs d’efficacité importants qu'il ne faut pas négliger, « l’hétérogénéité des compétences est facteur de richesse des échanges, de créativité du groupe, et d’une division efficace des rôles » précise Roger </w:t>
      </w:r>
      <w:proofErr w:type="spellStart"/>
      <w:r w:rsidRPr="007764F6">
        <w:t>Mucchielli</w:t>
      </w:r>
      <w:proofErr w:type="spellEnd"/>
      <w:r w:rsidRPr="007764F6">
        <w:t>.</w:t>
      </w:r>
    </w:p>
    <w:p w:rsidR="00102B80" w:rsidRDefault="00102B80" w:rsidP="00102B80">
      <w:pPr>
        <w:spacing w:before="100" w:beforeAutospacing="1" w:after="100" w:afterAutospacing="1" w:line="240" w:lineRule="auto"/>
        <w:jc w:val="both"/>
      </w:pPr>
      <w:r w:rsidRPr="007764F6">
        <w:t xml:space="preserve">Une trop grande hétérogénéité d'un groupe peut nuire à sa réussite, devenir rapidement source de tensions, avec des personnalités très affirmées, opposées voire antagonistes. À l'inverse, l'excès de compétition pour des questions de statut, de leadership ou de rémunération peut gravement nuire à la coopération entre les membres du groupe. L’optimum à atteindre est donc un dosage délicat entre compétition et collaboration car conclut Roger </w:t>
      </w:r>
      <w:proofErr w:type="spellStart"/>
      <w:r w:rsidRPr="007764F6">
        <w:t>Mucchielli</w:t>
      </w:r>
      <w:proofErr w:type="spellEnd"/>
      <w:r w:rsidRPr="007764F6">
        <w:t>, « à l’intérieur d’un jeu d’équipe ... chaque coéquipier cherche le coup personnel prestigieux qui assure à la fois son succès et celui de l’équipe. »</w:t>
      </w:r>
    </w:p>
    <w:p w:rsidR="001B1715" w:rsidRDefault="001B1715" w:rsidP="00102B80">
      <w:pPr>
        <w:spacing w:before="100" w:beforeAutospacing="1" w:after="100" w:afterAutospacing="1" w:line="240" w:lineRule="auto"/>
        <w:jc w:val="both"/>
      </w:pPr>
    </w:p>
    <w:p w:rsidR="00D13C24" w:rsidRDefault="00D13C24" w:rsidP="006F2B57">
      <w:pPr>
        <w:pStyle w:val="Paragraphedeliste"/>
        <w:numPr>
          <w:ilvl w:val="1"/>
          <w:numId w:val="1"/>
        </w:numPr>
        <w:spacing w:before="100" w:beforeAutospacing="1" w:after="100" w:afterAutospacing="1" w:line="240" w:lineRule="auto"/>
        <w:ind w:left="709"/>
        <w:jc w:val="both"/>
        <w:rPr>
          <w:b/>
          <w:bCs/>
          <w:caps/>
          <w:color w:val="FF0000"/>
        </w:rPr>
      </w:pPr>
      <w:r w:rsidRPr="006E488F">
        <w:rPr>
          <w:b/>
          <w:bCs/>
          <w:caps/>
          <w:color w:val="FF0000"/>
        </w:rPr>
        <w:lastRenderedPageBreak/>
        <w:t>Adopter une conduite responsable et combattre les dérives</w:t>
      </w:r>
    </w:p>
    <w:p w:rsidR="001678FE" w:rsidRPr="00F74B60" w:rsidRDefault="00D13C24" w:rsidP="00F74B60">
      <w:pPr>
        <w:pStyle w:val="Paragraphedeliste"/>
        <w:numPr>
          <w:ilvl w:val="2"/>
          <w:numId w:val="1"/>
        </w:numPr>
        <w:spacing w:before="100" w:beforeAutospacing="1" w:after="100" w:afterAutospacing="1" w:line="240" w:lineRule="auto"/>
        <w:ind w:left="993" w:hanging="567"/>
        <w:jc w:val="both"/>
        <w:rPr>
          <w:b/>
          <w:bCs/>
          <w:color w:val="00B050"/>
        </w:rPr>
      </w:pPr>
      <w:r w:rsidRPr="00F74B60">
        <w:rPr>
          <w:b/>
          <w:bCs/>
          <w:color w:val="00B050"/>
        </w:rPr>
        <w:t>Adopter une conduite</w:t>
      </w:r>
      <w:r w:rsidR="00F74B60" w:rsidRPr="00F74B60">
        <w:rPr>
          <w:b/>
          <w:bCs/>
          <w:color w:val="00B050"/>
        </w:rPr>
        <w:t xml:space="preserve"> responsable dans la recherche</w:t>
      </w:r>
    </w:p>
    <w:p w:rsidR="00F74B60" w:rsidRDefault="006D3953" w:rsidP="00902679">
      <w:pPr>
        <w:spacing w:before="100" w:beforeAutospacing="1" w:after="100" w:afterAutospacing="1" w:line="240" w:lineRule="auto"/>
        <w:jc w:val="both"/>
      </w:pPr>
      <w:r w:rsidRPr="006D3953">
        <w:t>La conduite responsable</w:t>
      </w:r>
      <w:r w:rsidR="00902679">
        <w:t xml:space="preserve"> (</w:t>
      </w:r>
      <w:r w:rsidR="00902679">
        <w:rPr>
          <w:rFonts w:hint="cs"/>
          <w:rtl/>
          <w:lang w:bidi="ar-DZ"/>
        </w:rPr>
        <w:t>السلوك المسؤول</w:t>
      </w:r>
      <w:r w:rsidR="00902679">
        <w:t>)</w:t>
      </w:r>
      <w:r w:rsidRPr="006D3953">
        <w:t xml:space="preserve"> en recherche se rapporte au comportement attendu des différents acteurs menant des </w:t>
      </w:r>
      <w:r w:rsidR="00902679">
        <w:t>a</w:t>
      </w:r>
      <w:r w:rsidRPr="006D3953">
        <w:t>ctivités de recherche ou de soutien à la recherche. Elle inclut le respect des normes et des règles propres à l'intégrité</w:t>
      </w:r>
      <w:r w:rsidR="00902679">
        <w:t xml:space="preserve"> (</w:t>
      </w:r>
      <w:r w:rsidR="00902679">
        <w:rPr>
          <w:rFonts w:hint="cs"/>
          <w:rtl/>
          <w:lang w:bidi="ar-DZ"/>
        </w:rPr>
        <w:t>النزاهة</w:t>
      </w:r>
      <w:r w:rsidR="00902679">
        <w:t xml:space="preserve">) </w:t>
      </w:r>
      <w:r w:rsidRPr="006D3953">
        <w:t>en recherche et à l'éthique de la recherche et, en ce sens, prend assise sur les valeurs reconnues par la communauté internationale, soit : l'honnêteté</w:t>
      </w:r>
      <w:r w:rsidR="00902679">
        <w:t xml:space="preserve"> (</w:t>
      </w:r>
      <w:r w:rsidR="00902679">
        <w:rPr>
          <w:rFonts w:hint="cs"/>
          <w:rtl/>
          <w:lang w:bidi="ar-DZ"/>
        </w:rPr>
        <w:t>الصدق</w:t>
      </w:r>
      <w:r w:rsidR="00902679">
        <w:t>)</w:t>
      </w:r>
      <w:r w:rsidRPr="006D3953">
        <w:t>, la fiabilité, la rigueur</w:t>
      </w:r>
      <w:r w:rsidR="00902679">
        <w:t xml:space="preserve"> (</w:t>
      </w:r>
      <w:r w:rsidR="00902679">
        <w:rPr>
          <w:rFonts w:hint="cs"/>
          <w:rtl/>
          <w:lang w:bidi="ar-DZ"/>
        </w:rPr>
        <w:t>الدقة</w:t>
      </w:r>
      <w:r w:rsidR="00902679">
        <w:t>)</w:t>
      </w:r>
      <w:r w:rsidRPr="006D3953">
        <w:t>, l'objectivité</w:t>
      </w:r>
      <w:r w:rsidR="00902679">
        <w:t xml:space="preserve"> (</w:t>
      </w:r>
      <w:r w:rsidR="00902679">
        <w:rPr>
          <w:rFonts w:hint="cs"/>
          <w:rtl/>
        </w:rPr>
        <w:t>الموضوعية</w:t>
      </w:r>
      <w:r w:rsidR="00902679">
        <w:t>)</w:t>
      </w:r>
      <w:r w:rsidRPr="006D3953">
        <w:t>, l'impartialité</w:t>
      </w:r>
      <w:r w:rsidR="00902679">
        <w:t xml:space="preserve"> (</w:t>
      </w:r>
      <w:r w:rsidR="00902679">
        <w:rPr>
          <w:rFonts w:hint="cs"/>
          <w:rtl/>
        </w:rPr>
        <w:t>الحياد</w:t>
      </w:r>
      <w:r w:rsidR="00902679">
        <w:t>)</w:t>
      </w:r>
      <w:r w:rsidRPr="006D3953">
        <w:t>, l'indépendance, la justice</w:t>
      </w:r>
      <w:r w:rsidR="00902679">
        <w:t xml:space="preserve"> </w:t>
      </w:r>
      <w:r w:rsidRPr="006D3953">
        <w:t>(notamment dans la reconnaissance de la contribution des autres), la confiance, la responsabilité, la bienveillance</w:t>
      </w:r>
      <w:r w:rsidR="00902679">
        <w:t xml:space="preserve"> (</w:t>
      </w:r>
      <w:r w:rsidR="00902679">
        <w:rPr>
          <w:rFonts w:hint="cs"/>
          <w:rtl/>
          <w:lang w:bidi="ar-DZ"/>
        </w:rPr>
        <w:t>الاحسان</w:t>
      </w:r>
      <w:r w:rsidR="00902679">
        <w:t>)</w:t>
      </w:r>
      <w:r w:rsidRPr="006D3953">
        <w:t>, l'ouverture et la transparence.</w:t>
      </w:r>
    </w:p>
    <w:p w:rsidR="006D3953" w:rsidRPr="006D3953" w:rsidRDefault="006D3953" w:rsidP="006D3953">
      <w:pPr>
        <w:spacing w:before="100" w:beforeAutospacing="1" w:after="100" w:afterAutospacing="1" w:line="240" w:lineRule="auto"/>
        <w:jc w:val="both"/>
      </w:pPr>
      <w:r w:rsidRPr="006D3953">
        <w:t>Quelles sont mes responsabilités vis-à-vis de la conduite responsable en recherche?</w:t>
      </w:r>
    </w:p>
    <w:p w:rsidR="006D3953" w:rsidRPr="006D3953" w:rsidRDefault="006D3953" w:rsidP="006D3953">
      <w:pPr>
        <w:pStyle w:val="Paragraphedeliste"/>
        <w:numPr>
          <w:ilvl w:val="0"/>
          <w:numId w:val="27"/>
        </w:numPr>
        <w:spacing w:before="100" w:beforeAutospacing="1" w:after="100" w:afterAutospacing="1" w:line="240" w:lineRule="auto"/>
        <w:jc w:val="both"/>
      </w:pPr>
      <w:r w:rsidRPr="006D3953">
        <w:t>Je me tiens informé et je participe à l'évolution des meilleures pratiques en conduite responsable</w:t>
      </w:r>
      <w:r w:rsidR="00155D40">
        <w:t xml:space="preserve"> (</w:t>
      </w:r>
      <w:r w:rsidR="00155D40">
        <w:rPr>
          <w:rFonts w:hint="cs"/>
          <w:rtl/>
          <w:lang w:bidi="ar-DZ"/>
        </w:rPr>
        <w:t>تطوير افضل ممارسات السلوك المسؤول</w:t>
      </w:r>
      <w:r w:rsidR="00155D40">
        <w:t>)</w:t>
      </w:r>
      <w:r w:rsidRPr="006D3953">
        <w:t xml:space="preserve"> en recherche et dans mes activités de recherche</w:t>
      </w:r>
    </w:p>
    <w:p w:rsidR="006D3953" w:rsidRPr="006D3953" w:rsidRDefault="006D3953" w:rsidP="00581FB6">
      <w:pPr>
        <w:pStyle w:val="Paragraphedeliste"/>
        <w:numPr>
          <w:ilvl w:val="0"/>
          <w:numId w:val="27"/>
        </w:numPr>
        <w:spacing w:before="100" w:beforeAutospacing="1" w:after="100" w:afterAutospacing="1" w:line="240" w:lineRule="auto"/>
        <w:jc w:val="both"/>
      </w:pPr>
      <w:r w:rsidRPr="006D3953">
        <w:t>Je suis en constante réflexion sur mes activités de recherche afin d'adopter une conduite responsable</w:t>
      </w:r>
    </w:p>
    <w:p w:rsidR="006D3953" w:rsidRPr="006D3953" w:rsidRDefault="006D3953" w:rsidP="006D3953">
      <w:pPr>
        <w:pStyle w:val="Paragraphedeliste"/>
        <w:numPr>
          <w:ilvl w:val="0"/>
          <w:numId w:val="27"/>
        </w:numPr>
        <w:spacing w:before="100" w:beforeAutospacing="1" w:after="100" w:afterAutospacing="1" w:line="240" w:lineRule="auto"/>
        <w:jc w:val="both"/>
      </w:pPr>
      <w:r w:rsidRPr="006D3953">
        <w:t>J'assure un usage responsable et éthique des fonds publics</w:t>
      </w:r>
      <w:r w:rsidR="00581FB6">
        <w:t xml:space="preserve"> (</w:t>
      </w:r>
      <w:r w:rsidR="00581FB6">
        <w:rPr>
          <w:rFonts w:hint="cs"/>
          <w:rtl/>
          <w:lang w:bidi="ar-DZ"/>
        </w:rPr>
        <w:t>الأموال العامة</w:t>
      </w:r>
      <w:r w:rsidR="00581FB6">
        <w:t>)</w:t>
      </w:r>
    </w:p>
    <w:p w:rsidR="006D3953" w:rsidRPr="006D3953" w:rsidRDefault="006D3953" w:rsidP="00581FB6">
      <w:pPr>
        <w:pStyle w:val="Paragraphedeliste"/>
        <w:numPr>
          <w:ilvl w:val="0"/>
          <w:numId w:val="27"/>
        </w:numPr>
        <w:spacing w:before="100" w:beforeAutospacing="1" w:after="100" w:afterAutospacing="1" w:line="240" w:lineRule="auto"/>
        <w:jc w:val="both"/>
      </w:pPr>
      <w:r w:rsidRPr="006D3953">
        <w:t>Je collabore dans tout processus de gestion d'une allégation</w:t>
      </w:r>
      <w:r w:rsidR="00581FB6">
        <w:t xml:space="preserve"> (</w:t>
      </w:r>
      <w:r w:rsidR="00581FB6">
        <w:rPr>
          <w:rFonts w:hint="cs"/>
          <w:rtl/>
          <w:lang w:bidi="ar-DZ"/>
        </w:rPr>
        <w:t>ادعاء</w:t>
      </w:r>
      <w:r w:rsidR="00581FB6">
        <w:t>) d</w:t>
      </w:r>
      <w:r w:rsidRPr="006D3953">
        <w:t>e manquement à la conduite responsable</w:t>
      </w:r>
      <w:r w:rsidR="00155D40">
        <w:t xml:space="preserve"> (</w:t>
      </w:r>
      <w:r w:rsidR="00155D40">
        <w:rPr>
          <w:rFonts w:hint="cs"/>
          <w:rtl/>
          <w:lang w:bidi="ar-DZ"/>
        </w:rPr>
        <w:t>الاخلال بالسلوك المسؤول</w:t>
      </w:r>
      <w:r w:rsidR="00155D40">
        <w:t>)</w:t>
      </w:r>
      <w:r w:rsidRPr="006D3953">
        <w:t xml:space="preserve"> en recherche</w:t>
      </w:r>
    </w:p>
    <w:p w:rsidR="006D3953" w:rsidRDefault="006D3953" w:rsidP="006D3953">
      <w:pPr>
        <w:pStyle w:val="Paragraphedeliste"/>
        <w:numPr>
          <w:ilvl w:val="0"/>
          <w:numId w:val="27"/>
        </w:numPr>
        <w:spacing w:before="100" w:beforeAutospacing="1" w:after="100" w:afterAutospacing="1" w:line="240" w:lineRule="auto"/>
        <w:jc w:val="both"/>
      </w:pPr>
      <w:r w:rsidRPr="006D3953">
        <w:t>Je suis proactif pour remédier aux conséquences d'un manquement à la conduite responsable en recherche</w:t>
      </w:r>
    </w:p>
    <w:p w:rsidR="00FB488A" w:rsidRPr="006D3953" w:rsidRDefault="00FB488A" w:rsidP="00FB488A">
      <w:pPr>
        <w:pStyle w:val="Paragraphedeliste"/>
        <w:spacing w:before="100" w:beforeAutospacing="1" w:after="100" w:afterAutospacing="1" w:line="240" w:lineRule="auto"/>
        <w:ind w:left="770"/>
        <w:jc w:val="both"/>
      </w:pPr>
    </w:p>
    <w:p w:rsidR="00071D4D" w:rsidRDefault="00D13C24" w:rsidP="00D66D58">
      <w:pPr>
        <w:pStyle w:val="Paragraphedeliste"/>
        <w:numPr>
          <w:ilvl w:val="2"/>
          <w:numId w:val="1"/>
        </w:numPr>
        <w:spacing w:before="100" w:beforeAutospacing="1" w:after="100" w:afterAutospacing="1" w:line="240" w:lineRule="auto"/>
        <w:ind w:left="993" w:hanging="567"/>
        <w:jc w:val="both"/>
        <w:rPr>
          <w:b/>
          <w:bCs/>
          <w:color w:val="00B050"/>
        </w:rPr>
      </w:pPr>
      <w:r w:rsidRPr="00071D4D">
        <w:rPr>
          <w:b/>
          <w:bCs/>
          <w:color w:val="00B050"/>
        </w:rPr>
        <w:t>Fraude scientif</w:t>
      </w:r>
      <w:r w:rsidR="00071D4D">
        <w:rPr>
          <w:b/>
          <w:bCs/>
          <w:color w:val="00B050"/>
        </w:rPr>
        <w:t>ique</w:t>
      </w:r>
    </w:p>
    <w:p w:rsidR="00EC65D2" w:rsidRDefault="00962693" w:rsidP="00BD520C">
      <w:pPr>
        <w:spacing w:before="100" w:beforeAutospacing="1" w:after="100" w:afterAutospacing="1" w:line="240" w:lineRule="auto"/>
        <w:jc w:val="both"/>
      </w:pPr>
      <w:r w:rsidRPr="00962693">
        <w:t xml:space="preserve">De Galilée, en passant par Newton et Freud, de nombreux </w:t>
      </w:r>
      <w:r w:rsidR="00366A4A" w:rsidRPr="00962693">
        <w:t>scientifiques</w:t>
      </w:r>
      <w:r w:rsidRPr="00962693">
        <w:t xml:space="preserve"> ont été accusés d’avoir plagié,</w:t>
      </w:r>
      <w:r>
        <w:t xml:space="preserve"> </w:t>
      </w:r>
      <w:r w:rsidRPr="00962693">
        <w:t xml:space="preserve">truqué ou </w:t>
      </w:r>
      <w:r w:rsidR="00366A4A" w:rsidRPr="00962693">
        <w:t>modifié</w:t>
      </w:r>
      <w:r w:rsidRPr="00962693">
        <w:t xml:space="preserve"> volontairement leurs résultats</w:t>
      </w:r>
      <w:r w:rsidR="00BD520C">
        <w:t xml:space="preserve">. </w:t>
      </w:r>
      <w:r w:rsidR="006B4228" w:rsidRPr="006B4228">
        <w:t>Une fraude scientifique est une violation des conventions </w:t>
      </w:r>
      <w:hyperlink r:id="rId7" w:tooltip="Déontologie" w:history="1">
        <w:r w:rsidR="006B4228" w:rsidRPr="006B4228">
          <w:t>déontologiques</w:t>
        </w:r>
      </w:hyperlink>
      <w:r w:rsidR="006B4228" w:rsidRPr="006B4228">
        <w:t>, de l'</w:t>
      </w:r>
      <w:hyperlink r:id="rId8" w:tooltip="Éthique" w:history="1">
        <w:r w:rsidR="006B4228" w:rsidRPr="006B4228">
          <w:t>éthique</w:t>
        </w:r>
      </w:hyperlink>
      <w:r w:rsidR="006B4228" w:rsidRPr="006B4228">
        <w:t> professionnelle ou du respect dû à la </w:t>
      </w:r>
      <w:hyperlink r:id="rId9" w:tooltip="Communauté scientifique" w:history="1">
        <w:r w:rsidR="006B4228" w:rsidRPr="006B4228">
          <w:t>communauté scientifique</w:t>
        </w:r>
      </w:hyperlink>
      <w:r w:rsidR="006B4228" w:rsidRPr="006B4228">
        <w:t>.</w:t>
      </w:r>
      <w:r w:rsidR="004560E9">
        <w:t xml:space="preserve"> </w:t>
      </w:r>
      <w:r w:rsidR="004560E9" w:rsidRPr="004560E9">
        <w:t>La fraude s’inscrit dans un continuum</w:t>
      </w:r>
      <w:r w:rsidR="00155D40">
        <w:t xml:space="preserve"> (</w:t>
      </w:r>
      <w:r w:rsidR="00155D40">
        <w:rPr>
          <w:rFonts w:hint="cs"/>
          <w:rtl/>
          <w:lang w:bidi="ar-DZ"/>
        </w:rPr>
        <w:t>سلسلة</w:t>
      </w:r>
      <w:r w:rsidR="00155D40">
        <w:t>)</w:t>
      </w:r>
      <w:r w:rsidR="004560E9" w:rsidRPr="004560E9">
        <w:t xml:space="preserve"> de mauvaises pratiques scientifiques qui</w:t>
      </w:r>
      <w:r w:rsidR="004560E9">
        <w:t xml:space="preserve"> </w:t>
      </w:r>
      <w:r w:rsidR="004560E9" w:rsidRPr="004560E9">
        <w:t>relèvent de l’intégrité.</w:t>
      </w:r>
      <w:r w:rsidR="007612E6">
        <w:t xml:space="preserve"> </w:t>
      </w:r>
      <w:r w:rsidR="006B4228" w:rsidRPr="006B4228">
        <w:t xml:space="preserve">La fraude scientifique à proprement parler se présente sous trois grandes formes : </w:t>
      </w:r>
    </w:p>
    <w:p w:rsidR="00EC65D2" w:rsidRDefault="00EC65D2" w:rsidP="00EC65D2">
      <w:pPr>
        <w:pStyle w:val="Paragraphedeliste"/>
        <w:numPr>
          <w:ilvl w:val="0"/>
          <w:numId w:val="28"/>
        </w:numPr>
        <w:spacing w:before="100" w:beforeAutospacing="1" w:after="100" w:afterAutospacing="1" w:line="240" w:lineRule="auto"/>
        <w:jc w:val="both"/>
      </w:pPr>
      <w:r w:rsidRPr="006B4228">
        <w:t>La</w:t>
      </w:r>
      <w:r>
        <w:t xml:space="preserve"> fabrication de données ;</w:t>
      </w:r>
    </w:p>
    <w:p w:rsidR="007612E6" w:rsidRDefault="00EC65D2" w:rsidP="00EC65D2">
      <w:pPr>
        <w:pStyle w:val="Paragraphedeliste"/>
        <w:numPr>
          <w:ilvl w:val="0"/>
          <w:numId w:val="28"/>
        </w:numPr>
        <w:spacing w:before="100" w:beforeAutospacing="1" w:after="100" w:afterAutospacing="1" w:line="240" w:lineRule="auto"/>
        <w:jc w:val="both"/>
      </w:pPr>
      <w:r w:rsidRPr="006B4228">
        <w:t>L’altération</w:t>
      </w:r>
      <w:r w:rsidR="006B4228" w:rsidRPr="006B4228">
        <w:t xml:space="preserve"> de résultats défavorables à l'hypothèse avancée</w:t>
      </w:r>
      <w:r w:rsidR="00155D40">
        <w:t xml:space="preserve"> (</w:t>
      </w:r>
      <w:r w:rsidR="00155D40">
        <w:rPr>
          <w:rFonts w:hint="cs"/>
          <w:rtl/>
          <w:lang w:bidi="ar-DZ"/>
        </w:rPr>
        <w:t>تغيير النتائج الغير ملائمة للفرضية</w:t>
      </w:r>
      <w:r w:rsidR="00155D40">
        <w:t>)</w:t>
      </w:r>
      <w:r w:rsidR="00BD520C">
        <w:t> ;</w:t>
      </w:r>
    </w:p>
    <w:p w:rsidR="00BD520C" w:rsidRDefault="00BD520C" w:rsidP="00BD520C">
      <w:pPr>
        <w:pStyle w:val="Paragraphedeliste"/>
        <w:numPr>
          <w:ilvl w:val="0"/>
          <w:numId w:val="28"/>
        </w:numPr>
        <w:spacing w:before="100" w:beforeAutospacing="1" w:after="100" w:afterAutospacing="1" w:line="240" w:lineRule="auto"/>
        <w:jc w:val="both"/>
      </w:pPr>
      <w:r>
        <w:t>L</w:t>
      </w:r>
      <w:r w:rsidRPr="006B4228">
        <w:t>e </w:t>
      </w:r>
      <w:hyperlink r:id="rId10" w:tooltip="Plagiat" w:history="1">
        <w:r w:rsidRPr="006B4228">
          <w:t>plagiat</w:t>
        </w:r>
      </w:hyperlink>
      <w:r>
        <w:t xml:space="preserve"> (</w:t>
      </w:r>
      <w:r>
        <w:rPr>
          <w:rFonts w:hint="cs"/>
          <w:rtl/>
          <w:lang w:bidi="ar-DZ"/>
        </w:rPr>
        <w:t>الانتحال</w:t>
      </w:r>
      <w:r>
        <w:t>)</w:t>
      </w:r>
      <w:r w:rsidRPr="006B4228">
        <w:t xml:space="preserve"> ; </w:t>
      </w:r>
    </w:p>
    <w:p w:rsidR="005E1E5C" w:rsidRDefault="005E1E5C" w:rsidP="005E1E5C">
      <w:pPr>
        <w:spacing w:before="100" w:beforeAutospacing="1" w:after="100" w:afterAutospacing="1" w:line="240" w:lineRule="auto"/>
        <w:jc w:val="both"/>
      </w:pPr>
      <w:r w:rsidRPr="005E1E5C">
        <w:t>D’autres fraudes ordinaires, ou néglige</w:t>
      </w:r>
      <w:r>
        <w:t>nces, mettent également à mal l’</w:t>
      </w:r>
      <w:r w:rsidRPr="005E1E5C">
        <w:t>éthique et</w:t>
      </w:r>
      <w:r>
        <w:t xml:space="preserve"> </w:t>
      </w:r>
      <w:r w:rsidRPr="005E1E5C">
        <w:t>la déontologie du cherch</w:t>
      </w:r>
      <w:r>
        <w:t xml:space="preserve">eur mais à un moindre niveau : </w:t>
      </w:r>
      <w:r w:rsidRPr="005E1E5C">
        <w:t>la multiplication d’articles</w:t>
      </w:r>
      <w:r>
        <w:t xml:space="preserve"> </w:t>
      </w:r>
      <w:r w:rsidRPr="005E1E5C">
        <w:t>semblables dans plusieurs revues, la sélection des données ou</w:t>
      </w:r>
      <w:r>
        <w:t xml:space="preserve"> </w:t>
      </w:r>
      <w:r w:rsidRPr="005E1E5C">
        <w:t xml:space="preserve">leur non archivage, la signature de co-auteurs n’ayant pas participé à la </w:t>
      </w:r>
      <w:r>
        <w:t>r</w:t>
      </w:r>
      <w:r w:rsidRPr="005E1E5C">
        <w:t>echerche ou à la rédaction</w:t>
      </w:r>
      <w:r>
        <w:t xml:space="preserve"> </w:t>
      </w:r>
      <w:r w:rsidRPr="005E1E5C">
        <w:t xml:space="preserve">de l’article, d’auteurs </w:t>
      </w:r>
      <w:r>
        <w:t>fantômes, la non-mention de confl</w:t>
      </w:r>
      <w:r w:rsidRPr="005E1E5C">
        <w:t>its d’intérêts, la violation des protocoles</w:t>
      </w:r>
      <w:r>
        <w:t xml:space="preserve"> </w:t>
      </w:r>
      <w:r w:rsidRPr="005E1E5C">
        <w:t>expérimentaux ou une méthodologie insuffisante.</w:t>
      </w:r>
    </w:p>
    <w:p w:rsidR="00EC65D2" w:rsidRDefault="00EC65D2" w:rsidP="00EC65D2">
      <w:pPr>
        <w:spacing w:before="100" w:beforeAutospacing="1" w:after="100" w:afterAutospacing="1" w:line="240" w:lineRule="auto"/>
        <w:jc w:val="both"/>
      </w:pPr>
      <w:r w:rsidRPr="00EC65D2">
        <w:t>La violation des standards et protocoles expérimentaux n'est pas considérée à proprement parler comme une fraude, mais plutôt comme une faute professionnelle.</w:t>
      </w:r>
    </w:p>
    <w:p w:rsidR="008C100A" w:rsidRDefault="008C100A" w:rsidP="008C100A">
      <w:pPr>
        <w:spacing w:before="100" w:beforeAutospacing="1" w:after="100" w:afterAutospacing="1" w:line="240" w:lineRule="auto"/>
        <w:jc w:val="both"/>
      </w:pPr>
      <w:r w:rsidRPr="008C100A">
        <w:t>L’impact de la fraude scientifique est difficile à estimer.</w:t>
      </w:r>
      <w:r>
        <w:t xml:space="preserve"> </w:t>
      </w:r>
      <w:r w:rsidRPr="005431B9">
        <w:t>La société a généralement une grande confiance en la science et la fraude scientifique a tendance à ruiner cette confiance. De plus, les applications des découvertes scientifiques peuvent se révéler dangereuses, notamment dans le cas de l'élaboration de </w:t>
      </w:r>
      <w:hyperlink r:id="rId11" w:tooltip="Médicament" w:history="1">
        <w:r w:rsidRPr="005431B9">
          <w:t>médicaments</w:t>
        </w:r>
      </w:hyperlink>
      <w:r w:rsidRPr="005431B9">
        <w:t> </w:t>
      </w:r>
      <w:hyperlink r:id="rId12" w:anchor="cite_note-p3-12" w:history="1"/>
      <w:r w:rsidRPr="005431B9">
        <w:t>. Bien que des instances gouvernementales existent, et ont pour objectif de donner leur aval ou non avant toute commercialisation de nouveau médicament.</w:t>
      </w:r>
      <w:r>
        <w:t xml:space="preserve"> L</w:t>
      </w:r>
      <w:r w:rsidRPr="008C100A">
        <w:t>e fraudeur est bien souvent licencié, sa réputation fortement entachée et des doutes apparaissent sur l'ensemble de</w:t>
      </w:r>
      <w:r>
        <w:t xml:space="preserve"> </w:t>
      </w:r>
      <w:r w:rsidRPr="008C100A">
        <w:t>ses travaux.</w:t>
      </w:r>
      <w:r>
        <w:t xml:space="preserve"> </w:t>
      </w:r>
      <w:r w:rsidRPr="008C100A">
        <w:t>Mais il n'y a pas que le fraudeur de touché, son entourage immédiat tel que ses</w:t>
      </w:r>
      <w:r>
        <w:t xml:space="preserve"> </w:t>
      </w:r>
      <w:r w:rsidRPr="008C100A">
        <w:t>responsables, les co-auteurs des articles incriminés et enfin l'institution dont il est membre</w:t>
      </w:r>
      <w:r w:rsidR="00E76520">
        <w:t>.</w:t>
      </w:r>
    </w:p>
    <w:p w:rsidR="00E76520" w:rsidRPr="008C100A" w:rsidRDefault="00E76520" w:rsidP="00E76520">
      <w:pPr>
        <w:spacing w:before="100" w:beforeAutospacing="1" w:after="100" w:afterAutospacing="1" w:line="240" w:lineRule="auto"/>
        <w:jc w:val="both"/>
      </w:pPr>
      <w:r w:rsidRPr="005431B9">
        <w:t>Pour la science, la fraude scientifique n'est pas que dommageable. Elle peut également contribuer positivement en faisant en sorte que les scientifiques soient plus </w:t>
      </w:r>
      <w:hyperlink r:id="rId13" w:tooltip="Esprit critique" w:history="1">
        <w:r w:rsidRPr="005431B9">
          <w:t>critiques</w:t>
        </w:r>
      </w:hyperlink>
      <w:r w:rsidRPr="005431B9">
        <w:t> vis-à-vis du travail de leur pairs, améliorant ainsi</w:t>
      </w:r>
      <w:r>
        <w:t xml:space="preserve"> la qualité des articles publiés.</w:t>
      </w:r>
      <w:r>
        <w:rPr>
          <w:rFonts w:ascii="Arial" w:hAnsi="Arial" w:cs="Arial"/>
          <w:color w:val="1B1B21"/>
        </w:rPr>
        <w:t> </w:t>
      </w:r>
    </w:p>
    <w:p w:rsidR="00F74B60" w:rsidRPr="00EC65D2" w:rsidRDefault="00F74B60" w:rsidP="00EC65D2">
      <w:pPr>
        <w:pStyle w:val="Paragraphedeliste"/>
        <w:numPr>
          <w:ilvl w:val="2"/>
          <w:numId w:val="1"/>
        </w:numPr>
        <w:spacing w:before="100" w:beforeAutospacing="1" w:after="100" w:afterAutospacing="1" w:line="240" w:lineRule="auto"/>
        <w:ind w:left="993" w:hanging="567"/>
        <w:jc w:val="both"/>
        <w:rPr>
          <w:b/>
          <w:bCs/>
          <w:color w:val="00B050"/>
        </w:rPr>
      </w:pPr>
      <w:r w:rsidRPr="00EC65D2">
        <w:rPr>
          <w:b/>
          <w:bCs/>
          <w:color w:val="00B050"/>
        </w:rPr>
        <w:t>Conduite contre la fraude</w:t>
      </w:r>
    </w:p>
    <w:p w:rsidR="00EC65D2" w:rsidRDefault="00EC65D2" w:rsidP="005431B9">
      <w:pPr>
        <w:spacing w:before="100" w:beforeAutospacing="1" w:after="100" w:afterAutospacing="1" w:line="240" w:lineRule="auto"/>
        <w:jc w:val="both"/>
      </w:pPr>
      <w:r w:rsidRPr="006B4228">
        <w:lastRenderedPageBreak/>
        <w:t>La fraude scientifique est présentée par la communau</w:t>
      </w:r>
      <w:r w:rsidR="005431B9">
        <w:t>té scientifique comme marginale</w:t>
      </w:r>
      <w:r w:rsidRPr="006B4228">
        <w:t>. Cependant, la lutte contre cette fraude et par voie de conséquence l'enquête sur tout soupçon</w:t>
      </w:r>
      <w:r w:rsidR="005431B9">
        <w:t xml:space="preserve"> (</w:t>
      </w:r>
      <w:r w:rsidR="005431B9">
        <w:rPr>
          <w:rFonts w:hint="cs"/>
          <w:rtl/>
          <w:lang w:bidi="ar-DZ"/>
        </w:rPr>
        <w:t>اشتباه</w:t>
      </w:r>
      <w:r w:rsidR="005431B9">
        <w:t>)</w:t>
      </w:r>
      <w:r w:rsidRPr="006B4228">
        <w:t xml:space="preserve"> de fraude est considérée comme très importante, aussi bien par la communauté scientifique que par les instances politiques.</w:t>
      </w:r>
    </w:p>
    <w:p w:rsidR="00B57942" w:rsidRDefault="00B57942" w:rsidP="00E76520">
      <w:pPr>
        <w:spacing w:before="100" w:beforeAutospacing="1" w:after="100" w:afterAutospacing="1" w:line="240" w:lineRule="auto"/>
        <w:jc w:val="both"/>
      </w:pPr>
      <w:r w:rsidRPr="00B57942">
        <w:t>Il apparaît que le traitement des suspicions de fraude scientifique dans la recherche est une responsabilité souvent partagée entre responsables et institutions scientifiques et administratives. Le partage des rôles varie d’un pays à l’autre mais, en général, on trouve pour traiter des cas identifiés :</w:t>
      </w:r>
    </w:p>
    <w:p w:rsidR="00B57942" w:rsidRPr="00962693" w:rsidRDefault="00B57942" w:rsidP="00962693">
      <w:pPr>
        <w:pStyle w:val="Paragraphedeliste"/>
        <w:numPr>
          <w:ilvl w:val="0"/>
          <w:numId w:val="28"/>
        </w:numPr>
        <w:spacing w:before="100" w:beforeAutospacing="1" w:after="100" w:afterAutospacing="1" w:line="240" w:lineRule="auto"/>
        <w:jc w:val="both"/>
        <w:rPr>
          <w:b/>
          <w:bCs/>
          <w:i/>
          <w:iCs/>
          <w:color w:val="0070C0"/>
        </w:rPr>
      </w:pPr>
      <w:r w:rsidRPr="00962693">
        <w:rPr>
          <w:b/>
          <w:bCs/>
          <w:i/>
          <w:iCs/>
          <w:color w:val="0070C0"/>
        </w:rPr>
        <w:t>Enquêter sur la fraude scientifique</w:t>
      </w:r>
      <w:r w:rsidR="00E76520" w:rsidRPr="00962693">
        <w:rPr>
          <w:b/>
          <w:bCs/>
          <w:i/>
          <w:iCs/>
          <w:color w:val="0070C0"/>
        </w:rPr>
        <w:t> :</w:t>
      </w:r>
    </w:p>
    <w:p w:rsidR="00A419F8" w:rsidRDefault="00A419F8" w:rsidP="00E76520">
      <w:pPr>
        <w:spacing w:before="100" w:beforeAutospacing="1" w:after="100" w:afterAutospacing="1" w:line="240" w:lineRule="auto"/>
        <w:jc w:val="both"/>
      </w:pPr>
      <w:r w:rsidRPr="008C100A">
        <w:t>Lorsqu’un relecteur ou un autre chercheur soupçonne ou est témoin d’un cas de fraude ou de conflit d'intérêt, il peut généralement se tourner vers les institutions de recherche. Si le cas concerne un de ses collègues, il peut contacter la structure dans laquelle il travaille. S’il s’agit d’une fraude liée à un article publié, il peut s'adresser aux</w:t>
      </w:r>
      <w:r>
        <w:t xml:space="preserve"> éditeurs de la revue concernée.</w:t>
      </w:r>
    </w:p>
    <w:p w:rsidR="008C100A" w:rsidRDefault="008C100A" w:rsidP="00A419F8">
      <w:pPr>
        <w:spacing w:before="100" w:beforeAutospacing="1" w:after="100" w:afterAutospacing="1" w:line="240" w:lineRule="auto"/>
        <w:jc w:val="both"/>
      </w:pPr>
      <w:r w:rsidRPr="008C100A">
        <w:t xml:space="preserve">Certains centres de recherches, instituts ou universités sont dotés d’un bureau dédié à l’intégrité scientifique, chargé notamment de mener une enquête en cas de soupçon de fraude, et le cas échéant de mettre en place une sanction envers la personne </w:t>
      </w:r>
      <w:r w:rsidR="008773C7">
        <w:t>reconnue responsable de fraude</w:t>
      </w:r>
      <w:r w:rsidR="00A419F8">
        <w:t>.</w:t>
      </w:r>
    </w:p>
    <w:p w:rsidR="008773C7" w:rsidRDefault="00A419F8" w:rsidP="00A419F8">
      <w:pPr>
        <w:spacing w:before="100" w:beforeAutospacing="1" w:after="100" w:afterAutospacing="1" w:line="240" w:lineRule="auto"/>
        <w:jc w:val="both"/>
      </w:pPr>
      <w:r>
        <w:t>D</w:t>
      </w:r>
      <w:r w:rsidR="008C100A" w:rsidRPr="008C100A">
        <w:t>es logiciels spécialisés peuvent aider les enseignants et éditeurs à détecter certain</w:t>
      </w:r>
      <w:r w:rsidR="008773C7">
        <w:t>es fraudes (plagiat notamment).</w:t>
      </w:r>
    </w:p>
    <w:p w:rsidR="008C100A" w:rsidRPr="00962693" w:rsidRDefault="008C100A" w:rsidP="00962693">
      <w:pPr>
        <w:pStyle w:val="Paragraphedeliste"/>
        <w:numPr>
          <w:ilvl w:val="0"/>
          <w:numId w:val="28"/>
        </w:numPr>
        <w:spacing w:before="100" w:beforeAutospacing="1" w:after="100" w:afterAutospacing="1" w:line="240" w:lineRule="auto"/>
        <w:jc w:val="both"/>
        <w:rPr>
          <w:b/>
          <w:bCs/>
          <w:i/>
          <w:iCs/>
          <w:color w:val="0070C0"/>
        </w:rPr>
      </w:pPr>
      <w:r w:rsidRPr="00962693">
        <w:rPr>
          <w:b/>
          <w:bCs/>
          <w:i/>
          <w:iCs/>
          <w:color w:val="0070C0"/>
        </w:rPr>
        <w:t>Rétraction</w:t>
      </w:r>
      <w:r w:rsidR="008773C7" w:rsidRPr="00962693">
        <w:rPr>
          <w:b/>
          <w:bCs/>
          <w:i/>
          <w:iCs/>
          <w:color w:val="0070C0"/>
        </w:rPr>
        <w:t xml:space="preserve"> </w:t>
      </w:r>
      <w:r w:rsidR="008773C7" w:rsidRPr="00962693">
        <w:rPr>
          <w:b/>
          <w:bCs/>
          <w:color w:val="0070C0"/>
        </w:rPr>
        <w:t>(</w:t>
      </w:r>
      <w:r w:rsidR="008773C7" w:rsidRPr="00962693">
        <w:rPr>
          <w:rFonts w:hint="cs"/>
          <w:b/>
          <w:bCs/>
          <w:color w:val="0070C0"/>
          <w:rtl/>
        </w:rPr>
        <w:t>التراجع</w:t>
      </w:r>
      <w:r w:rsidR="008773C7" w:rsidRPr="00962693">
        <w:rPr>
          <w:b/>
          <w:bCs/>
          <w:color w:val="0070C0"/>
        </w:rPr>
        <w:t>)</w:t>
      </w:r>
      <w:r w:rsidRPr="00962693">
        <w:rPr>
          <w:b/>
          <w:bCs/>
          <w:i/>
          <w:iCs/>
          <w:color w:val="0070C0"/>
        </w:rPr>
        <w:t xml:space="preserve"> de publications frauduleuses</w:t>
      </w:r>
    </w:p>
    <w:p w:rsidR="008773C7" w:rsidRDefault="008C100A" w:rsidP="00962693">
      <w:pPr>
        <w:spacing w:before="100" w:beforeAutospacing="1" w:after="100" w:afterAutospacing="1" w:line="240" w:lineRule="auto"/>
        <w:jc w:val="both"/>
      </w:pPr>
      <w:r w:rsidRPr="008C100A">
        <w:t>Les travaux des chercheurs font l’objet de publications dans des revues scientifiques. Ces publications doivent respecter quelques règles, par exemple indiquer comme auteurs l’ensemble des personnes ayant contribué de manière significative au travail, d</w:t>
      </w:r>
      <w:r w:rsidR="008773C7">
        <w:t>éclarer des conflits d’intérêts ;</w:t>
      </w:r>
    </w:p>
    <w:p w:rsidR="008C100A" w:rsidRPr="008C100A" w:rsidRDefault="008C100A" w:rsidP="00962693">
      <w:pPr>
        <w:spacing w:before="100" w:beforeAutospacing="1" w:after="100" w:afterAutospacing="1" w:line="240" w:lineRule="auto"/>
        <w:jc w:val="both"/>
      </w:pPr>
      <w:r w:rsidRPr="008C100A">
        <w:t>Il arrive que le contenu d’une publication résulte d’une fraude scientifique (encore inconnue au moment de la publication). Si cette fraude concerne la validité des données publiées, les éditeurs peuvent demander la rétraction d’une publication par les auteurs, voire imposer la rétraction (selon les journaux, les situations). Cela signifie qu’une note est publiée dans la revue en question, informant les lecteurs de la rétraction. Sur la version en ligne de l’article, une note apparaît indiquant la rétraction.</w:t>
      </w:r>
    </w:p>
    <w:p w:rsidR="00962693" w:rsidRPr="00962693" w:rsidRDefault="00962693" w:rsidP="00962693">
      <w:pPr>
        <w:pStyle w:val="Paragraphedeliste"/>
        <w:numPr>
          <w:ilvl w:val="0"/>
          <w:numId w:val="28"/>
        </w:numPr>
        <w:spacing w:before="100" w:beforeAutospacing="1" w:after="100" w:afterAutospacing="1" w:line="240" w:lineRule="auto"/>
        <w:jc w:val="both"/>
        <w:rPr>
          <w:b/>
          <w:bCs/>
          <w:i/>
          <w:iCs/>
          <w:color w:val="0070C0"/>
        </w:rPr>
      </w:pPr>
      <w:r w:rsidRPr="00962693">
        <w:rPr>
          <w:b/>
          <w:bCs/>
          <w:i/>
          <w:iCs/>
          <w:color w:val="0070C0"/>
        </w:rPr>
        <w:t>Actions de prévention : bonnes pratiques, sensibilisation, éducation</w:t>
      </w:r>
    </w:p>
    <w:p w:rsidR="00962693" w:rsidRPr="00962693" w:rsidRDefault="00962693" w:rsidP="00962693">
      <w:pPr>
        <w:spacing w:before="100" w:beforeAutospacing="1" w:after="100" w:afterAutospacing="1" w:line="240" w:lineRule="auto"/>
        <w:jc w:val="both"/>
      </w:pPr>
      <w:r w:rsidRPr="00962693">
        <w:t>Différents organismes établissent des guides de bonnes pratiques ou de bonne conduite, à suivre en situation de fraude :</w:t>
      </w:r>
    </w:p>
    <w:p w:rsidR="00962693" w:rsidRPr="00962693" w:rsidRDefault="00962693" w:rsidP="00962693">
      <w:pPr>
        <w:pStyle w:val="Paragraphedeliste"/>
        <w:numPr>
          <w:ilvl w:val="0"/>
          <w:numId w:val="28"/>
        </w:numPr>
        <w:spacing w:before="100" w:beforeAutospacing="1" w:after="100" w:afterAutospacing="1" w:line="240" w:lineRule="auto"/>
        <w:jc w:val="both"/>
      </w:pPr>
      <w:r w:rsidRPr="00962693">
        <w:t>des institutions de recherche comme le bureau à l’intégrité scientifique aux États-Unis</w:t>
      </w:r>
      <w:hyperlink r:id="rId14" w:anchor="cite_note-25" w:history="1">
        <w:r w:rsidRPr="00962693">
          <w:t>21</w:t>
        </w:r>
      </w:hyperlink>
      <w:r w:rsidRPr="00962693">
        <w:t> ;</w:t>
      </w:r>
    </w:p>
    <w:p w:rsidR="00962693" w:rsidRPr="00962693" w:rsidRDefault="00962693" w:rsidP="00962693">
      <w:pPr>
        <w:pStyle w:val="Paragraphedeliste"/>
        <w:numPr>
          <w:ilvl w:val="0"/>
          <w:numId w:val="28"/>
        </w:numPr>
        <w:spacing w:before="100" w:beforeAutospacing="1" w:after="100" w:afterAutospacing="1" w:line="240" w:lineRule="auto"/>
        <w:jc w:val="both"/>
      </w:pPr>
      <w:proofErr w:type="gramStart"/>
      <w:r w:rsidRPr="00962693">
        <w:t>des</w:t>
      </w:r>
      <w:proofErr w:type="gramEnd"/>
      <w:r w:rsidRPr="00962693">
        <w:t xml:space="preserve"> associations d’éditeurs;</w:t>
      </w:r>
    </w:p>
    <w:p w:rsidR="00962693" w:rsidRPr="00962693" w:rsidRDefault="00962693" w:rsidP="00962693">
      <w:pPr>
        <w:pStyle w:val="Paragraphedeliste"/>
        <w:numPr>
          <w:ilvl w:val="0"/>
          <w:numId w:val="28"/>
        </w:numPr>
        <w:spacing w:before="100" w:beforeAutospacing="1" w:after="100" w:afterAutospacing="1" w:line="240" w:lineRule="auto"/>
        <w:jc w:val="both"/>
      </w:pPr>
      <w:proofErr w:type="gramStart"/>
      <w:r w:rsidRPr="00962693">
        <w:t>des</w:t>
      </w:r>
      <w:proofErr w:type="gramEnd"/>
      <w:r w:rsidRPr="00962693">
        <w:t xml:space="preserve"> organisations mixtes :</w:t>
      </w:r>
    </w:p>
    <w:p w:rsidR="00962693" w:rsidRPr="00962693" w:rsidRDefault="00962693" w:rsidP="00962693">
      <w:pPr>
        <w:spacing w:before="100" w:beforeAutospacing="1" w:after="100" w:afterAutospacing="1" w:line="240" w:lineRule="auto"/>
        <w:jc w:val="both"/>
      </w:pPr>
      <w:r w:rsidRPr="00962693">
        <w:t>Certaines personnes ont aussi proposé la création d’un serment pour les chercheurs, sur le modèle du </w:t>
      </w:r>
      <w:hyperlink r:id="rId15" w:tooltip="Serment d'Hippocrate" w:history="1">
        <w:r w:rsidRPr="00962693">
          <w:t>serment d'Hippocrate</w:t>
        </w:r>
      </w:hyperlink>
      <w:r>
        <w:t> des médecins</w:t>
      </w:r>
      <w:r w:rsidRPr="00962693">
        <w:t>.</w:t>
      </w:r>
      <w:r>
        <w:t xml:space="preserve"> </w:t>
      </w:r>
      <w:r w:rsidRPr="00962693">
        <w:t>Certaines universités américaines proposent, voire rendent obligatoires, des formations à une « pratique responsable de recherche scientifique ». De plus, plusieurs ressources existent sur les approches d’éducation et de sensibilisation à une pratique responsable de la recherche scientifique</w:t>
      </w:r>
    </w:p>
    <w:p w:rsidR="00F74B60" w:rsidRPr="00EC65D2" w:rsidRDefault="00D13C24" w:rsidP="00EC65D2">
      <w:pPr>
        <w:pStyle w:val="Paragraphedeliste"/>
        <w:numPr>
          <w:ilvl w:val="2"/>
          <w:numId w:val="1"/>
        </w:numPr>
        <w:spacing w:before="100" w:beforeAutospacing="1" w:after="100" w:afterAutospacing="1" w:line="240" w:lineRule="auto"/>
        <w:ind w:left="993" w:hanging="567"/>
        <w:jc w:val="both"/>
        <w:rPr>
          <w:b/>
          <w:bCs/>
          <w:color w:val="00B050"/>
        </w:rPr>
      </w:pPr>
      <w:r w:rsidRPr="00EC65D2">
        <w:rPr>
          <w:b/>
          <w:bCs/>
          <w:color w:val="00B050"/>
        </w:rPr>
        <w:t xml:space="preserve">Le plagiat </w:t>
      </w:r>
    </w:p>
    <w:p w:rsidR="00C96ADD" w:rsidRPr="00AF11AD" w:rsidRDefault="00AD5DA6" w:rsidP="00AF11AD">
      <w:pPr>
        <w:pStyle w:val="Paragraphedeliste"/>
        <w:numPr>
          <w:ilvl w:val="3"/>
          <w:numId w:val="1"/>
        </w:numPr>
        <w:spacing w:before="100" w:beforeAutospacing="1" w:after="100" w:afterAutospacing="1" w:line="240" w:lineRule="auto"/>
        <w:ind w:hanging="294"/>
        <w:jc w:val="both"/>
        <w:rPr>
          <w:b/>
          <w:bCs/>
          <w:color w:val="7030A0"/>
        </w:rPr>
      </w:pPr>
      <w:r w:rsidRPr="00AF11AD">
        <w:rPr>
          <w:b/>
          <w:bCs/>
          <w:color w:val="7030A0"/>
        </w:rPr>
        <w:t>Définition</w:t>
      </w:r>
      <w:r w:rsidR="00AF11AD" w:rsidRPr="00AF11AD">
        <w:rPr>
          <w:b/>
          <w:bCs/>
          <w:color w:val="7030A0"/>
        </w:rPr>
        <w:t xml:space="preserve"> du plagiat</w:t>
      </w:r>
    </w:p>
    <w:p w:rsidR="000F6FF8" w:rsidRDefault="000F6FF8" w:rsidP="005F1575">
      <w:pPr>
        <w:spacing w:before="100" w:beforeAutospacing="1" w:after="100" w:afterAutospacing="1" w:line="240" w:lineRule="auto"/>
        <w:jc w:val="both"/>
      </w:pPr>
      <w:r w:rsidRPr="000F6FF8">
        <w:t>Le plagiat se produit lorsque des personnes présentent un travail comme étant le leur, alors qu’il provient d’une autre personne, intentionnellement ou non.</w:t>
      </w:r>
      <w:r>
        <w:t xml:space="preserve"> </w:t>
      </w:r>
      <w:r w:rsidRPr="000F6FF8">
        <w:t>De manière générale : le plagiat est une violation de la propriété intellectuelle d’autrui.</w:t>
      </w:r>
      <w:r w:rsidR="005F1575">
        <w:t xml:space="preserve"> </w:t>
      </w:r>
    </w:p>
    <w:p w:rsidR="005F1575" w:rsidRDefault="00820B55" w:rsidP="005F1575">
      <w:pPr>
        <w:spacing w:before="100" w:beforeAutospacing="1" w:after="100" w:afterAutospacing="1" w:line="240" w:lineRule="auto"/>
        <w:jc w:val="both"/>
      </w:pPr>
      <w:r w:rsidRPr="00820B55">
        <w:t>L’expression précise d’une idée, d’une explication ou d’un matériel</w:t>
      </w:r>
      <w:r>
        <w:t xml:space="preserve"> </w:t>
      </w:r>
      <w:r w:rsidRPr="00820B55">
        <w:t>d’illustration (tel que des figures ou photographies originales, ou tels que des tableaux) dans des</w:t>
      </w:r>
      <w:r>
        <w:t xml:space="preserve"> </w:t>
      </w:r>
      <w:r w:rsidRPr="00820B55">
        <w:t>ouvrages ou de matériel public sont protégés par des lois sur les droits d’auteur, et peuvent</w:t>
      </w:r>
      <w:r>
        <w:t xml:space="preserve"> </w:t>
      </w:r>
      <w:r w:rsidRPr="00820B55">
        <w:t xml:space="preserve">néanmoins être sujets à plagiat. </w:t>
      </w:r>
    </w:p>
    <w:p w:rsidR="003A2DF9" w:rsidRDefault="00820B55" w:rsidP="005F1575">
      <w:pPr>
        <w:spacing w:before="100" w:beforeAutospacing="1" w:after="100" w:afterAutospacing="1" w:line="240" w:lineRule="auto"/>
        <w:jc w:val="both"/>
      </w:pPr>
      <w:r w:rsidRPr="00820B55">
        <w:lastRenderedPageBreak/>
        <w:t>Le plagiat semble la fraude la plus fréquente. Il est simple à mettre en œuvre mais difficile à détecter.</w:t>
      </w:r>
      <w:r>
        <w:t xml:space="preserve"> </w:t>
      </w:r>
      <w:r w:rsidRPr="00820B55">
        <w:t>Certains auteurs emploient un style compliqué et font appel à de très nombreuses références pour</w:t>
      </w:r>
      <w:r>
        <w:t xml:space="preserve"> </w:t>
      </w:r>
      <w:r w:rsidRPr="00820B55">
        <w:t>favoriser cette dissimulation.</w:t>
      </w:r>
    </w:p>
    <w:p w:rsidR="00820B55" w:rsidRDefault="00820B55" w:rsidP="003A2DF9">
      <w:pPr>
        <w:spacing w:before="100" w:beforeAutospacing="1" w:after="100" w:afterAutospacing="1" w:line="240" w:lineRule="auto"/>
        <w:jc w:val="both"/>
      </w:pPr>
      <w:r w:rsidRPr="00820B55">
        <w:t>Il existe deux niveaux de plagiat : le premier est l’utilisation d’idées, de</w:t>
      </w:r>
      <w:r>
        <w:t xml:space="preserve"> </w:t>
      </w:r>
      <w:r w:rsidRPr="00820B55">
        <w:t>résultats et de phrases empruntés à d’autres et compilés sans citation de la source, le second, plus</w:t>
      </w:r>
      <w:r>
        <w:t xml:space="preserve"> </w:t>
      </w:r>
      <w:r w:rsidRPr="00820B55">
        <w:t>retors, correspond à l’emprunt d’idées obtenues lors d’une discussion ou d’une évaluation d’article</w:t>
      </w:r>
      <w:r>
        <w:t xml:space="preserve"> </w:t>
      </w:r>
      <w:r w:rsidRPr="00820B55">
        <w:t xml:space="preserve">ou de projet. </w:t>
      </w:r>
    </w:p>
    <w:p w:rsidR="00820B55" w:rsidRDefault="00820B55" w:rsidP="00820B55">
      <w:pPr>
        <w:pStyle w:val="Paragraphedeliste"/>
        <w:numPr>
          <w:ilvl w:val="3"/>
          <w:numId w:val="1"/>
        </w:numPr>
        <w:spacing w:before="100" w:beforeAutospacing="1" w:after="100" w:afterAutospacing="1" w:line="240" w:lineRule="auto"/>
        <w:ind w:hanging="294"/>
        <w:jc w:val="both"/>
        <w:rPr>
          <w:b/>
          <w:bCs/>
          <w:color w:val="7030A0"/>
        </w:rPr>
      </w:pPr>
      <w:r w:rsidRPr="00820B55">
        <w:rPr>
          <w:b/>
          <w:bCs/>
          <w:color w:val="7030A0"/>
        </w:rPr>
        <w:t>Différentes formes de plagiat</w:t>
      </w:r>
    </w:p>
    <w:p w:rsidR="003A2DF9" w:rsidRPr="003A2DF9" w:rsidRDefault="003A2DF9" w:rsidP="003A2DF9">
      <w:pPr>
        <w:spacing w:before="100" w:beforeAutospacing="1" w:after="100" w:afterAutospacing="1" w:line="240" w:lineRule="auto"/>
        <w:jc w:val="both"/>
      </w:pPr>
      <w:r w:rsidRPr="003A2DF9">
        <w:t>Tous les types de plagiat ont un point commun en commun : le fait d’utiliser le travail de quelqu’un d’autre et de le faire passer pour le vôtre. Il y a différentes manières de plagier quelqu’un, mais elles sont toutes malhonnêtes et éthiquement inacceptables.</w:t>
      </w:r>
    </w:p>
    <w:p w:rsidR="003A2DF9" w:rsidRPr="00B24D16" w:rsidRDefault="003A2DF9" w:rsidP="00B24D16">
      <w:pPr>
        <w:pStyle w:val="Paragraphedeliste"/>
        <w:numPr>
          <w:ilvl w:val="0"/>
          <w:numId w:val="28"/>
        </w:numPr>
        <w:spacing w:before="100" w:beforeAutospacing="1" w:after="100" w:afterAutospacing="1" w:line="240" w:lineRule="auto"/>
        <w:jc w:val="both"/>
        <w:rPr>
          <w:b/>
          <w:bCs/>
          <w:i/>
          <w:iCs/>
          <w:color w:val="0070C0"/>
        </w:rPr>
      </w:pPr>
      <w:r w:rsidRPr="00B24D16">
        <w:rPr>
          <w:b/>
          <w:bCs/>
          <w:i/>
          <w:iCs/>
          <w:color w:val="0070C0"/>
        </w:rPr>
        <w:t>Le plagiat direct</w:t>
      </w:r>
    </w:p>
    <w:p w:rsidR="003A2DF9" w:rsidRPr="003A2DF9" w:rsidRDefault="003A2DF9" w:rsidP="003A2DF9">
      <w:pPr>
        <w:spacing w:before="100" w:beforeAutospacing="1" w:after="100" w:afterAutospacing="1" w:line="240" w:lineRule="auto"/>
        <w:jc w:val="both"/>
      </w:pPr>
      <w:r>
        <w:t>E</w:t>
      </w:r>
      <w:r w:rsidRPr="003A2DF9">
        <w:t>st la forme de plagiat la plus évidente. Cela signifie que vous prenez les idées ou le travail de quelqu’un d’autre et les revendiquer comme étant les vôtres sans citer les auteurs. Même si vous supprimez ou modifiez quelques mots ici et là, si la majorité de la structure et des mots sont les mêmes, c’est du plagiat direct.</w:t>
      </w:r>
    </w:p>
    <w:p w:rsidR="003A2DF9" w:rsidRPr="003A2DF9" w:rsidRDefault="003A2DF9" w:rsidP="003A2DF9">
      <w:pPr>
        <w:spacing w:before="100" w:beforeAutospacing="1" w:after="100" w:afterAutospacing="1" w:line="240" w:lineRule="auto"/>
        <w:jc w:val="both"/>
      </w:pPr>
      <w:r w:rsidRPr="003A2DF9">
        <w:t xml:space="preserve">Le plagiat direct est l’un des pires types de plagiat. Il en résulte souvent une expulsion </w:t>
      </w:r>
      <w:r w:rsidR="004068BC">
        <w:t>(</w:t>
      </w:r>
      <w:r w:rsidR="004068BC">
        <w:rPr>
          <w:rFonts w:hint="cs"/>
          <w:rtl/>
          <w:lang w:bidi="ar-DZ"/>
        </w:rPr>
        <w:t>الطرد</w:t>
      </w:r>
      <w:r w:rsidR="004068BC">
        <w:t xml:space="preserve">) </w:t>
      </w:r>
      <w:r w:rsidRPr="003A2DF9">
        <w:t>et, s’il y a violation du droit d’auteur, d’éventuelles poursuites judiciaires.</w:t>
      </w:r>
    </w:p>
    <w:p w:rsidR="00A37E12" w:rsidRPr="003C3A50" w:rsidRDefault="00A37E12" w:rsidP="003C3A50">
      <w:pPr>
        <w:pStyle w:val="Paragraphedeliste"/>
        <w:numPr>
          <w:ilvl w:val="0"/>
          <w:numId w:val="28"/>
        </w:numPr>
        <w:spacing w:before="100" w:beforeAutospacing="1" w:after="100" w:afterAutospacing="1" w:line="240" w:lineRule="auto"/>
        <w:jc w:val="both"/>
        <w:rPr>
          <w:b/>
          <w:bCs/>
          <w:i/>
          <w:iCs/>
          <w:color w:val="0070C0"/>
        </w:rPr>
      </w:pPr>
      <w:r w:rsidRPr="003C3A50">
        <w:rPr>
          <w:b/>
          <w:bCs/>
          <w:i/>
          <w:iCs/>
          <w:color w:val="0070C0"/>
        </w:rPr>
        <w:t>Payer pour le travail de quelqu’un d’autre</w:t>
      </w:r>
    </w:p>
    <w:p w:rsidR="00A37E12" w:rsidRPr="003C3A50" w:rsidRDefault="00A37E12" w:rsidP="003C3A50">
      <w:pPr>
        <w:spacing w:before="100" w:beforeAutospacing="1" w:after="100" w:afterAutospacing="1" w:line="240" w:lineRule="auto"/>
        <w:jc w:val="both"/>
      </w:pPr>
      <w:r w:rsidRPr="003C3A50">
        <w:t>Ce type de plagiat est explicite. Si vous payez quelqu’un pour écrire un mémoire, une thèse ou une dissertation pour vous, c’est du plagiat.</w:t>
      </w:r>
    </w:p>
    <w:p w:rsidR="00A37E12" w:rsidRPr="003C3A50" w:rsidRDefault="00A37E12" w:rsidP="003C3A50">
      <w:pPr>
        <w:spacing w:before="100" w:beforeAutospacing="1" w:after="100" w:afterAutospacing="1" w:line="240" w:lineRule="auto"/>
        <w:jc w:val="both"/>
      </w:pPr>
      <w:r w:rsidRPr="003C3A50">
        <w:t>Les mots ne sont pas les vôtres et sont donc plagiés. Cela inclut également le fait d’avoir un ami ou un membre de la famille qui va écrire votre texte pour vous et le remettre avec votre nom dessus.</w:t>
      </w:r>
    </w:p>
    <w:p w:rsidR="00A37E12" w:rsidRPr="003C3A50" w:rsidRDefault="00A37E12" w:rsidP="003C3A50">
      <w:pPr>
        <w:pStyle w:val="Paragraphedeliste"/>
        <w:numPr>
          <w:ilvl w:val="0"/>
          <w:numId w:val="28"/>
        </w:numPr>
        <w:spacing w:before="100" w:beforeAutospacing="1" w:after="100" w:afterAutospacing="1" w:line="240" w:lineRule="auto"/>
        <w:jc w:val="both"/>
        <w:rPr>
          <w:b/>
          <w:bCs/>
          <w:i/>
          <w:iCs/>
          <w:color w:val="0070C0"/>
        </w:rPr>
      </w:pPr>
      <w:r w:rsidRPr="003C3A50">
        <w:rPr>
          <w:b/>
          <w:bCs/>
          <w:i/>
          <w:iCs/>
          <w:color w:val="0070C0"/>
        </w:rPr>
        <w:t>L’auto-plagiat</w:t>
      </w:r>
    </w:p>
    <w:p w:rsidR="00A37E12" w:rsidRPr="003C3A50" w:rsidRDefault="00A37E12" w:rsidP="004068BC">
      <w:pPr>
        <w:spacing w:before="100" w:beforeAutospacing="1" w:after="100" w:afterAutospacing="1" w:line="240" w:lineRule="auto"/>
        <w:jc w:val="both"/>
      </w:pPr>
      <w:r w:rsidRPr="003C3A50">
        <w:t>L’</w:t>
      </w:r>
      <w:hyperlink r:id="rId16" w:history="1">
        <w:r w:rsidRPr="003C3A50">
          <w:t>auto-plagiat</w:t>
        </w:r>
      </w:hyperlink>
      <w:r w:rsidRPr="003C3A50">
        <w:t> est plus difficile à comprendre et est souvent involontaire.</w:t>
      </w:r>
      <w:r w:rsidR="004068BC">
        <w:t xml:space="preserve"> </w:t>
      </w:r>
      <w:r w:rsidRPr="003C3A50">
        <w:t>Il existe deux versions différentes de l’auto-plagiat, la version la plus commune étant le fait d’utiliser un document que vous avez déjà remis pour un autre cours. Parce que vous avez déjà écrit ce travail, ce n’est plus un travail nouveau et original.</w:t>
      </w:r>
    </w:p>
    <w:p w:rsidR="00A37E12" w:rsidRPr="003C3A50" w:rsidRDefault="00A37E12" w:rsidP="003C3A50">
      <w:pPr>
        <w:spacing w:before="100" w:beforeAutospacing="1" w:after="100" w:afterAutospacing="1" w:line="240" w:lineRule="auto"/>
        <w:jc w:val="both"/>
      </w:pPr>
      <w:r w:rsidRPr="003C3A50">
        <w:t>Cela peut également se produire lorsque vous utilisez des idées ou des expressions tirées de vos documents ou de vos devoirs précédents. Par exemple, si vous utilisez des morceaux d’essais que vous avez déjà terminés.</w:t>
      </w:r>
    </w:p>
    <w:p w:rsidR="00A37E12" w:rsidRPr="003C3A50" w:rsidRDefault="00A37E12" w:rsidP="003C3A50">
      <w:pPr>
        <w:pStyle w:val="Paragraphedeliste"/>
        <w:numPr>
          <w:ilvl w:val="0"/>
          <w:numId w:val="28"/>
        </w:numPr>
        <w:spacing w:before="100" w:beforeAutospacing="1" w:after="100" w:afterAutospacing="1" w:line="240" w:lineRule="auto"/>
        <w:jc w:val="both"/>
        <w:rPr>
          <w:b/>
          <w:bCs/>
          <w:i/>
          <w:iCs/>
          <w:color w:val="0070C0"/>
        </w:rPr>
      </w:pPr>
      <w:r w:rsidRPr="003C3A50">
        <w:rPr>
          <w:b/>
          <w:bCs/>
          <w:i/>
          <w:iCs/>
          <w:color w:val="0070C0"/>
        </w:rPr>
        <w:t>Paraphraser sans citer la source</w:t>
      </w:r>
    </w:p>
    <w:p w:rsidR="00A37E12" w:rsidRPr="003C3A50" w:rsidRDefault="00A37E12" w:rsidP="00F97DD4">
      <w:pPr>
        <w:spacing w:before="100" w:beforeAutospacing="1" w:after="100" w:afterAutospacing="1" w:line="240" w:lineRule="auto"/>
        <w:jc w:val="both"/>
      </w:pPr>
      <w:hyperlink r:id="rId17" w:history="1">
        <w:r w:rsidRPr="003C3A50">
          <w:t>Paraphraser</w:t>
        </w:r>
      </w:hyperlink>
      <w:r w:rsidR="00F97DD4">
        <w:t xml:space="preserve"> (</w:t>
      </w:r>
      <w:r w:rsidR="00F97DD4">
        <w:rPr>
          <w:rFonts w:hint="cs"/>
          <w:rtl/>
          <w:lang w:bidi="ar-DZ"/>
        </w:rPr>
        <w:t>إعادة الصياغة</w:t>
      </w:r>
      <w:r w:rsidR="00F97DD4">
        <w:t>)</w:t>
      </w:r>
      <w:r w:rsidRPr="003C3A50">
        <w:t> n’est pas un type de plagiat tant que vous citez correctement vos sources. Cependant, la paraphrase devient du plagiat lorsque vous lisez différentes sources, sortez quelques points clés et réécrivez ces points comme s’ils étaient vos propres idées.</w:t>
      </w:r>
      <w:r w:rsidR="00F97DD4">
        <w:t xml:space="preserve"> </w:t>
      </w:r>
      <w:r w:rsidRPr="003C3A50">
        <w:t>Si vous ne citez pas vos sources pour toutes les idées non originales référencées dans votre article, alors vous commettez du plagiat.</w:t>
      </w:r>
    </w:p>
    <w:p w:rsidR="00A37E12" w:rsidRPr="003C3A50" w:rsidRDefault="00A37E12" w:rsidP="003C3A50">
      <w:pPr>
        <w:spacing w:before="100" w:beforeAutospacing="1" w:after="100" w:afterAutospacing="1" w:line="240" w:lineRule="auto"/>
        <w:jc w:val="both"/>
      </w:pPr>
      <w:r w:rsidRPr="003C3A50">
        <w:t xml:space="preserve">Le plagiat accidentel est souvent causé par la paraphrase sans source. C’est simple et facile à éviter. N’oubliez pas de citer correctement votre </w:t>
      </w:r>
      <w:r w:rsidR="00F93478" w:rsidRPr="003C3A50">
        <w:t>source.</w:t>
      </w:r>
    </w:p>
    <w:p w:rsidR="00A37E12" w:rsidRPr="003C3A50" w:rsidRDefault="00A37E12" w:rsidP="003C3A50">
      <w:pPr>
        <w:pStyle w:val="Paragraphedeliste"/>
        <w:numPr>
          <w:ilvl w:val="0"/>
          <w:numId w:val="28"/>
        </w:numPr>
        <w:spacing w:before="100" w:beforeAutospacing="1" w:after="100" w:afterAutospacing="1" w:line="240" w:lineRule="auto"/>
        <w:jc w:val="both"/>
        <w:rPr>
          <w:b/>
          <w:bCs/>
          <w:i/>
          <w:iCs/>
          <w:color w:val="0070C0"/>
        </w:rPr>
      </w:pPr>
      <w:r w:rsidRPr="003C3A50">
        <w:rPr>
          <w:b/>
          <w:bCs/>
          <w:i/>
          <w:iCs/>
          <w:color w:val="0070C0"/>
        </w:rPr>
        <w:t>Le plagiat « copier-coller »</w:t>
      </w:r>
    </w:p>
    <w:p w:rsidR="00A37E12" w:rsidRPr="003C3A50" w:rsidRDefault="00A37E12" w:rsidP="003C3A50">
      <w:pPr>
        <w:spacing w:before="100" w:beforeAutospacing="1" w:after="100" w:afterAutospacing="1" w:line="240" w:lineRule="auto"/>
        <w:jc w:val="both"/>
      </w:pPr>
      <w:r w:rsidRPr="003C3A50">
        <w:t>Le plagiat copier-coller est similaire à la paraphrase avec une différence très importante : c’est quand vous copiez et collez différents textes ensemble pour créer un nouveau texte qu’il s’agit de plagiat. Cela inclut parfois la reformulation des parties d’origine tout en conservant la structure des textes originaux.</w:t>
      </w:r>
    </w:p>
    <w:p w:rsidR="00A37E12" w:rsidRPr="003C3A50" w:rsidRDefault="00A37E12" w:rsidP="003C3A50">
      <w:pPr>
        <w:spacing w:before="100" w:beforeAutospacing="1" w:after="100" w:afterAutospacing="1" w:line="240" w:lineRule="auto"/>
        <w:jc w:val="both"/>
      </w:pPr>
      <w:r w:rsidRPr="003C3A50">
        <w:lastRenderedPageBreak/>
        <w:t>Ce type de plagiat nécessite un peu plus d’effort et est plus insidieux que de simplement paraphraser une source. Mais cela n’en vaut finalement pas la peine puisque les scanners de plagiat peuvent facilement détecter ce genre de plagiat.</w:t>
      </w:r>
    </w:p>
    <w:p w:rsidR="00820B55" w:rsidRPr="00820B55" w:rsidRDefault="00820B55" w:rsidP="00820B55">
      <w:pPr>
        <w:pStyle w:val="Paragraphedeliste"/>
        <w:numPr>
          <w:ilvl w:val="3"/>
          <w:numId w:val="1"/>
        </w:numPr>
        <w:spacing w:before="100" w:beforeAutospacing="1" w:after="100" w:afterAutospacing="1" w:line="240" w:lineRule="auto"/>
        <w:ind w:hanging="294"/>
        <w:jc w:val="both"/>
        <w:rPr>
          <w:b/>
          <w:bCs/>
          <w:color w:val="7030A0"/>
        </w:rPr>
      </w:pPr>
      <w:r w:rsidRPr="00820B55">
        <w:rPr>
          <w:b/>
          <w:bCs/>
          <w:color w:val="7030A0"/>
        </w:rPr>
        <w:t>Procédures</w:t>
      </w:r>
      <w:r w:rsidR="00AD5DA6" w:rsidRPr="00820B55">
        <w:rPr>
          <w:b/>
          <w:bCs/>
          <w:color w:val="7030A0"/>
        </w:rPr>
        <w:t xml:space="preserve"> pour </w:t>
      </w:r>
      <w:r>
        <w:rPr>
          <w:b/>
          <w:bCs/>
          <w:color w:val="7030A0"/>
        </w:rPr>
        <w:t>éviter le plagiat involontaire</w:t>
      </w:r>
    </w:p>
    <w:p w:rsidR="003A2DF9" w:rsidRPr="003A2DF9" w:rsidRDefault="003A2DF9" w:rsidP="003A2DF9">
      <w:pPr>
        <w:spacing w:before="100" w:beforeAutospacing="1" w:after="100" w:afterAutospacing="1" w:line="240" w:lineRule="auto"/>
        <w:jc w:val="both"/>
      </w:pPr>
      <w:r w:rsidRPr="003A2DF9">
        <w:t>Comment éviter le plagiat</w:t>
      </w:r>
      <w:r>
        <w:t xml:space="preserve"> ? </w:t>
      </w:r>
      <w:r w:rsidRPr="003A2DF9">
        <w:t>Il est important de travailler de manière structurée.</w:t>
      </w:r>
    </w:p>
    <w:p w:rsidR="00080526" w:rsidRDefault="00080526" w:rsidP="003A2DF9">
      <w:pPr>
        <w:pStyle w:val="Paragraphedeliste"/>
        <w:numPr>
          <w:ilvl w:val="0"/>
          <w:numId w:val="40"/>
        </w:numPr>
        <w:spacing w:before="100" w:beforeAutospacing="1" w:after="100" w:afterAutospacing="1" w:line="240" w:lineRule="auto"/>
        <w:jc w:val="both"/>
      </w:pPr>
      <w:r w:rsidRPr="00080526">
        <w:t>Évitez de trop tabler sur les idées des autres</w:t>
      </w:r>
      <w:r>
        <w:t> ;</w:t>
      </w:r>
    </w:p>
    <w:p w:rsidR="003A2DF9" w:rsidRDefault="003A2DF9" w:rsidP="003A2DF9">
      <w:pPr>
        <w:pStyle w:val="Paragraphedeliste"/>
        <w:numPr>
          <w:ilvl w:val="0"/>
          <w:numId w:val="40"/>
        </w:numPr>
        <w:spacing w:before="100" w:beforeAutospacing="1" w:after="100" w:afterAutospacing="1" w:line="240" w:lineRule="auto"/>
        <w:jc w:val="both"/>
      </w:pPr>
      <w:r w:rsidRPr="003A2DF9">
        <w:t>Ne faites pas</w:t>
      </w:r>
      <w:r>
        <w:t xml:space="preserve"> de copier-coller intentionnel ;</w:t>
      </w:r>
    </w:p>
    <w:p w:rsidR="00080526" w:rsidRPr="003A2DF9" w:rsidRDefault="00080526" w:rsidP="003A2DF9">
      <w:pPr>
        <w:pStyle w:val="Paragraphedeliste"/>
        <w:numPr>
          <w:ilvl w:val="0"/>
          <w:numId w:val="40"/>
        </w:numPr>
        <w:spacing w:before="100" w:beforeAutospacing="1" w:after="100" w:afterAutospacing="1" w:line="240" w:lineRule="auto"/>
        <w:jc w:val="both"/>
      </w:pPr>
      <w:r w:rsidRPr="00080526">
        <w:t>Assurez-vous de bien comprendre la documentation que vous utilisez</w:t>
      </w:r>
      <w:r>
        <w:t> ;</w:t>
      </w:r>
    </w:p>
    <w:p w:rsidR="003A2DF9" w:rsidRDefault="003A2DF9" w:rsidP="00D66D58">
      <w:pPr>
        <w:pStyle w:val="Paragraphedeliste"/>
        <w:numPr>
          <w:ilvl w:val="0"/>
          <w:numId w:val="40"/>
        </w:numPr>
        <w:spacing w:before="100" w:beforeAutospacing="1" w:after="100" w:afterAutospacing="1" w:line="240" w:lineRule="auto"/>
        <w:jc w:val="both"/>
      </w:pPr>
      <w:r w:rsidRPr="003A2DF9">
        <w:t>Assurez-vous que vous sauvegardez toutes les sources que vous utilisez dès le début (en n</w:t>
      </w:r>
      <w:r>
        <w:t>ote de bas de page par exemple) ;</w:t>
      </w:r>
    </w:p>
    <w:p w:rsidR="00080526" w:rsidRPr="00080526" w:rsidRDefault="00080526" w:rsidP="00080526">
      <w:pPr>
        <w:pStyle w:val="Paragraphedeliste"/>
        <w:numPr>
          <w:ilvl w:val="0"/>
          <w:numId w:val="40"/>
        </w:numPr>
        <w:spacing w:before="100" w:beforeAutospacing="1" w:after="100" w:afterAutospacing="1" w:line="240" w:lineRule="auto"/>
        <w:jc w:val="both"/>
      </w:pPr>
      <w:r w:rsidRPr="00080526">
        <w:t>Consultez un bibliothécaire et participez aux ateliers de formation offerts par la bibliothèque.</w:t>
      </w:r>
    </w:p>
    <w:p w:rsidR="003A2DF9" w:rsidRDefault="003A2DF9" w:rsidP="003A2DF9">
      <w:pPr>
        <w:pStyle w:val="Paragraphedeliste"/>
        <w:numPr>
          <w:ilvl w:val="0"/>
          <w:numId w:val="40"/>
        </w:numPr>
        <w:spacing w:before="100" w:beforeAutospacing="1" w:after="100" w:afterAutospacing="1" w:line="240" w:lineRule="auto"/>
        <w:jc w:val="both"/>
      </w:pPr>
      <w:hyperlink r:id="rId18" w:tooltip="Paraphraser, citer et résumer dans votre thèse" w:history="1">
        <w:r w:rsidRPr="003A2DF9">
          <w:t>Citez et paraphrasez</w:t>
        </w:r>
      </w:hyperlink>
      <w:r>
        <w:t> de manière correcte ;</w:t>
      </w:r>
    </w:p>
    <w:p w:rsidR="003A2DF9" w:rsidRPr="003A2DF9" w:rsidRDefault="003A2DF9" w:rsidP="003A2DF9">
      <w:pPr>
        <w:pStyle w:val="Paragraphedeliste"/>
        <w:numPr>
          <w:ilvl w:val="0"/>
          <w:numId w:val="40"/>
        </w:numPr>
        <w:spacing w:before="100" w:beforeAutospacing="1" w:after="100" w:afterAutospacing="1" w:line="240" w:lineRule="auto"/>
        <w:jc w:val="both"/>
      </w:pPr>
      <w:r w:rsidRPr="003A2DF9">
        <w:t>Utilisez toujours le </w:t>
      </w:r>
      <w:hyperlink r:id="rId19" w:history="1">
        <w:r w:rsidRPr="003A2DF9">
          <w:t>style de citation</w:t>
        </w:r>
      </w:hyperlink>
      <w:r w:rsidRPr="003A2DF9">
        <w:t> adéquat quand vous citez le travail de quelqu’un d’autre (APA, Harvard, Chicago…).</w:t>
      </w:r>
    </w:p>
    <w:p w:rsidR="00080526" w:rsidRPr="003A2DF9" w:rsidRDefault="00080526" w:rsidP="00080526">
      <w:pPr>
        <w:spacing w:before="100" w:beforeAutospacing="1" w:after="100" w:afterAutospacing="1" w:line="240" w:lineRule="auto"/>
        <w:jc w:val="both"/>
      </w:pPr>
      <w:r w:rsidRPr="00080526">
        <w:t>Vous devez toujours mentionner les sources que vous utilis</w:t>
      </w:r>
      <w:r>
        <w:t xml:space="preserve">ez. Citez correctement lorsque </w:t>
      </w:r>
      <w:r w:rsidRPr="00080526">
        <w:t>vous empruntez de la documentation, des idées, des arguments, des graphiques, des cartes géographiques, des illustrations, etc.;</w:t>
      </w:r>
      <w:r>
        <w:t xml:space="preserve"> ou lorsque </w:t>
      </w:r>
      <w:r w:rsidRPr="00080526">
        <w:t>vous paraphrasez ou rés</w:t>
      </w:r>
      <w:r>
        <w:t xml:space="preserve">umez des idées ou des arguments. </w:t>
      </w:r>
      <w:r w:rsidRPr="00080526">
        <w:t xml:space="preserve">On peut recourir à diverses méthodes pour citer une source dans un mémoire. Rappelez-vous que la source mentionnée dans le mémoire doit également figurer dans la bibliographie. </w:t>
      </w:r>
    </w:p>
    <w:p w:rsidR="00820B55" w:rsidRDefault="00820B55" w:rsidP="00820B55">
      <w:pPr>
        <w:pStyle w:val="Paragraphedeliste"/>
        <w:numPr>
          <w:ilvl w:val="3"/>
          <w:numId w:val="1"/>
        </w:numPr>
        <w:spacing w:before="100" w:beforeAutospacing="1" w:after="100" w:afterAutospacing="1" w:line="240" w:lineRule="auto"/>
        <w:ind w:hanging="294"/>
        <w:jc w:val="both"/>
        <w:rPr>
          <w:b/>
          <w:bCs/>
          <w:color w:val="7030A0"/>
        </w:rPr>
      </w:pPr>
      <w:r w:rsidRPr="00820B55">
        <w:rPr>
          <w:b/>
          <w:bCs/>
          <w:color w:val="7030A0"/>
        </w:rPr>
        <w:t>Détection</w:t>
      </w:r>
      <w:r>
        <w:rPr>
          <w:b/>
          <w:bCs/>
          <w:color w:val="7030A0"/>
        </w:rPr>
        <w:t xml:space="preserve"> du plagiat</w:t>
      </w:r>
    </w:p>
    <w:p w:rsidR="003A2DF9" w:rsidRPr="003A2DF9" w:rsidRDefault="003A2DF9" w:rsidP="003A2DF9">
      <w:pPr>
        <w:spacing w:before="100" w:beforeAutospacing="1" w:after="100" w:afterAutospacing="1" w:line="240" w:lineRule="auto"/>
        <w:jc w:val="both"/>
      </w:pPr>
      <w:r w:rsidRPr="003A2DF9">
        <w:t>Les </w:t>
      </w:r>
      <w:hyperlink r:id="rId20" w:history="1">
        <w:r w:rsidRPr="003A2DF9">
          <w:t>universités</w:t>
        </w:r>
      </w:hyperlink>
      <w:r w:rsidRPr="003A2DF9">
        <w:t> utilisent de plus en plus des logiciels anti-plagiat pour détecter le plagiat dans les copies des étudiants. Votre document est directement vérifié avec un logiciel anti-plagiat lorsque vous soumettez votre document en ligne.</w:t>
      </w:r>
    </w:p>
    <w:p w:rsidR="003A2DF9" w:rsidRPr="003A2DF9" w:rsidRDefault="003A2DF9" w:rsidP="003A2DF9">
      <w:pPr>
        <w:spacing w:before="100" w:beforeAutospacing="1" w:after="100" w:afterAutospacing="1" w:line="240" w:lineRule="auto"/>
        <w:jc w:val="both"/>
      </w:pPr>
      <w:r w:rsidRPr="003A2DF9">
        <w:t>Les détecteurs anti-plagiat les plus connus sont </w:t>
      </w:r>
      <w:proofErr w:type="spellStart"/>
      <w:r w:rsidRPr="003A2DF9">
        <w:rPr>
          <w:b/>
          <w:bCs/>
        </w:rPr>
        <w:t>Turnitin</w:t>
      </w:r>
      <w:proofErr w:type="spellEnd"/>
      <w:r w:rsidRPr="003A2DF9">
        <w:t> et </w:t>
      </w:r>
      <w:proofErr w:type="spellStart"/>
      <w:r w:rsidRPr="003A2DF9">
        <w:rPr>
          <w:b/>
          <w:bCs/>
        </w:rPr>
        <w:t>Ephorus</w:t>
      </w:r>
      <w:proofErr w:type="spellEnd"/>
      <w:r w:rsidRPr="003A2DF9">
        <w:t xml:space="preserve">. </w:t>
      </w:r>
      <w:proofErr w:type="spellStart"/>
      <w:r w:rsidRPr="003A2DF9">
        <w:t>Turnitin</w:t>
      </w:r>
      <w:proofErr w:type="spellEnd"/>
      <w:r w:rsidRPr="003A2DF9">
        <w:t xml:space="preserve"> est le plus efficace et scanne votre document afin de détecter le plagiat en comparant son contenu à d’autres mémoires, textes académiques et autres sources en ligne.</w:t>
      </w:r>
      <w:r>
        <w:t xml:space="preserve"> </w:t>
      </w:r>
      <w:r w:rsidRPr="003A2DF9">
        <w:t>Si vous avez commis du plagiat involontairement, vous devrez quand même en subir les conséquences.</w:t>
      </w:r>
    </w:p>
    <w:p w:rsidR="00AD5DA6" w:rsidRDefault="00820B55" w:rsidP="00820B55">
      <w:pPr>
        <w:pStyle w:val="Paragraphedeliste"/>
        <w:numPr>
          <w:ilvl w:val="3"/>
          <w:numId w:val="1"/>
        </w:numPr>
        <w:spacing w:before="100" w:beforeAutospacing="1" w:after="100" w:afterAutospacing="1" w:line="240" w:lineRule="auto"/>
        <w:ind w:hanging="294"/>
        <w:jc w:val="both"/>
        <w:rPr>
          <w:b/>
          <w:bCs/>
          <w:color w:val="7030A0"/>
        </w:rPr>
      </w:pPr>
      <w:r w:rsidRPr="00820B55">
        <w:rPr>
          <w:b/>
          <w:bCs/>
          <w:color w:val="7030A0"/>
        </w:rPr>
        <w:t>Sanctions contre les plagiaires</w:t>
      </w:r>
    </w:p>
    <w:p w:rsidR="002D6039" w:rsidRPr="002D6039" w:rsidRDefault="002D6039" w:rsidP="002D6039">
      <w:pPr>
        <w:spacing w:before="100" w:beforeAutospacing="1" w:after="100" w:afterAutospacing="1" w:line="240" w:lineRule="auto"/>
        <w:jc w:val="both"/>
      </w:pPr>
      <w:r w:rsidRPr="002D6039">
        <w:t>Depuis quelques années, et plus précisément depuis 2016, le ministère de l’Enseignement supérieur s’est engagé dans une dynamique de lutte contre cette malhonnêteté intellectuelle.</w:t>
      </w:r>
    </w:p>
    <w:p w:rsidR="00A66956" w:rsidRDefault="00693C38" w:rsidP="00D66D58">
      <w:pPr>
        <w:spacing w:before="100" w:beforeAutospacing="1" w:after="100" w:afterAutospacing="1" w:line="240" w:lineRule="auto"/>
        <w:jc w:val="both"/>
      </w:pPr>
      <w:r w:rsidRPr="00693C38">
        <w:t>Du point de vue moral : il s’agit d’une question d’honnêteté intellectuelle, l’étudiant qui a recours à la pratique du "copier-coller" décrédibilise son travail et renonce ainsi à acquérir des connaissances</w:t>
      </w:r>
      <w:r w:rsidR="00D66D58">
        <w:t xml:space="preserve"> ainsi que </w:t>
      </w:r>
      <w:r w:rsidR="00D66D58" w:rsidRPr="00D66D58">
        <w:t>toute sa carrière de futur chercheur peut être compromise, voire ruinée</w:t>
      </w:r>
      <w:r>
        <w:t>.</w:t>
      </w:r>
      <w:r w:rsidR="002D6039">
        <w:t xml:space="preserve"> </w:t>
      </w:r>
      <w:r w:rsidR="00A66956" w:rsidRPr="00A66956">
        <w:t>Du point de vue du droit : la notion de "plagiat" ne figure pas formellement dans le Code de la propriété intellectuelle. Le plagiat, selon son niveau de gravité, est une contrefaçon.</w:t>
      </w:r>
    </w:p>
    <w:p w:rsidR="00A66956" w:rsidRDefault="00A66956" w:rsidP="00281136">
      <w:pPr>
        <w:spacing w:before="100" w:beforeAutospacing="1" w:after="100" w:afterAutospacing="1" w:line="240" w:lineRule="auto"/>
        <w:jc w:val="both"/>
      </w:pPr>
      <w:r w:rsidRPr="00A66956">
        <w:t xml:space="preserve">L'étudiant "plagiaire", </w:t>
      </w:r>
      <w:proofErr w:type="gramStart"/>
      <w:r w:rsidRPr="00A66956">
        <w:t>personne qui se rend</w:t>
      </w:r>
      <w:proofErr w:type="gramEnd"/>
      <w:r w:rsidRPr="00A66956">
        <w:t xml:space="preserve"> coupable de plagiat, s'expose à une sanction disciplinaire et académique décidée par l'université et une sanction pénale infligée par le tribunal correctionnel</w:t>
      </w:r>
      <w:r w:rsidR="00281136">
        <w:t xml:space="preserve"> (</w:t>
      </w:r>
      <w:r w:rsidR="00281136" w:rsidRPr="00281136">
        <w:t>Pour un doctorant reconnu coupable de plagiat, les sanctions administratives et judiciaires peuvent être très dures : annulation de soutenance, annulation de thèse, annulation de qualification CNU (Co</w:t>
      </w:r>
      <w:r w:rsidR="00281136">
        <w:t>nseil National des Universités))</w:t>
      </w:r>
      <w:r w:rsidRPr="00A66956">
        <w:t>.</w:t>
      </w:r>
      <w:r w:rsidR="002D6039">
        <w:t xml:space="preserve"> </w:t>
      </w:r>
      <w:r w:rsidRPr="00A66956">
        <w:t xml:space="preserve">S’agissant de la sanction disciplinaire (exclusion temporaire, définitive, le blâme ou l’avertissement, </w:t>
      </w:r>
      <w:proofErr w:type="spellStart"/>
      <w:r w:rsidRPr="00A66956">
        <w:t>etc</w:t>
      </w:r>
      <w:proofErr w:type="spellEnd"/>
      <w:r w:rsidRPr="00A66956">
        <w:t>), le plagiaire, étudiant, peut être convoqué par un conseil de discipline lequel pourra décider d’une sanction disciplinaire selon le statut de la personne (étudiant, masters, doctorants…).</w:t>
      </w:r>
    </w:p>
    <w:p w:rsidR="002D6039" w:rsidRDefault="002D6039" w:rsidP="002D6039">
      <w:pPr>
        <w:spacing w:before="100" w:beforeAutospacing="1" w:after="100" w:afterAutospacing="1" w:line="240" w:lineRule="auto"/>
        <w:jc w:val="both"/>
      </w:pPr>
      <w:r w:rsidRPr="002D6039">
        <w:t>Promulgation  de l’arrêté ministériel n°933 du 28 juillet 2016, fixant les règles relatives à la prévention et la lutte contre le plagiat ; ouverture d’une année universitaire sous le thème de la lutte contre ce fléau ; organisation des Doctorale au niveau de certaines universités (</w:t>
      </w:r>
      <w:proofErr w:type="spellStart"/>
      <w:r w:rsidRPr="002D6039">
        <w:t>Béjaïa</w:t>
      </w:r>
      <w:proofErr w:type="spellEnd"/>
      <w:r w:rsidRPr="002D6039">
        <w:t xml:space="preserve">, Biskra et Constantine) ; installation de logiciels </w:t>
      </w:r>
      <w:proofErr w:type="spellStart"/>
      <w:r>
        <w:t>anti</w:t>
      </w:r>
      <w:r w:rsidRPr="002D6039">
        <w:t>plagiat</w:t>
      </w:r>
      <w:proofErr w:type="spellEnd"/>
      <w:r w:rsidRPr="002D6039">
        <w:t xml:space="preserve"> dans quelques établissements du supérieur, sensibilisation des directeurs de thèses… le 6 mars 2017, le secrétaire général du ministère avait même défrayé la chronique en dénonçant, du haut de son statut, la complicité de «certains responsables, à divers niveaux hiérarchiques dans les établissements universitaires».</w:t>
      </w:r>
    </w:p>
    <w:p w:rsidR="00A66956" w:rsidRPr="00A66956" w:rsidRDefault="00A66956" w:rsidP="002D603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lastRenderedPageBreak/>
        <w:t> Arrêté n° 933 du 28 juillet 2016, fixant les règles relatives à la prévention et la lutte contre le plagiat</w:t>
      </w:r>
    </w:p>
    <w:p w:rsidR="00A66956" w:rsidRPr="00A66956" w:rsidRDefault="00A66956" w:rsidP="002D603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rPr>
          <w:b/>
          <w:bCs/>
        </w:rPr>
        <w:t>Section IV</w:t>
      </w:r>
      <w:r>
        <w:rPr>
          <w:b/>
          <w:bCs/>
        </w:rPr>
        <w:t xml:space="preserve"> </w:t>
      </w:r>
      <w:r w:rsidRPr="00A66956">
        <w:rPr>
          <w:b/>
          <w:bCs/>
        </w:rPr>
        <w:t>Des sanctions</w:t>
      </w:r>
    </w:p>
    <w:p w:rsidR="00A66956" w:rsidRPr="00A66956" w:rsidRDefault="00A66956" w:rsidP="002D603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rPr>
          <w:b/>
          <w:bCs/>
        </w:rPr>
        <w:t>Art 35 :</w:t>
      </w:r>
      <w:r w:rsidRPr="00A66956">
        <w:t> Sans préjudice des sanctions prévues par la législation et la réglementation en vigueur, notamment celles prévues par les dispositions de l’arrêté n°371 du 11 juin 2014, susvisé, tout acte de plagiat au sens de l’article 3 du présent arrêté et ayant un rapport avec les travaux scientifiques et pédagogiques requis à l’étudiant dans les mémoires de licence, m</w:t>
      </w:r>
      <w:r>
        <w:t>a</w:t>
      </w:r>
      <w:r w:rsidRPr="00A66956">
        <w:t>ster, de magistère et thèses de doctorat, avant ou après sa soutenance, expose son auteur à l’annulation de la soutenance ou au retrait du titre acquis.</w:t>
      </w:r>
    </w:p>
    <w:p w:rsidR="00A66956" w:rsidRPr="00A66956" w:rsidRDefault="00A66956" w:rsidP="002D603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rPr>
          <w:b/>
          <w:bCs/>
        </w:rPr>
        <w:t>Art 36 : </w:t>
      </w:r>
      <w:r w:rsidRPr="00A66956">
        <w:t xml:space="preserve">sans préjudice des sanctions prévues par les dispositions de l’ordonnance n°06-03 du 19 </w:t>
      </w:r>
      <w:proofErr w:type="spellStart"/>
      <w:r w:rsidRPr="00A66956">
        <w:t>Joumada</w:t>
      </w:r>
      <w:proofErr w:type="spellEnd"/>
      <w:r w:rsidRPr="00A66956">
        <w:t xml:space="preserve"> El </w:t>
      </w:r>
      <w:proofErr w:type="spellStart"/>
      <w:r w:rsidRPr="00A66956">
        <w:t>Oula</w:t>
      </w:r>
      <w:proofErr w:type="spellEnd"/>
      <w:r w:rsidRPr="00A66956">
        <w:t xml:space="preserve"> 1424 correspondant au 15 juillet 2006, susvisé, tout acte de plagiat au sens de l’article 3 du présent arrêté en relation avec des travaux scientifique et pédagogiques revendiqués par l’enseignant chercheur, l’enseignant chercheur hospitalo-universitaire et le chercheur permanent lors des activités pédagogiques et scientifiques, les mémoires de magister et les thèses de doctorat et autres projets de recherche ou travaux d’habilitation universitaire, ou toute autre publication scientifique ou pédagogique dûment constaté, pendant ou après la soutenance, l’évaluation ou la publication, expose son auteur à l’annulation de la soutenance ou au retrait du titre acquis ou à l’annulation ou au retrait de la publication.</w:t>
      </w:r>
    </w:p>
    <w:p w:rsidR="00A66956" w:rsidRPr="00A66956" w:rsidRDefault="00A66956" w:rsidP="002D6039">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rPr>
          <w:b/>
          <w:bCs/>
        </w:rPr>
        <w:t>Art 37 : </w:t>
      </w:r>
      <w:r w:rsidRPr="00A66956">
        <w:t>Toutes poursuites disciplinaires à l’encontre de toute personne inculpée cessent lorsque les griefs formulés à son encontre manquent de preuves ou pour des faits non prévus à l’article 3 du présent arrêté.</w:t>
      </w:r>
    </w:p>
    <w:p w:rsidR="00281136" w:rsidRPr="00A66956" w:rsidRDefault="00A66956" w:rsidP="0028113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pPr>
      <w:r w:rsidRPr="00A66956">
        <w:rPr>
          <w:b/>
          <w:bCs/>
        </w:rPr>
        <w:t>Art 38 : </w:t>
      </w:r>
      <w:r w:rsidRPr="00A66956">
        <w:t xml:space="preserve">Conformément aux dispositions de l’ordonnance n°03-05 du 19 </w:t>
      </w:r>
      <w:proofErr w:type="spellStart"/>
      <w:r w:rsidRPr="00A66956">
        <w:t>Joumada</w:t>
      </w:r>
      <w:proofErr w:type="spellEnd"/>
      <w:r w:rsidRPr="00A66956">
        <w:t xml:space="preserve"> El </w:t>
      </w:r>
      <w:proofErr w:type="spellStart"/>
      <w:r w:rsidRPr="00A66956">
        <w:t>Oula</w:t>
      </w:r>
      <w:proofErr w:type="spellEnd"/>
      <w:r w:rsidRPr="00A66956">
        <w:t xml:space="preserve"> 1424 correspondant au 11 juillet 2003, susvisé, toute personne ayant </w:t>
      </w:r>
      <w:proofErr w:type="spellStart"/>
      <w:r w:rsidRPr="00A66956">
        <w:t>subie</w:t>
      </w:r>
      <w:proofErr w:type="spellEnd"/>
      <w:r w:rsidRPr="00A66956">
        <w:t xml:space="preserve"> des dommages par le fait du plagiat dûment constaté, peut instruire en justice l’auteur du </w:t>
      </w:r>
      <w:r w:rsidR="002D6039" w:rsidRPr="00A66956">
        <w:t>plagiat.</w:t>
      </w:r>
    </w:p>
    <w:p w:rsidR="00281136" w:rsidRPr="00281136" w:rsidRDefault="00281136" w:rsidP="00281136">
      <w:pPr>
        <w:spacing w:before="100" w:beforeAutospacing="1" w:after="100" w:afterAutospacing="1" w:line="240" w:lineRule="auto"/>
        <w:jc w:val="both"/>
        <w:rPr>
          <w:b/>
          <w:bCs/>
          <w:color w:val="00B050"/>
        </w:rPr>
      </w:pPr>
    </w:p>
    <w:p w:rsidR="00D13C24" w:rsidRPr="004B59A0" w:rsidRDefault="00D13C24" w:rsidP="004B59A0">
      <w:pPr>
        <w:pStyle w:val="Paragraphedeliste"/>
        <w:numPr>
          <w:ilvl w:val="2"/>
          <w:numId w:val="1"/>
        </w:numPr>
        <w:spacing w:before="100" w:beforeAutospacing="1" w:after="100" w:afterAutospacing="1" w:line="240" w:lineRule="auto"/>
        <w:ind w:left="993" w:hanging="567"/>
        <w:jc w:val="both"/>
        <w:rPr>
          <w:b/>
          <w:bCs/>
          <w:color w:val="00B050"/>
        </w:rPr>
      </w:pPr>
      <w:r w:rsidRPr="004B59A0">
        <w:rPr>
          <w:b/>
          <w:bCs/>
          <w:color w:val="00B050"/>
        </w:rPr>
        <w:t>Falsific</w:t>
      </w:r>
      <w:r w:rsidR="004B59A0" w:rsidRPr="004B59A0">
        <w:rPr>
          <w:b/>
          <w:bCs/>
          <w:color w:val="00B050"/>
        </w:rPr>
        <w:t>ation et fabrication de données</w:t>
      </w:r>
    </w:p>
    <w:p w:rsidR="00AD5DA6" w:rsidRPr="00465B9F" w:rsidRDefault="00366A4A" w:rsidP="00465B9F">
      <w:pPr>
        <w:spacing w:before="100" w:beforeAutospacing="1" w:after="100" w:afterAutospacing="1" w:line="240" w:lineRule="auto"/>
        <w:jc w:val="both"/>
      </w:pPr>
      <w:r w:rsidRPr="00465B9F">
        <w:t xml:space="preserve">La fabrication et la </w:t>
      </w:r>
      <w:r w:rsidR="00465B9F" w:rsidRPr="00465B9F">
        <w:t>falsification</w:t>
      </w:r>
      <w:r w:rsidRPr="00465B9F">
        <w:t xml:space="preserve"> de données consistent en l’invention ou la </w:t>
      </w:r>
      <w:r w:rsidR="00465B9F" w:rsidRPr="00465B9F">
        <w:t>modification</w:t>
      </w:r>
      <w:r w:rsidRPr="00465B9F">
        <w:t xml:space="preserve"> de données</w:t>
      </w:r>
      <w:r w:rsidR="00465B9F">
        <w:t xml:space="preserve"> </w:t>
      </w:r>
      <w:r w:rsidRPr="00465B9F">
        <w:t>de recherche. Ces pratiques visent à faire correspondre les données choisies aux résultats attendus</w:t>
      </w:r>
      <w:r w:rsidR="00465B9F">
        <w:t xml:space="preserve"> </w:t>
      </w:r>
      <w:r w:rsidRPr="00465B9F">
        <w:t>ou souhaités</w:t>
      </w:r>
    </w:p>
    <w:p w:rsidR="005E1E5C" w:rsidRPr="00465B9F" w:rsidRDefault="005E1E5C" w:rsidP="00A61FEF">
      <w:pPr>
        <w:spacing w:before="100" w:beforeAutospacing="1" w:after="100" w:afterAutospacing="1" w:line="240" w:lineRule="auto"/>
        <w:jc w:val="both"/>
      </w:pPr>
      <w:r w:rsidRPr="00465B9F">
        <w:t>La fabrication est la composition de données, leur enregistrement et leur présentation. La</w:t>
      </w:r>
      <w:r w:rsidR="00465B9F">
        <w:t xml:space="preserve"> </w:t>
      </w:r>
      <w:r w:rsidRPr="00465B9F">
        <w:t xml:space="preserve">falsification est la </w:t>
      </w:r>
      <w:r w:rsidR="00465B9F">
        <w:t>m</w:t>
      </w:r>
      <w:r w:rsidRPr="00465B9F">
        <w:t>anipulation</w:t>
      </w:r>
      <w:r w:rsidR="00465B9F">
        <w:t xml:space="preserve"> (</w:t>
      </w:r>
      <w:r w:rsidR="00465B9F">
        <w:rPr>
          <w:rFonts w:hint="cs"/>
          <w:rtl/>
          <w:lang w:bidi="ar-DZ"/>
        </w:rPr>
        <w:t>التلاعب</w:t>
      </w:r>
      <w:r w:rsidR="00465B9F">
        <w:t>)</w:t>
      </w:r>
      <w:r w:rsidRPr="00465B9F">
        <w:t xml:space="preserve"> de procédures de recherche ou la transformation ou l’omission</w:t>
      </w:r>
      <w:r w:rsidR="00465B9F">
        <w:t xml:space="preserve"> (</w:t>
      </w:r>
      <w:r w:rsidR="00465B9F">
        <w:rPr>
          <w:rFonts w:hint="cs"/>
          <w:rtl/>
          <w:lang w:bidi="ar-DZ"/>
        </w:rPr>
        <w:t>حذف</w:t>
      </w:r>
      <w:r w:rsidR="00465B9F">
        <w:t>)</w:t>
      </w:r>
      <w:r w:rsidRPr="00465B9F">
        <w:t xml:space="preserve"> de</w:t>
      </w:r>
      <w:r w:rsidR="00465B9F">
        <w:t xml:space="preserve"> </w:t>
      </w:r>
      <w:r w:rsidRPr="00465B9F">
        <w:t>données. Fabrication et falsification des données peuvent aussi apparaître dans la présentation des</w:t>
      </w:r>
      <w:r w:rsidR="00465B9F">
        <w:t xml:space="preserve"> </w:t>
      </w:r>
      <w:r w:rsidRPr="00465B9F">
        <w:t>résultats d’autres chercheurs, dans la présentation d’opinions d’experts et lors de la dissémination</w:t>
      </w:r>
      <w:r w:rsidR="00465B9F">
        <w:t xml:space="preserve"> (</w:t>
      </w:r>
      <w:r w:rsidR="00465B9F">
        <w:rPr>
          <w:rFonts w:hint="cs"/>
          <w:rtl/>
        </w:rPr>
        <w:t>نشر</w:t>
      </w:r>
      <w:r w:rsidR="00465B9F">
        <w:t xml:space="preserve">) </w:t>
      </w:r>
      <w:r w:rsidRPr="00465B9F">
        <w:t>publique de la recherche.</w:t>
      </w:r>
      <w:r w:rsidR="00A61FEF">
        <w:rPr>
          <w:rFonts w:hint="cs"/>
          <w:rtl/>
        </w:rPr>
        <w:t xml:space="preserve"> </w:t>
      </w:r>
      <w:r w:rsidR="00A61FEF" w:rsidRPr="00A61FEF">
        <w:t>Sur un plan autre que</w:t>
      </w:r>
      <w:r w:rsidR="00A61FEF">
        <w:t xml:space="preserve"> </w:t>
      </w:r>
      <w:r w:rsidR="00A61FEF" w:rsidRPr="00A61FEF">
        <w:t>celui des données</w:t>
      </w:r>
      <w:r w:rsidR="00A61FEF">
        <w:t xml:space="preserve"> </w:t>
      </w:r>
      <w:r w:rsidR="00A61FEF" w:rsidRPr="00A61FEF">
        <w:t>numériques on peut aussi signaler la création de citations, l'enrichissement du Curriculum Vitae</w:t>
      </w:r>
      <w:r w:rsidR="00A61FEF">
        <w:t xml:space="preserve"> </w:t>
      </w:r>
      <w:r w:rsidR="00A61FEF" w:rsidRPr="00A61FEF">
        <w:t>par des articles fictifs, la contr</w:t>
      </w:r>
      <w:r w:rsidR="00A61FEF">
        <w:t>efaçon pure et simple (diplômes,</w:t>
      </w:r>
      <w:r w:rsidR="00A61FEF" w:rsidRPr="00A61FEF">
        <w:t xml:space="preserve"> lettres de référence ou de</w:t>
      </w:r>
      <w:r w:rsidR="00A61FEF">
        <w:t xml:space="preserve"> </w:t>
      </w:r>
      <w:r w:rsidR="00A61FEF" w:rsidRPr="00A61FEF">
        <w:t>recommandation, etc.)</w:t>
      </w:r>
    </w:p>
    <w:p w:rsidR="004B59A0" w:rsidRPr="004B59A0" w:rsidRDefault="004B59A0" w:rsidP="00465B9F">
      <w:pPr>
        <w:spacing w:before="100" w:beforeAutospacing="1" w:after="100" w:afterAutospacing="1" w:line="240" w:lineRule="auto"/>
        <w:jc w:val="both"/>
      </w:pPr>
      <w:hyperlink r:id="rId21" w:tooltip="David Goodstein (page inexistante)" w:history="1">
        <w:r w:rsidRPr="004B59A0">
          <w:t xml:space="preserve">David </w:t>
        </w:r>
        <w:proofErr w:type="spellStart"/>
        <w:r w:rsidRPr="004B59A0">
          <w:t>Goodstein</w:t>
        </w:r>
        <w:proofErr w:type="spellEnd"/>
      </w:hyperlink>
      <w:r w:rsidRPr="004B59A0">
        <w:t> relève trois raisons qui pousseraient certains scientifiques à frauder :</w:t>
      </w:r>
    </w:p>
    <w:p w:rsidR="004B59A0" w:rsidRPr="004B59A0" w:rsidRDefault="004B59A0" w:rsidP="00465B9F">
      <w:pPr>
        <w:pStyle w:val="Paragraphedeliste"/>
        <w:numPr>
          <w:ilvl w:val="0"/>
          <w:numId w:val="45"/>
        </w:numPr>
        <w:spacing w:before="100" w:beforeAutospacing="1" w:after="100" w:afterAutospacing="1" w:line="240" w:lineRule="auto"/>
        <w:jc w:val="both"/>
      </w:pPr>
      <w:r w:rsidRPr="004B59A0">
        <w:t>arranger les données d'une expérience dont il croit connaître le résultat : la base de la </w:t>
      </w:r>
      <w:hyperlink r:id="rId22" w:tooltip="Méthode scientifique" w:history="1">
        <w:r w:rsidRPr="004B59A0">
          <w:t>démarche scientifique</w:t>
        </w:r>
      </w:hyperlink>
      <w:r w:rsidRPr="004B59A0">
        <w:t> est d'établir des théories qui doivent être </w:t>
      </w:r>
      <w:hyperlink r:id="rId23" w:tooltip="Méthode expérimentale" w:history="1">
        <w:r w:rsidRPr="004B59A0">
          <w:t>soumises à l'expérience</w:t>
        </w:r>
      </w:hyperlink>
      <w:r w:rsidRPr="004B59A0">
        <w:t> pour interroger la </w:t>
      </w:r>
      <w:hyperlink r:id="rId24" w:tooltip="Réalité" w:history="1">
        <w:r w:rsidRPr="004B59A0">
          <w:t>réalité</w:t>
        </w:r>
      </w:hyperlink>
      <w:r w:rsidRPr="004B59A0">
        <w:t>. Mais la mise au point d'expériences ayant des résultats indiscutables peut se révéler très difficile. Un scientifique persuadé que son hypothèse est exacte et se retrouvant confronté en l'impossibilité d'avoir des résultats expérimentaux conformes à son idée peut en toute bonne foi être tenté d'arranger (autrement dit de falsifier) ses données</w:t>
      </w:r>
    </w:p>
    <w:p w:rsidR="004B59A0" w:rsidRPr="004B59A0" w:rsidRDefault="004B59A0" w:rsidP="00465B9F">
      <w:pPr>
        <w:pStyle w:val="Paragraphedeliste"/>
        <w:numPr>
          <w:ilvl w:val="0"/>
          <w:numId w:val="45"/>
        </w:numPr>
        <w:spacing w:before="100" w:beforeAutospacing="1" w:after="100" w:afterAutospacing="1" w:line="240" w:lineRule="auto"/>
        <w:jc w:val="both"/>
      </w:pPr>
      <w:r w:rsidRPr="004B59A0">
        <w:t>la difficulté à reproduire certaines expériences : la reproduction d'une expérience peut être particulièrement difficile car nombre de choses peuvent interférer avec le milieu expérimental, le scientifique fraudeur peut donc espérer mettre sur le compte de la difficulté à reproduire son expérience sa fraude et ayant ainsi un sentiment d'</w:t>
      </w:r>
      <w:hyperlink r:id="rId25" w:tooltip="Impunité" w:history="1">
        <w:r w:rsidRPr="004B59A0">
          <w:t>impunité</w:t>
        </w:r>
      </w:hyperlink>
      <w:bookmarkStart w:id="0" w:name="_GoBack"/>
      <w:bookmarkEnd w:id="0"/>
    </w:p>
    <w:sectPr w:rsidR="004B59A0" w:rsidRPr="004B59A0" w:rsidSect="00D13C24">
      <w:footerReference w:type="default" r:id="rId26"/>
      <w:pgSz w:w="11906" w:h="16838"/>
      <w:pgMar w:top="567" w:right="707" w:bottom="709" w:left="709" w:header="708"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D2" w:rsidRDefault="001B49D2" w:rsidP="00D13C24">
      <w:pPr>
        <w:spacing w:after="0" w:line="240" w:lineRule="auto"/>
      </w:pPr>
      <w:r>
        <w:separator/>
      </w:r>
    </w:p>
  </w:endnote>
  <w:endnote w:type="continuationSeparator" w:id="0">
    <w:p w:rsidR="001B49D2" w:rsidRDefault="001B49D2" w:rsidP="00D1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4723"/>
      <w:docPartObj>
        <w:docPartGallery w:val="Page Numbers (Bottom of Page)"/>
        <w:docPartUnique/>
      </w:docPartObj>
    </w:sdtPr>
    <w:sdtContent>
      <w:p w:rsidR="00D66D58" w:rsidRDefault="00D66D58">
        <w:pPr>
          <w:pStyle w:val="Pieddepage"/>
          <w:jc w:val="center"/>
        </w:pPr>
        <w:r>
          <w:fldChar w:fldCharType="begin"/>
        </w:r>
        <w:r>
          <w:instrText>PAGE   \* MERGEFORMAT</w:instrText>
        </w:r>
        <w:r>
          <w:fldChar w:fldCharType="separate"/>
        </w:r>
        <w:r w:rsidR="00A61FEF">
          <w:rPr>
            <w:noProof/>
          </w:rPr>
          <w:t>8</w:t>
        </w:r>
        <w:r>
          <w:fldChar w:fldCharType="end"/>
        </w:r>
      </w:p>
    </w:sdtContent>
  </w:sdt>
  <w:p w:rsidR="00D66D58" w:rsidRDefault="00D66D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D2" w:rsidRDefault="001B49D2" w:rsidP="00D13C24">
      <w:pPr>
        <w:spacing w:after="0" w:line="240" w:lineRule="auto"/>
      </w:pPr>
      <w:r>
        <w:separator/>
      </w:r>
    </w:p>
  </w:footnote>
  <w:footnote w:type="continuationSeparator" w:id="0">
    <w:p w:rsidR="001B49D2" w:rsidRDefault="001B49D2" w:rsidP="00D1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04C"/>
    <w:multiLevelType w:val="hybridMultilevel"/>
    <w:tmpl w:val="39F61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A6E31"/>
    <w:multiLevelType w:val="hybridMultilevel"/>
    <w:tmpl w:val="D3BEC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94829"/>
    <w:multiLevelType w:val="multilevel"/>
    <w:tmpl w:val="366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2D46"/>
    <w:multiLevelType w:val="hybridMultilevel"/>
    <w:tmpl w:val="18D29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7621E"/>
    <w:multiLevelType w:val="hybridMultilevel"/>
    <w:tmpl w:val="AB6CD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02748"/>
    <w:multiLevelType w:val="hybridMultilevel"/>
    <w:tmpl w:val="631A408E"/>
    <w:lvl w:ilvl="0" w:tplc="1298D920">
      <w:start w:val="1"/>
      <w:numFmt w:val="bullet"/>
      <w:lvlText w:val=""/>
      <w:lvlJc w:val="left"/>
      <w:pPr>
        <w:tabs>
          <w:tab w:val="num" w:pos="720"/>
        </w:tabs>
        <w:ind w:left="720" w:hanging="360"/>
      </w:pPr>
      <w:rPr>
        <w:rFonts w:ascii="Wingdings 2" w:hAnsi="Wingdings 2" w:hint="default"/>
      </w:rPr>
    </w:lvl>
    <w:lvl w:ilvl="1" w:tplc="25C8C150">
      <w:start w:val="1"/>
      <w:numFmt w:val="bullet"/>
      <w:lvlText w:val=""/>
      <w:lvlJc w:val="left"/>
      <w:pPr>
        <w:tabs>
          <w:tab w:val="num" w:pos="1440"/>
        </w:tabs>
        <w:ind w:left="1440" w:hanging="360"/>
      </w:pPr>
      <w:rPr>
        <w:rFonts w:ascii="Wingdings 2" w:hAnsi="Wingdings 2" w:hint="default"/>
      </w:rPr>
    </w:lvl>
    <w:lvl w:ilvl="2" w:tplc="CDBC5912" w:tentative="1">
      <w:start w:val="1"/>
      <w:numFmt w:val="bullet"/>
      <w:lvlText w:val=""/>
      <w:lvlJc w:val="left"/>
      <w:pPr>
        <w:tabs>
          <w:tab w:val="num" w:pos="2160"/>
        </w:tabs>
        <w:ind w:left="2160" w:hanging="360"/>
      </w:pPr>
      <w:rPr>
        <w:rFonts w:ascii="Wingdings 2" w:hAnsi="Wingdings 2" w:hint="default"/>
      </w:rPr>
    </w:lvl>
    <w:lvl w:ilvl="3" w:tplc="6314855A" w:tentative="1">
      <w:start w:val="1"/>
      <w:numFmt w:val="bullet"/>
      <w:lvlText w:val=""/>
      <w:lvlJc w:val="left"/>
      <w:pPr>
        <w:tabs>
          <w:tab w:val="num" w:pos="2880"/>
        </w:tabs>
        <w:ind w:left="2880" w:hanging="360"/>
      </w:pPr>
      <w:rPr>
        <w:rFonts w:ascii="Wingdings 2" w:hAnsi="Wingdings 2" w:hint="default"/>
      </w:rPr>
    </w:lvl>
    <w:lvl w:ilvl="4" w:tplc="51C6B09C" w:tentative="1">
      <w:start w:val="1"/>
      <w:numFmt w:val="bullet"/>
      <w:lvlText w:val=""/>
      <w:lvlJc w:val="left"/>
      <w:pPr>
        <w:tabs>
          <w:tab w:val="num" w:pos="3600"/>
        </w:tabs>
        <w:ind w:left="3600" w:hanging="360"/>
      </w:pPr>
      <w:rPr>
        <w:rFonts w:ascii="Wingdings 2" w:hAnsi="Wingdings 2" w:hint="default"/>
      </w:rPr>
    </w:lvl>
    <w:lvl w:ilvl="5" w:tplc="F0E66748" w:tentative="1">
      <w:start w:val="1"/>
      <w:numFmt w:val="bullet"/>
      <w:lvlText w:val=""/>
      <w:lvlJc w:val="left"/>
      <w:pPr>
        <w:tabs>
          <w:tab w:val="num" w:pos="4320"/>
        </w:tabs>
        <w:ind w:left="4320" w:hanging="360"/>
      </w:pPr>
      <w:rPr>
        <w:rFonts w:ascii="Wingdings 2" w:hAnsi="Wingdings 2" w:hint="default"/>
      </w:rPr>
    </w:lvl>
    <w:lvl w:ilvl="6" w:tplc="8F6ED824" w:tentative="1">
      <w:start w:val="1"/>
      <w:numFmt w:val="bullet"/>
      <w:lvlText w:val=""/>
      <w:lvlJc w:val="left"/>
      <w:pPr>
        <w:tabs>
          <w:tab w:val="num" w:pos="5040"/>
        </w:tabs>
        <w:ind w:left="5040" w:hanging="360"/>
      </w:pPr>
      <w:rPr>
        <w:rFonts w:ascii="Wingdings 2" w:hAnsi="Wingdings 2" w:hint="default"/>
      </w:rPr>
    </w:lvl>
    <w:lvl w:ilvl="7" w:tplc="8E561B82" w:tentative="1">
      <w:start w:val="1"/>
      <w:numFmt w:val="bullet"/>
      <w:lvlText w:val=""/>
      <w:lvlJc w:val="left"/>
      <w:pPr>
        <w:tabs>
          <w:tab w:val="num" w:pos="5760"/>
        </w:tabs>
        <w:ind w:left="5760" w:hanging="360"/>
      </w:pPr>
      <w:rPr>
        <w:rFonts w:ascii="Wingdings 2" w:hAnsi="Wingdings 2" w:hint="default"/>
      </w:rPr>
    </w:lvl>
    <w:lvl w:ilvl="8" w:tplc="C0BEE2D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5B90A81"/>
    <w:multiLevelType w:val="hybridMultilevel"/>
    <w:tmpl w:val="2B88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B3600"/>
    <w:multiLevelType w:val="hybridMultilevel"/>
    <w:tmpl w:val="2F66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F5584"/>
    <w:multiLevelType w:val="hybridMultilevel"/>
    <w:tmpl w:val="E6141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7E6AAF"/>
    <w:multiLevelType w:val="hybridMultilevel"/>
    <w:tmpl w:val="99781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972783"/>
    <w:multiLevelType w:val="hybridMultilevel"/>
    <w:tmpl w:val="B5E23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1307DD"/>
    <w:multiLevelType w:val="hybridMultilevel"/>
    <w:tmpl w:val="9BDAA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D61D30"/>
    <w:multiLevelType w:val="hybridMultilevel"/>
    <w:tmpl w:val="D92E5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FE00A7"/>
    <w:multiLevelType w:val="multilevel"/>
    <w:tmpl w:val="497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30907"/>
    <w:multiLevelType w:val="multilevel"/>
    <w:tmpl w:val="ED7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81188"/>
    <w:multiLevelType w:val="hybridMultilevel"/>
    <w:tmpl w:val="873A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7A319E"/>
    <w:multiLevelType w:val="hybridMultilevel"/>
    <w:tmpl w:val="6E507D0A"/>
    <w:lvl w:ilvl="0" w:tplc="6A7C7CF2">
      <w:start w:val="1"/>
      <w:numFmt w:val="bullet"/>
      <w:lvlText w:val="•"/>
      <w:lvlJc w:val="left"/>
      <w:pPr>
        <w:tabs>
          <w:tab w:val="num" w:pos="720"/>
        </w:tabs>
        <w:ind w:left="720" w:hanging="360"/>
      </w:pPr>
      <w:rPr>
        <w:rFonts w:ascii="Times New Roman" w:hAnsi="Times New Roman" w:hint="default"/>
      </w:rPr>
    </w:lvl>
    <w:lvl w:ilvl="1" w:tplc="CBFAC41C" w:tentative="1">
      <w:start w:val="1"/>
      <w:numFmt w:val="bullet"/>
      <w:lvlText w:val="•"/>
      <w:lvlJc w:val="left"/>
      <w:pPr>
        <w:tabs>
          <w:tab w:val="num" w:pos="1440"/>
        </w:tabs>
        <w:ind w:left="1440" w:hanging="360"/>
      </w:pPr>
      <w:rPr>
        <w:rFonts w:ascii="Times New Roman" w:hAnsi="Times New Roman" w:hint="default"/>
      </w:rPr>
    </w:lvl>
    <w:lvl w:ilvl="2" w:tplc="1FE89308" w:tentative="1">
      <w:start w:val="1"/>
      <w:numFmt w:val="bullet"/>
      <w:lvlText w:val="•"/>
      <w:lvlJc w:val="left"/>
      <w:pPr>
        <w:tabs>
          <w:tab w:val="num" w:pos="2160"/>
        </w:tabs>
        <w:ind w:left="2160" w:hanging="360"/>
      </w:pPr>
      <w:rPr>
        <w:rFonts w:ascii="Times New Roman" w:hAnsi="Times New Roman" w:hint="default"/>
      </w:rPr>
    </w:lvl>
    <w:lvl w:ilvl="3" w:tplc="444EF36C" w:tentative="1">
      <w:start w:val="1"/>
      <w:numFmt w:val="bullet"/>
      <w:lvlText w:val="•"/>
      <w:lvlJc w:val="left"/>
      <w:pPr>
        <w:tabs>
          <w:tab w:val="num" w:pos="2880"/>
        </w:tabs>
        <w:ind w:left="2880" w:hanging="360"/>
      </w:pPr>
      <w:rPr>
        <w:rFonts w:ascii="Times New Roman" w:hAnsi="Times New Roman" w:hint="default"/>
      </w:rPr>
    </w:lvl>
    <w:lvl w:ilvl="4" w:tplc="1196F0A6" w:tentative="1">
      <w:start w:val="1"/>
      <w:numFmt w:val="bullet"/>
      <w:lvlText w:val="•"/>
      <w:lvlJc w:val="left"/>
      <w:pPr>
        <w:tabs>
          <w:tab w:val="num" w:pos="3600"/>
        </w:tabs>
        <w:ind w:left="3600" w:hanging="360"/>
      </w:pPr>
      <w:rPr>
        <w:rFonts w:ascii="Times New Roman" w:hAnsi="Times New Roman" w:hint="default"/>
      </w:rPr>
    </w:lvl>
    <w:lvl w:ilvl="5" w:tplc="D8F6E0E0" w:tentative="1">
      <w:start w:val="1"/>
      <w:numFmt w:val="bullet"/>
      <w:lvlText w:val="•"/>
      <w:lvlJc w:val="left"/>
      <w:pPr>
        <w:tabs>
          <w:tab w:val="num" w:pos="4320"/>
        </w:tabs>
        <w:ind w:left="4320" w:hanging="360"/>
      </w:pPr>
      <w:rPr>
        <w:rFonts w:ascii="Times New Roman" w:hAnsi="Times New Roman" w:hint="default"/>
      </w:rPr>
    </w:lvl>
    <w:lvl w:ilvl="6" w:tplc="B7023B78" w:tentative="1">
      <w:start w:val="1"/>
      <w:numFmt w:val="bullet"/>
      <w:lvlText w:val="•"/>
      <w:lvlJc w:val="left"/>
      <w:pPr>
        <w:tabs>
          <w:tab w:val="num" w:pos="5040"/>
        </w:tabs>
        <w:ind w:left="5040" w:hanging="360"/>
      </w:pPr>
      <w:rPr>
        <w:rFonts w:ascii="Times New Roman" w:hAnsi="Times New Roman" w:hint="default"/>
      </w:rPr>
    </w:lvl>
    <w:lvl w:ilvl="7" w:tplc="D980981A" w:tentative="1">
      <w:start w:val="1"/>
      <w:numFmt w:val="bullet"/>
      <w:lvlText w:val="•"/>
      <w:lvlJc w:val="left"/>
      <w:pPr>
        <w:tabs>
          <w:tab w:val="num" w:pos="5760"/>
        </w:tabs>
        <w:ind w:left="5760" w:hanging="360"/>
      </w:pPr>
      <w:rPr>
        <w:rFonts w:ascii="Times New Roman" w:hAnsi="Times New Roman" w:hint="default"/>
      </w:rPr>
    </w:lvl>
    <w:lvl w:ilvl="8" w:tplc="BEF2E4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F120185"/>
    <w:multiLevelType w:val="hybridMultilevel"/>
    <w:tmpl w:val="F0F6C29C"/>
    <w:lvl w:ilvl="0" w:tplc="58B0D65A">
      <w:start w:val="1"/>
      <w:numFmt w:val="bullet"/>
      <w:lvlText w:val="•"/>
      <w:lvlJc w:val="left"/>
      <w:pPr>
        <w:tabs>
          <w:tab w:val="num" w:pos="720"/>
        </w:tabs>
        <w:ind w:left="720" w:hanging="360"/>
      </w:pPr>
      <w:rPr>
        <w:rFonts w:ascii="Times New Roman" w:hAnsi="Times New Roman" w:hint="default"/>
      </w:rPr>
    </w:lvl>
    <w:lvl w:ilvl="1" w:tplc="CCCAFF7C">
      <w:start w:val="1"/>
      <w:numFmt w:val="bullet"/>
      <w:lvlText w:val="•"/>
      <w:lvlJc w:val="left"/>
      <w:pPr>
        <w:tabs>
          <w:tab w:val="num" w:pos="1440"/>
        </w:tabs>
        <w:ind w:left="1440" w:hanging="360"/>
      </w:pPr>
      <w:rPr>
        <w:rFonts w:ascii="Times New Roman" w:hAnsi="Times New Roman" w:hint="default"/>
      </w:rPr>
    </w:lvl>
    <w:lvl w:ilvl="2" w:tplc="DBC0D38C" w:tentative="1">
      <w:start w:val="1"/>
      <w:numFmt w:val="bullet"/>
      <w:lvlText w:val="•"/>
      <w:lvlJc w:val="left"/>
      <w:pPr>
        <w:tabs>
          <w:tab w:val="num" w:pos="2160"/>
        </w:tabs>
        <w:ind w:left="2160" w:hanging="360"/>
      </w:pPr>
      <w:rPr>
        <w:rFonts w:ascii="Times New Roman" w:hAnsi="Times New Roman" w:hint="default"/>
      </w:rPr>
    </w:lvl>
    <w:lvl w:ilvl="3" w:tplc="1A42C47C" w:tentative="1">
      <w:start w:val="1"/>
      <w:numFmt w:val="bullet"/>
      <w:lvlText w:val="•"/>
      <w:lvlJc w:val="left"/>
      <w:pPr>
        <w:tabs>
          <w:tab w:val="num" w:pos="2880"/>
        </w:tabs>
        <w:ind w:left="2880" w:hanging="360"/>
      </w:pPr>
      <w:rPr>
        <w:rFonts w:ascii="Times New Roman" w:hAnsi="Times New Roman" w:hint="default"/>
      </w:rPr>
    </w:lvl>
    <w:lvl w:ilvl="4" w:tplc="4F841078" w:tentative="1">
      <w:start w:val="1"/>
      <w:numFmt w:val="bullet"/>
      <w:lvlText w:val="•"/>
      <w:lvlJc w:val="left"/>
      <w:pPr>
        <w:tabs>
          <w:tab w:val="num" w:pos="3600"/>
        </w:tabs>
        <w:ind w:left="3600" w:hanging="360"/>
      </w:pPr>
      <w:rPr>
        <w:rFonts w:ascii="Times New Roman" w:hAnsi="Times New Roman" w:hint="default"/>
      </w:rPr>
    </w:lvl>
    <w:lvl w:ilvl="5" w:tplc="209660DE" w:tentative="1">
      <w:start w:val="1"/>
      <w:numFmt w:val="bullet"/>
      <w:lvlText w:val="•"/>
      <w:lvlJc w:val="left"/>
      <w:pPr>
        <w:tabs>
          <w:tab w:val="num" w:pos="4320"/>
        </w:tabs>
        <w:ind w:left="4320" w:hanging="360"/>
      </w:pPr>
      <w:rPr>
        <w:rFonts w:ascii="Times New Roman" w:hAnsi="Times New Roman" w:hint="default"/>
      </w:rPr>
    </w:lvl>
    <w:lvl w:ilvl="6" w:tplc="8D7AF882" w:tentative="1">
      <w:start w:val="1"/>
      <w:numFmt w:val="bullet"/>
      <w:lvlText w:val="•"/>
      <w:lvlJc w:val="left"/>
      <w:pPr>
        <w:tabs>
          <w:tab w:val="num" w:pos="5040"/>
        </w:tabs>
        <w:ind w:left="5040" w:hanging="360"/>
      </w:pPr>
      <w:rPr>
        <w:rFonts w:ascii="Times New Roman" w:hAnsi="Times New Roman" w:hint="default"/>
      </w:rPr>
    </w:lvl>
    <w:lvl w:ilvl="7" w:tplc="16E4A9CE" w:tentative="1">
      <w:start w:val="1"/>
      <w:numFmt w:val="bullet"/>
      <w:lvlText w:val="•"/>
      <w:lvlJc w:val="left"/>
      <w:pPr>
        <w:tabs>
          <w:tab w:val="num" w:pos="5760"/>
        </w:tabs>
        <w:ind w:left="5760" w:hanging="360"/>
      </w:pPr>
      <w:rPr>
        <w:rFonts w:ascii="Times New Roman" w:hAnsi="Times New Roman" w:hint="default"/>
      </w:rPr>
    </w:lvl>
    <w:lvl w:ilvl="8" w:tplc="B3428B4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3E1C40"/>
    <w:multiLevelType w:val="hybridMultilevel"/>
    <w:tmpl w:val="EE9EC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F312AC"/>
    <w:multiLevelType w:val="multilevel"/>
    <w:tmpl w:val="1D6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15756"/>
    <w:multiLevelType w:val="multilevel"/>
    <w:tmpl w:val="AA26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66D73"/>
    <w:multiLevelType w:val="hybridMultilevel"/>
    <w:tmpl w:val="BC92C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6A537D"/>
    <w:multiLevelType w:val="hybridMultilevel"/>
    <w:tmpl w:val="4528A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8446A0"/>
    <w:multiLevelType w:val="hybridMultilevel"/>
    <w:tmpl w:val="70D4DB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4" w15:restartNumberingAfterBreak="0">
    <w:nsid w:val="47CE783A"/>
    <w:multiLevelType w:val="multilevel"/>
    <w:tmpl w:val="19E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37DCE"/>
    <w:multiLevelType w:val="multilevel"/>
    <w:tmpl w:val="2ED2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05538"/>
    <w:multiLevelType w:val="hybridMultilevel"/>
    <w:tmpl w:val="106A0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8D43C7"/>
    <w:multiLevelType w:val="hybridMultilevel"/>
    <w:tmpl w:val="EBD60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C23087"/>
    <w:multiLevelType w:val="hybridMultilevel"/>
    <w:tmpl w:val="2A8C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EA495A"/>
    <w:multiLevelType w:val="multilevel"/>
    <w:tmpl w:val="B1A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E7809"/>
    <w:multiLevelType w:val="hybridMultilevel"/>
    <w:tmpl w:val="6F4C5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C92873"/>
    <w:multiLevelType w:val="multilevel"/>
    <w:tmpl w:val="064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761823"/>
    <w:multiLevelType w:val="hybridMultilevel"/>
    <w:tmpl w:val="3BB27EF0"/>
    <w:lvl w:ilvl="0" w:tplc="33F826B6">
      <w:start w:val="1"/>
      <w:numFmt w:val="decimal"/>
      <w:lvlText w:val="%1."/>
      <w:lvlJc w:val="left"/>
      <w:pPr>
        <w:tabs>
          <w:tab w:val="num" w:pos="720"/>
        </w:tabs>
        <w:ind w:left="720" w:hanging="360"/>
      </w:pPr>
    </w:lvl>
    <w:lvl w:ilvl="1" w:tplc="572A711A">
      <w:start w:val="1"/>
      <w:numFmt w:val="decimal"/>
      <w:lvlText w:val="%2."/>
      <w:lvlJc w:val="left"/>
      <w:pPr>
        <w:tabs>
          <w:tab w:val="num" w:pos="1440"/>
        </w:tabs>
        <w:ind w:left="1440" w:hanging="360"/>
      </w:pPr>
    </w:lvl>
    <w:lvl w:ilvl="2" w:tplc="73E6BB5A" w:tentative="1">
      <w:start w:val="1"/>
      <w:numFmt w:val="decimal"/>
      <w:lvlText w:val="%3."/>
      <w:lvlJc w:val="left"/>
      <w:pPr>
        <w:tabs>
          <w:tab w:val="num" w:pos="2160"/>
        </w:tabs>
        <w:ind w:left="2160" w:hanging="360"/>
      </w:pPr>
    </w:lvl>
    <w:lvl w:ilvl="3" w:tplc="DEFC05AA" w:tentative="1">
      <w:start w:val="1"/>
      <w:numFmt w:val="decimal"/>
      <w:lvlText w:val="%4."/>
      <w:lvlJc w:val="left"/>
      <w:pPr>
        <w:tabs>
          <w:tab w:val="num" w:pos="2880"/>
        </w:tabs>
        <w:ind w:left="2880" w:hanging="360"/>
      </w:pPr>
    </w:lvl>
    <w:lvl w:ilvl="4" w:tplc="866E9EA2" w:tentative="1">
      <w:start w:val="1"/>
      <w:numFmt w:val="decimal"/>
      <w:lvlText w:val="%5."/>
      <w:lvlJc w:val="left"/>
      <w:pPr>
        <w:tabs>
          <w:tab w:val="num" w:pos="3600"/>
        </w:tabs>
        <w:ind w:left="3600" w:hanging="360"/>
      </w:pPr>
    </w:lvl>
    <w:lvl w:ilvl="5" w:tplc="3516E830" w:tentative="1">
      <w:start w:val="1"/>
      <w:numFmt w:val="decimal"/>
      <w:lvlText w:val="%6."/>
      <w:lvlJc w:val="left"/>
      <w:pPr>
        <w:tabs>
          <w:tab w:val="num" w:pos="4320"/>
        </w:tabs>
        <w:ind w:left="4320" w:hanging="360"/>
      </w:pPr>
    </w:lvl>
    <w:lvl w:ilvl="6" w:tplc="108E6CBA" w:tentative="1">
      <w:start w:val="1"/>
      <w:numFmt w:val="decimal"/>
      <w:lvlText w:val="%7."/>
      <w:lvlJc w:val="left"/>
      <w:pPr>
        <w:tabs>
          <w:tab w:val="num" w:pos="5040"/>
        </w:tabs>
        <w:ind w:left="5040" w:hanging="360"/>
      </w:pPr>
    </w:lvl>
    <w:lvl w:ilvl="7" w:tplc="A86229C2" w:tentative="1">
      <w:start w:val="1"/>
      <w:numFmt w:val="decimal"/>
      <w:lvlText w:val="%8."/>
      <w:lvlJc w:val="left"/>
      <w:pPr>
        <w:tabs>
          <w:tab w:val="num" w:pos="5760"/>
        </w:tabs>
        <w:ind w:left="5760" w:hanging="360"/>
      </w:pPr>
    </w:lvl>
    <w:lvl w:ilvl="8" w:tplc="58E84B88" w:tentative="1">
      <w:start w:val="1"/>
      <w:numFmt w:val="decimal"/>
      <w:lvlText w:val="%9."/>
      <w:lvlJc w:val="left"/>
      <w:pPr>
        <w:tabs>
          <w:tab w:val="num" w:pos="6480"/>
        </w:tabs>
        <w:ind w:left="6480" w:hanging="360"/>
      </w:pPr>
    </w:lvl>
  </w:abstractNum>
  <w:abstractNum w:abstractNumId="33" w15:restartNumberingAfterBreak="0">
    <w:nsid w:val="67EF1602"/>
    <w:multiLevelType w:val="hybridMultilevel"/>
    <w:tmpl w:val="05BC5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846C62"/>
    <w:multiLevelType w:val="hybridMultilevel"/>
    <w:tmpl w:val="7F486B64"/>
    <w:lvl w:ilvl="0" w:tplc="338E165E">
      <w:start w:val="1"/>
      <w:numFmt w:val="bullet"/>
      <w:lvlText w:val=""/>
      <w:lvlJc w:val="left"/>
      <w:pPr>
        <w:tabs>
          <w:tab w:val="num" w:pos="720"/>
        </w:tabs>
        <w:ind w:left="720" w:hanging="360"/>
      </w:pPr>
      <w:rPr>
        <w:rFonts w:ascii="Wingdings 2" w:hAnsi="Wingdings 2" w:hint="default"/>
      </w:rPr>
    </w:lvl>
    <w:lvl w:ilvl="1" w:tplc="59069F8A">
      <w:numFmt w:val="bullet"/>
      <w:lvlText w:val=""/>
      <w:lvlJc w:val="left"/>
      <w:pPr>
        <w:tabs>
          <w:tab w:val="num" w:pos="1440"/>
        </w:tabs>
        <w:ind w:left="1440" w:hanging="360"/>
      </w:pPr>
      <w:rPr>
        <w:rFonts w:ascii="Wingdings 2" w:hAnsi="Wingdings 2" w:hint="default"/>
      </w:rPr>
    </w:lvl>
    <w:lvl w:ilvl="2" w:tplc="2138AAA8" w:tentative="1">
      <w:start w:val="1"/>
      <w:numFmt w:val="bullet"/>
      <w:lvlText w:val=""/>
      <w:lvlJc w:val="left"/>
      <w:pPr>
        <w:tabs>
          <w:tab w:val="num" w:pos="2160"/>
        </w:tabs>
        <w:ind w:left="2160" w:hanging="360"/>
      </w:pPr>
      <w:rPr>
        <w:rFonts w:ascii="Wingdings 2" w:hAnsi="Wingdings 2" w:hint="default"/>
      </w:rPr>
    </w:lvl>
    <w:lvl w:ilvl="3" w:tplc="7AA6C5BC" w:tentative="1">
      <w:start w:val="1"/>
      <w:numFmt w:val="bullet"/>
      <w:lvlText w:val=""/>
      <w:lvlJc w:val="left"/>
      <w:pPr>
        <w:tabs>
          <w:tab w:val="num" w:pos="2880"/>
        </w:tabs>
        <w:ind w:left="2880" w:hanging="360"/>
      </w:pPr>
      <w:rPr>
        <w:rFonts w:ascii="Wingdings 2" w:hAnsi="Wingdings 2" w:hint="default"/>
      </w:rPr>
    </w:lvl>
    <w:lvl w:ilvl="4" w:tplc="4B22AC12" w:tentative="1">
      <w:start w:val="1"/>
      <w:numFmt w:val="bullet"/>
      <w:lvlText w:val=""/>
      <w:lvlJc w:val="left"/>
      <w:pPr>
        <w:tabs>
          <w:tab w:val="num" w:pos="3600"/>
        </w:tabs>
        <w:ind w:left="3600" w:hanging="360"/>
      </w:pPr>
      <w:rPr>
        <w:rFonts w:ascii="Wingdings 2" w:hAnsi="Wingdings 2" w:hint="default"/>
      </w:rPr>
    </w:lvl>
    <w:lvl w:ilvl="5" w:tplc="BAB061B0" w:tentative="1">
      <w:start w:val="1"/>
      <w:numFmt w:val="bullet"/>
      <w:lvlText w:val=""/>
      <w:lvlJc w:val="left"/>
      <w:pPr>
        <w:tabs>
          <w:tab w:val="num" w:pos="4320"/>
        </w:tabs>
        <w:ind w:left="4320" w:hanging="360"/>
      </w:pPr>
      <w:rPr>
        <w:rFonts w:ascii="Wingdings 2" w:hAnsi="Wingdings 2" w:hint="default"/>
      </w:rPr>
    </w:lvl>
    <w:lvl w:ilvl="6" w:tplc="25C8D03E" w:tentative="1">
      <w:start w:val="1"/>
      <w:numFmt w:val="bullet"/>
      <w:lvlText w:val=""/>
      <w:lvlJc w:val="left"/>
      <w:pPr>
        <w:tabs>
          <w:tab w:val="num" w:pos="5040"/>
        </w:tabs>
        <w:ind w:left="5040" w:hanging="360"/>
      </w:pPr>
      <w:rPr>
        <w:rFonts w:ascii="Wingdings 2" w:hAnsi="Wingdings 2" w:hint="default"/>
      </w:rPr>
    </w:lvl>
    <w:lvl w:ilvl="7" w:tplc="675EFB1A" w:tentative="1">
      <w:start w:val="1"/>
      <w:numFmt w:val="bullet"/>
      <w:lvlText w:val=""/>
      <w:lvlJc w:val="left"/>
      <w:pPr>
        <w:tabs>
          <w:tab w:val="num" w:pos="5760"/>
        </w:tabs>
        <w:ind w:left="5760" w:hanging="360"/>
      </w:pPr>
      <w:rPr>
        <w:rFonts w:ascii="Wingdings 2" w:hAnsi="Wingdings 2" w:hint="default"/>
      </w:rPr>
    </w:lvl>
    <w:lvl w:ilvl="8" w:tplc="CFAEBD6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94C4369"/>
    <w:multiLevelType w:val="hybridMultilevel"/>
    <w:tmpl w:val="ADA2A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800EE2"/>
    <w:multiLevelType w:val="hybridMultilevel"/>
    <w:tmpl w:val="51A0E1E4"/>
    <w:lvl w:ilvl="0" w:tplc="749C123C">
      <w:start w:val="1"/>
      <w:numFmt w:val="bullet"/>
      <w:lvlText w:val=""/>
      <w:lvlJc w:val="left"/>
      <w:pPr>
        <w:tabs>
          <w:tab w:val="num" w:pos="720"/>
        </w:tabs>
        <w:ind w:left="720" w:hanging="360"/>
      </w:pPr>
      <w:rPr>
        <w:rFonts w:ascii="Wingdings 2" w:hAnsi="Wingdings 2" w:hint="default"/>
      </w:rPr>
    </w:lvl>
    <w:lvl w:ilvl="1" w:tplc="EC1A288C" w:tentative="1">
      <w:start w:val="1"/>
      <w:numFmt w:val="bullet"/>
      <w:lvlText w:val=""/>
      <w:lvlJc w:val="left"/>
      <w:pPr>
        <w:tabs>
          <w:tab w:val="num" w:pos="1440"/>
        </w:tabs>
        <w:ind w:left="1440" w:hanging="360"/>
      </w:pPr>
      <w:rPr>
        <w:rFonts w:ascii="Wingdings 2" w:hAnsi="Wingdings 2" w:hint="default"/>
      </w:rPr>
    </w:lvl>
    <w:lvl w:ilvl="2" w:tplc="FC6A290A" w:tentative="1">
      <w:start w:val="1"/>
      <w:numFmt w:val="bullet"/>
      <w:lvlText w:val=""/>
      <w:lvlJc w:val="left"/>
      <w:pPr>
        <w:tabs>
          <w:tab w:val="num" w:pos="2160"/>
        </w:tabs>
        <w:ind w:left="2160" w:hanging="360"/>
      </w:pPr>
      <w:rPr>
        <w:rFonts w:ascii="Wingdings 2" w:hAnsi="Wingdings 2" w:hint="default"/>
      </w:rPr>
    </w:lvl>
    <w:lvl w:ilvl="3" w:tplc="CBD8A314" w:tentative="1">
      <w:start w:val="1"/>
      <w:numFmt w:val="bullet"/>
      <w:lvlText w:val=""/>
      <w:lvlJc w:val="left"/>
      <w:pPr>
        <w:tabs>
          <w:tab w:val="num" w:pos="2880"/>
        </w:tabs>
        <w:ind w:left="2880" w:hanging="360"/>
      </w:pPr>
      <w:rPr>
        <w:rFonts w:ascii="Wingdings 2" w:hAnsi="Wingdings 2" w:hint="default"/>
      </w:rPr>
    </w:lvl>
    <w:lvl w:ilvl="4" w:tplc="C9C66816" w:tentative="1">
      <w:start w:val="1"/>
      <w:numFmt w:val="bullet"/>
      <w:lvlText w:val=""/>
      <w:lvlJc w:val="left"/>
      <w:pPr>
        <w:tabs>
          <w:tab w:val="num" w:pos="3600"/>
        </w:tabs>
        <w:ind w:left="3600" w:hanging="360"/>
      </w:pPr>
      <w:rPr>
        <w:rFonts w:ascii="Wingdings 2" w:hAnsi="Wingdings 2" w:hint="default"/>
      </w:rPr>
    </w:lvl>
    <w:lvl w:ilvl="5" w:tplc="6D5CBD2E" w:tentative="1">
      <w:start w:val="1"/>
      <w:numFmt w:val="bullet"/>
      <w:lvlText w:val=""/>
      <w:lvlJc w:val="left"/>
      <w:pPr>
        <w:tabs>
          <w:tab w:val="num" w:pos="4320"/>
        </w:tabs>
        <w:ind w:left="4320" w:hanging="360"/>
      </w:pPr>
      <w:rPr>
        <w:rFonts w:ascii="Wingdings 2" w:hAnsi="Wingdings 2" w:hint="default"/>
      </w:rPr>
    </w:lvl>
    <w:lvl w:ilvl="6" w:tplc="1BAE3652" w:tentative="1">
      <w:start w:val="1"/>
      <w:numFmt w:val="bullet"/>
      <w:lvlText w:val=""/>
      <w:lvlJc w:val="left"/>
      <w:pPr>
        <w:tabs>
          <w:tab w:val="num" w:pos="5040"/>
        </w:tabs>
        <w:ind w:left="5040" w:hanging="360"/>
      </w:pPr>
      <w:rPr>
        <w:rFonts w:ascii="Wingdings 2" w:hAnsi="Wingdings 2" w:hint="default"/>
      </w:rPr>
    </w:lvl>
    <w:lvl w:ilvl="7" w:tplc="64582204" w:tentative="1">
      <w:start w:val="1"/>
      <w:numFmt w:val="bullet"/>
      <w:lvlText w:val=""/>
      <w:lvlJc w:val="left"/>
      <w:pPr>
        <w:tabs>
          <w:tab w:val="num" w:pos="5760"/>
        </w:tabs>
        <w:ind w:left="5760" w:hanging="360"/>
      </w:pPr>
      <w:rPr>
        <w:rFonts w:ascii="Wingdings 2" w:hAnsi="Wingdings 2" w:hint="default"/>
      </w:rPr>
    </w:lvl>
    <w:lvl w:ilvl="8" w:tplc="3CA4B77E"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6CDF77D1"/>
    <w:multiLevelType w:val="hybridMultilevel"/>
    <w:tmpl w:val="DA1AD0A8"/>
    <w:lvl w:ilvl="0" w:tplc="5DA8575A">
      <w:start w:val="1"/>
      <w:numFmt w:val="bullet"/>
      <w:lvlText w:val=""/>
      <w:lvlJc w:val="left"/>
      <w:pPr>
        <w:tabs>
          <w:tab w:val="num" w:pos="720"/>
        </w:tabs>
        <w:ind w:left="720" w:hanging="360"/>
      </w:pPr>
      <w:rPr>
        <w:rFonts w:ascii="Wingdings 2" w:hAnsi="Wingdings 2" w:hint="default"/>
      </w:rPr>
    </w:lvl>
    <w:lvl w:ilvl="1" w:tplc="A96C3B26">
      <w:numFmt w:val="bullet"/>
      <w:lvlText w:val=""/>
      <w:lvlJc w:val="left"/>
      <w:pPr>
        <w:tabs>
          <w:tab w:val="num" w:pos="1440"/>
        </w:tabs>
        <w:ind w:left="1440" w:hanging="360"/>
      </w:pPr>
      <w:rPr>
        <w:rFonts w:ascii="Wingdings 2" w:hAnsi="Wingdings 2" w:hint="default"/>
      </w:rPr>
    </w:lvl>
    <w:lvl w:ilvl="2" w:tplc="9844D04C" w:tentative="1">
      <w:start w:val="1"/>
      <w:numFmt w:val="bullet"/>
      <w:lvlText w:val=""/>
      <w:lvlJc w:val="left"/>
      <w:pPr>
        <w:tabs>
          <w:tab w:val="num" w:pos="2160"/>
        </w:tabs>
        <w:ind w:left="2160" w:hanging="360"/>
      </w:pPr>
      <w:rPr>
        <w:rFonts w:ascii="Wingdings 2" w:hAnsi="Wingdings 2" w:hint="default"/>
      </w:rPr>
    </w:lvl>
    <w:lvl w:ilvl="3" w:tplc="68D2A752" w:tentative="1">
      <w:start w:val="1"/>
      <w:numFmt w:val="bullet"/>
      <w:lvlText w:val=""/>
      <w:lvlJc w:val="left"/>
      <w:pPr>
        <w:tabs>
          <w:tab w:val="num" w:pos="2880"/>
        </w:tabs>
        <w:ind w:left="2880" w:hanging="360"/>
      </w:pPr>
      <w:rPr>
        <w:rFonts w:ascii="Wingdings 2" w:hAnsi="Wingdings 2" w:hint="default"/>
      </w:rPr>
    </w:lvl>
    <w:lvl w:ilvl="4" w:tplc="5E706B54" w:tentative="1">
      <w:start w:val="1"/>
      <w:numFmt w:val="bullet"/>
      <w:lvlText w:val=""/>
      <w:lvlJc w:val="left"/>
      <w:pPr>
        <w:tabs>
          <w:tab w:val="num" w:pos="3600"/>
        </w:tabs>
        <w:ind w:left="3600" w:hanging="360"/>
      </w:pPr>
      <w:rPr>
        <w:rFonts w:ascii="Wingdings 2" w:hAnsi="Wingdings 2" w:hint="default"/>
      </w:rPr>
    </w:lvl>
    <w:lvl w:ilvl="5" w:tplc="17B4A118" w:tentative="1">
      <w:start w:val="1"/>
      <w:numFmt w:val="bullet"/>
      <w:lvlText w:val=""/>
      <w:lvlJc w:val="left"/>
      <w:pPr>
        <w:tabs>
          <w:tab w:val="num" w:pos="4320"/>
        </w:tabs>
        <w:ind w:left="4320" w:hanging="360"/>
      </w:pPr>
      <w:rPr>
        <w:rFonts w:ascii="Wingdings 2" w:hAnsi="Wingdings 2" w:hint="default"/>
      </w:rPr>
    </w:lvl>
    <w:lvl w:ilvl="6" w:tplc="A894C000" w:tentative="1">
      <w:start w:val="1"/>
      <w:numFmt w:val="bullet"/>
      <w:lvlText w:val=""/>
      <w:lvlJc w:val="left"/>
      <w:pPr>
        <w:tabs>
          <w:tab w:val="num" w:pos="5040"/>
        </w:tabs>
        <w:ind w:left="5040" w:hanging="360"/>
      </w:pPr>
      <w:rPr>
        <w:rFonts w:ascii="Wingdings 2" w:hAnsi="Wingdings 2" w:hint="default"/>
      </w:rPr>
    </w:lvl>
    <w:lvl w:ilvl="7" w:tplc="411E6988" w:tentative="1">
      <w:start w:val="1"/>
      <w:numFmt w:val="bullet"/>
      <w:lvlText w:val=""/>
      <w:lvlJc w:val="left"/>
      <w:pPr>
        <w:tabs>
          <w:tab w:val="num" w:pos="5760"/>
        </w:tabs>
        <w:ind w:left="5760" w:hanging="360"/>
      </w:pPr>
      <w:rPr>
        <w:rFonts w:ascii="Wingdings 2" w:hAnsi="Wingdings 2" w:hint="default"/>
      </w:rPr>
    </w:lvl>
    <w:lvl w:ilvl="8" w:tplc="FBE66BA4"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F834C01"/>
    <w:multiLevelType w:val="multilevel"/>
    <w:tmpl w:val="1B94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E07E3"/>
    <w:multiLevelType w:val="hybridMultilevel"/>
    <w:tmpl w:val="8F0C3F64"/>
    <w:lvl w:ilvl="0" w:tplc="72243008">
      <w:start w:val="1"/>
      <w:numFmt w:val="bullet"/>
      <w:lvlText w:val=""/>
      <w:lvlJc w:val="left"/>
      <w:pPr>
        <w:tabs>
          <w:tab w:val="num" w:pos="720"/>
        </w:tabs>
        <w:ind w:left="720" w:hanging="360"/>
      </w:pPr>
      <w:rPr>
        <w:rFonts w:ascii="Wingdings 2" w:hAnsi="Wingdings 2" w:hint="default"/>
      </w:rPr>
    </w:lvl>
    <w:lvl w:ilvl="1" w:tplc="0052A7B6" w:tentative="1">
      <w:start w:val="1"/>
      <w:numFmt w:val="bullet"/>
      <w:lvlText w:val=""/>
      <w:lvlJc w:val="left"/>
      <w:pPr>
        <w:tabs>
          <w:tab w:val="num" w:pos="1440"/>
        </w:tabs>
        <w:ind w:left="1440" w:hanging="360"/>
      </w:pPr>
      <w:rPr>
        <w:rFonts w:ascii="Wingdings 2" w:hAnsi="Wingdings 2" w:hint="default"/>
      </w:rPr>
    </w:lvl>
    <w:lvl w:ilvl="2" w:tplc="9AF2CADC" w:tentative="1">
      <w:start w:val="1"/>
      <w:numFmt w:val="bullet"/>
      <w:lvlText w:val=""/>
      <w:lvlJc w:val="left"/>
      <w:pPr>
        <w:tabs>
          <w:tab w:val="num" w:pos="2160"/>
        </w:tabs>
        <w:ind w:left="2160" w:hanging="360"/>
      </w:pPr>
      <w:rPr>
        <w:rFonts w:ascii="Wingdings 2" w:hAnsi="Wingdings 2" w:hint="default"/>
      </w:rPr>
    </w:lvl>
    <w:lvl w:ilvl="3" w:tplc="E5B2851A" w:tentative="1">
      <w:start w:val="1"/>
      <w:numFmt w:val="bullet"/>
      <w:lvlText w:val=""/>
      <w:lvlJc w:val="left"/>
      <w:pPr>
        <w:tabs>
          <w:tab w:val="num" w:pos="2880"/>
        </w:tabs>
        <w:ind w:left="2880" w:hanging="360"/>
      </w:pPr>
      <w:rPr>
        <w:rFonts w:ascii="Wingdings 2" w:hAnsi="Wingdings 2" w:hint="default"/>
      </w:rPr>
    </w:lvl>
    <w:lvl w:ilvl="4" w:tplc="D02A8328" w:tentative="1">
      <w:start w:val="1"/>
      <w:numFmt w:val="bullet"/>
      <w:lvlText w:val=""/>
      <w:lvlJc w:val="left"/>
      <w:pPr>
        <w:tabs>
          <w:tab w:val="num" w:pos="3600"/>
        </w:tabs>
        <w:ind w:left="3600" w:hanging="360"/>
      </w:pPr>
      <w:rPr>
        <w:rFonts w:ascii="Wingdings 2" w:hAnsi="Wingdings 2" w:hint="default"/>
      </w:rPr>
    </w:lvl>
    <w:lvl w:ilvl="5" w:tplc="0FA6CB60" w:tentative="1">
      <w:start w:val="1"/>
      <w:numFmt w:val="bullet"/>
      <w:lvlText w:val=""/>
      <w:lvlJc w:val="left"/>
      <w:pPr>
        <w:tabs>
          <w:tab w:val="num" w:pos="4320"/>
        </w:tabs>
        <w:ind w:left="4320" w:hanging="360"/>
      </w:pPr>
      <w:rPr>
        <w:rFonts w:ascii="Wingdings 2" w:hAnsi="Wingdings 2" w:hint="default"/>
      </w:rPr>
    </w:lvl>
    <w:lvl w:ilvl="6" w:tplc="C09489EA" w:tentative="1">
      <w:start w:val="1"/>
      <w:numFmt w:val="bullet"/>
      <w:lvlText w:val=""/>
      <w:lvlJc w:val="left"/>
      <w:pPr>
        <w:tabs>
          <w:tab w:val="num" w:pos="5040"/>
        </w:tabs>
        <w:ind w:left="5040" w:hanging="360"/>
      </w:pPr>
      <w:rPr>
        <w:rFonts w:ascii="Wingdings 2" w:hAnsi="Wingdings 2" w:hint="default"/>
      </w:rPr>
    </w:lvl>
    <w:lvl w:ilvl="7" w:tplc="7C9036DE" w:tentative="1">
      <w:start w:val="1"/>
      <w:numFmt w:val="bullet"/>
      <w:lvlText w:val=""/>
      <w:lvlJc w:val="left"/>
      <w:pPr>
        <w:tabs>
          <w:tab w:val="num" w:pos="5760"/>
        </w:tabs>
        <w:ind w:left="5760" w:hanging="360"/>
      </w:pPr>
      <w:rPr>
        <w:rFonts w:ascii="Wingdings 2" w:hAnsi="Wingdings 2" w:hint="default"/>
      </w:rPr>
    </w:lvl>
    <w:lvl w:ilvl="8" w:tplc="4FB6849E"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7607CEA"/>
    <w:multiLevelType w:val="multilevel"/>
    <w:tmpl w:val="02640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A69AC"/>
    <w:multiLevelType w:val="hybridMultilevel"/>
    <w:tmpl w:val="6FF2F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28"/>
  </w:num>
  <w:num w:numId="4">
    <w:abstractNumId w:val="10"/>
  </w:num>
  <w:num w:numId="5">
    <w:abstractNumId w:val="39"/>
  </w:num>
  <w:num w:numId="6">
    <w:abstractNumId w:val="30"/>
  </w:num>
  <w:num w:numId="7">
    <w:abstractNumId w:val="32"/>
  </w:num>
  <w:num w:numId="8">
    <w:abstractNumId w:val="17"/>
  </w:num>
  <w:num w:numId="9">
    <w:abstractNumId w:val="16"/>
  </w:num>
  <w:num w:numId="10">
    <w:abstractNumId w:val="36"/>
  </w:num>
  <w:num w:numId="11">
    <w:abstractNumId w:val="34"/>
  </w:num>
  <w:num w:numId="12">
    <w:abstractNumId w:val="5"/>
  </w:num>
  <w:num w:numId="13">
    <w:abstractNumId w:val="37"/>
  </w:num>
  <w:num w:numId="14">
    <w:abstractNumId w:val="14"/>
  </w:num>
  <w:num w:numId="15">
    <w:abstractNumId w:val="19"/>
  </w:num>
  <w:num w:numId="16">
    <w:abstractNumId w:val="12"/>
  </w:num>
  <w:num w:numId="17">
    <w:abstractNumId w:val="6"/>
  </w:num>
  <w:num w:numId="18">
    <w:abstractNumId w:val="4"/>
  </w:num>
  <w:num w:numId="19">
    <w:abstractNumId w:val="35"/>
  </w:num>
  <w:num w:numId="20">
    <w:abstractNumId w:val="8"/>
  </w:num>
  <w:num w:numId="21">
    <w:abstractNumId w:val="41"/>
  </w:num>
  <w:num w:numId="22">
    <w:abstractNumId w:val="33"/>
  </w:num>
  <w:num w:numId="23">
    <w:abstractNumId w:val="13"/>
    <w:lvlOverride w:ilvl="0">
      <w:startOverride w:val="5"/>
    </w:lvlOverride>
  </w:num>
  <w:num w:numId="24">
    <w:abstractNumId w:val="13"/>
    <w:lvlOverride w:ilvl="0">
      <w:startOverride w:val="5"/>
    </w:lvlOverride>
  </w:num>
  <w:num w:numId="25">
    <w:abstractNumId w:val="13"/>
    <w:lvlOverride w:ilvl="0">
      <w:startOverride w:val="5"/>
    </w:lvlOverride>
  </w:num>
  <w:num w:numId="26">
    <w:abstractNumId w:val="13"/>
    <w:lvlOverride w:ilvl="0">
      <w:startOverride w:val="5"/>
    </w:lvlOverride>
  </w:num>
  <w:num w:numId="27">
    <w:abstractNumId w:val="23"/>
  </w:num>
  <w:num w:numId="28">
    <w:abstractNumId w:val="27"/>
  </w:num>
  <w:num w:numId="29">
    <w:abstractNumId w:val="31"/>
  </w:num>
  <w:num w:numId="30">
    <w:abstractNumId w:val="2"/>
  </w:num>
  <w:num w:numId="31">
    <w:abstractNumId w:val="11"/>
  </w:num>
  <w:num w:numId="32">
    <w:abstractNumId w:val="29"/>
  </w:num>
  <w:num w:numId="33">
    <w:abstractNumId w:val="9"/>
  </w:num>
  <w:num w:numId="34">
    <w:abstractNumId w:val="18"/>
  </w:num>
  <w:num w:numId="35">
    <w:abstractNumId w:val="15"/>
  </w:num>
  <w:num w:numId="36">
    <w:abstractNumId w:val="26"/>
  </w:num>
  <w:num w:numId="37">
    <w:abstractNumId w:val="0"/>
  </w:num>
  <w:num w:numId="38">
    <w:abstractNumId w:val="38"/>
  </w:num>
  <w:num w:numId="39">
    <w:abstractNumId w:val="24"/>
  </w:num>
  <w:num w:numId="40">
    <w:abstractNumId w:val="1"/>
  </w:num>
  <w:num w:numId="41">
    <w:abstractNumId w:val="25"/>
  </w:num>
  <w:num w:numId="42">
    <w:abstractNumId w:val="20"/>
  </w:num>
  <w:num w:numId="43">
    <w:abstractNumId w:val="22"/>
  </w:num>
  <w:num w:numId="44">
    <w:abstractNumId w:val="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24"/>
    <w:rsid w:val="00071D4D"/>
    <w:rsid w:val="00080526"/>
    <w:rsid w:val="000F6FF8"/>
    <w:rsid w:val="00102B80"/>
    <w:rsid w:val="0015570B"/>
    <w:rsid w:val="00155D40"/>
    <w:rsid w:val="001678FE"/>
    <w:rsid w:val="001B1715"/>
    <w:rsid w:val="001B49D2"/>
    <w:rsid w:val="001F53FE"/>
    <w:rsid w:val="00281136"/>
    <w:rsid w:val="002D6039"/>
    <w:rsid w:val="00335FD8"/>
    <w:rsid w:val="00356D20"/>
    <w:rsid w:val="00366A4A"/>
    <w:rsid w:val="00390483"/>
    <w:rsid w:val="003A2DF9"/>
    <w:rsid w:val="003C3A50"/>
    <w:rsid w:val="003E5D81"/>
    <w:rsid w:val="004068BC"/>
    <w:rsid w:val="004242C6"/>
    <w:rsid w:val="004560E9"/>
    <w:rsid w:val="00465B9F"/>
    <w:rsid w:val="004B59A0"/>
    <w:rsid w:val="004E1A0C"/>
    <w:rsid w:val="005431B9"/>
    <w:rsid w:val="005638EB"/>
    <w:rsid w:val="00570BF3"/>
    <w:rsid w:val="00581FB6"/>
    <w:rsid w:val="005B313A"/>
    <w:rsid w:val="005B481F"/>
    <w:rsid w:val="005D543B"/>
    <w:rsid w:val="005E1E5C"/>
    <w:rsid w:val="005F1373"/>
    <w:rsid w:val="005F1575"/>
    <w:rsid w:val="0064326C"/>
    <w:rsid w:val="00646A67"/>
    <w:rsid w:val="00664A2A"/>
    <w:rsid w:val="00693C38"/>
    <w:rsid w:val="006B108B"/>
    <w:rsid w:val="006B4228"/>
    <w:rsid w:val="006B66BF"/>
    <w:rsid w:val="006D3953"/>
    <w:rsid w:val="006F2B57"/>
    <w:rsid w:val="007612E6"/>
    <w:rsid w:val="00772AAE"/>
    <w:rsid w:val="007764F6"/>
    <w:rsid w:val="00794560"/>
    <w:rsid w:val="008009E2"/>
    <w:rsid w:val="00820B55"/>
    <w:rsid w:val="00820B6D"/>
    <w:rsid w:val="008773C7"/>
    <w:rsid w:val="008C100A"/>
    <w:rsid w:val="008E16CA"/>
    <w:rsid w:val="00900610"/>
    <w:rsid w:val="00902679"/>
    <w:rsid w:val="00962693"/>
    <w:rsid w:val="00A11378"/>
    <w:rsid w:val="00A37E12"/>
    <w:rsid w:val="00A419F8"/>
    <w:rsid w:val="00A61FEF"/>
    <w:rsid w:val="00A66956"/>
    <w:rsid w:val="00AB3D3E"/>
    <w:rsid w:val="00AD5DA6"/>
    <w:rsid w:val="00AF11AD"/>
    <w:rsid w:val="00B24D16"/>
    <w:rsid w:val="00B52912"/>
    <w:rsid w:val="00B57942"/>
    <w:rsid w:val="00BD520C"/>
    <w:rsid w:val="00C30F72"/>
    <w:rsid w:val="00C63EEC"/>
    <w:rsid w:val="00C96ADD"/>
    <w:rsid w:val="00D13C24"/>
    <w:rsid w:val="00D31E47"/>
    <w:rsid w:val="00D46A2E"/>
    <w:rsid w:val="00D66D58"/>
    <w:rsid w:val="00E1409F"/>
    <w:rsid w:val="00E37ACA"/>
    <w:rsid w:val="00E76520"/>
    <w:rsid w:val="00EC65D2"/>
    <w:rsid w:val="00EF1BDB"/>
    <w:rsid w:val="00F00A1E"/>
    <w:rsid w:val="00F74B60"/>
    <w:rsid w:val="00F93478"/>
    <w:rsid w:val="00F97DD4"/>
    <w:rsid w:val="00FB48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EC53"/>
  <w15:chartTrackingRefBased/>
  <w15:docId w15:val="{E6B3D132-1747-4619-A310-DADB8334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805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B59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431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6D395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3C24"/>
    <w:pPr>
      <w:ind w:left="720"/>
      <w:contextualSpacing/>
    </w:pPr>
  </w:style>
  <w:style w:type="paragraph" w:styleId="En-tte">
    <w:name w:val="header"/>
    <w:basedOn w:val="Normal"/>
    <w:link w:val="En-tteCar"/>
    <w:uiPriority w:val="99"/>
    <w:unhideWhenUsed/>
    <w:rsid w:val="00D13C24"/>
    <w:pPr>
      <w:tabs>
        <w:tab w:val="center" w:pos="4536"/>
        <w:tab w:val="right" w:pos="9072"/>
      </w:tabs>
      <w:spacing w:after="0" w:line="240" w:lineRule="auto"/>
    </w:pPr>
  </w:style>
  <w:style w:type="character" w:customStyle="1" w:styleId="En-tteCar">
    <w:name w:val="En-tête Car"/>
    <w:basedOn w:val="Policepardfaut"/>
    <w:link w:val="En-tte"/>
    <w:uiPriority w:val="99"/>
    <w:rsid w:val="00D13C24"/>
  </w:style>
  <w:style w:type="paragraph" w:styleId="Pieddepage">
    <w:name w:val="footer"/>
    <w:basedOn w:val="Normal"/>
    <w:link w:val="PieddepageCar"/>
    <w:uiPriority w:val="99"/>
    <w:unhideWhenUsed/>
    <w:rsid w:val="00D13C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C24"/>
  </w:style>
  <w:style w:type="paragraph" w:styleId="NormalWeb">
    <w:name w:val="Normal (Web)"/>
    <w:basedOn w:val="Normal"/>
    <w:uiPriority w:val="99"/>
    <w:unhideWhenUsed/>
    <w:rsid w:val="00D46A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A2E"/>
    <w:rPr>
      <w:b/>
      <w:bCs/>
    </w:rPr>
  </w:style>
  <w:style w:type="character" w:customStyle="1" w:styleId="fontstyle01">
    <w:name w:val="fontstyle01"/>
    <w:basedOn w:val="Policepardfaut"/>
    <w:rsid w:val="00C30F72"/>
    <w:rPr>
      <w:rFonts w:ascii="Times New Roman" w:hAnsi="Times New Roman" w:cs="Times New Roman" w:hint="default"/>
      <w:b w:val="0"/>
      <w:bCs w:val="0"/>
      <w:i w:val="0"/>
      <w:iCs w:val="0"/>
      <w:color w:val="000000"/>
      <w:sz w:val="24"/>
      <w:szCs w:val="24"/>
    </w:rPr>
  </w:style>
  <w:style w:type="character" w:styleId="Lienhypertexte">
    <w:name w:val="Hyperlink"/>
    <w:basedOn w:val="Policepardfaut"/>
    <w:uiPriority w:val="99"/>
    <w:semiHidden/>
    <w:unhideWhenUsed/>
    <w:rsid w:val="007764F6"/>
    <w:rPr>
      <w:color w:val="0000FF"/>
      <w:u w:val="single"/>
    </w:rPr>
  </w:style>
  <w:style w:type="character" w:styleId="Accentuation">
    <w:name w:val="Emphasis"/>
    <w:basedOn w:val="Policepardfaut"/>
    <w:uiPriority w:val="20"/>
    <w:qFormat/>
    <w:rsid w:val="00D31E47"/>
    <w:rPr>
      <w:i/>
      <w:iCs/>
    </w:rPr>
  </w:style>
  <w:style w:type="character" w:customStyle="1" w:styleId="fontstyle21">
    <w:name w:val="fontstyle21"/>
    <w:basedOn w:val="Policepardfaut"/>
    <w:rsid w:val="004E1A0C"/>
    <w:rPr>
      <w:rFonts w:ascii="Times New Roman" w:hAnsi="Times New Roman" w:cs="Times New Roman" w:hint="default"/>
      <w:b/>
      <w:bCs/>
      <w:i w:val="0"/>
      <w:iCs w:val="0"/>
      <w:color w:val="000000"/>
      <w:sz w:val="24"/>
      <w:szCs w:val="24"/>
    </w:rPr>
  </w:style>
  <w:style w:type="character" w:customStyle="1" w:styleId="fontstyle31">
    <w:name w:val="fontstyle31"/>
    <w:basedOn w:val="Policepardfaut"/>
    <w:rsid w:val="004E1A0C"/>
    <w:rPr>
      <w:rFonts w:ascii="Wingdings" w:hAnsi="Wingdings" w:hint="default"/>
      <w:b w:val="0"/>
      <w:bCs w:val="0"/>
      <w:i w:val="0"/>
      <w:iCs w:val="0"/>
      <w:color w:val="000000"/>
      <w:sz w:val="24"/>
      <w:szCs w:val="24"/>
    </w:rPr>
  </w:style>
  <w:style w:type="character" w:customStyle="1" w:styleId="Titre4Car">
    <w:name w:val="Titre 4 Car"/>
    <w:basedOn w:val="Policepardfaut"/>
    <w:link w:val="Titre4"/>
    <w:uiPriority w:val="9"/>
    <w:rsid w:val="006D3953"/>
    <w:rPr>
      <w:rFonts w:ascii="Times New Roman" w:eastAsia="Times New Roman" w:hAnsi="Times New Roman" w:cs="Times New Roman"/>
      <w:b/>
      <w:bCs/>
      <w:sz w:val="24"/>
      <w:szCs w:val="24"/>
      <w:lang w:eastAsia="fr-FR"/>
    </w:rPr>
  </w:style>
  <w:style w:type="character" w:customStyle="1" w:styleId="listtype">
    <w:name w:val="list_type"/>
    <w:basedOn w:val="Policepardfaut"/>
    <w:rsid w:val="006D3953"/>
  </w:style>
  <w:style w:type="character" w:customStyle="1" w:styleId="citecrochet">
    <w:name w:val="cite_crochet"/>
    <w:basedOn w:val="Policepardfaut"/>
    <w:rsid w:val="006B4228"/>
  </w:style>
  <w:style w:type="character" w:customStyle="1" w:styleId="Titre2Car">
    <w:name w:val="Titre 2 Car"/>
    <w:basedOn w:val="Policepardfaut"/>
    <w:link w:val="Titre2"/>
    <w:uiPriority w:val="9"/>
    <w:semiHidden/>
    <w:rsid w:val="004B59A0"/>
    <w:rPr>
      <w:rFonts w:asciiTheme="majorHAnsi" w:eastAsiaTheme="majorEastAsia" w:hAnsiTheme="majorHAnsi" w:cstheme="majorBidi"/>
      <w:color w:val="2E74B5" w:themeColor="accent1" w:themeShade="BF"/>
      <w:sz w:val="26"/>
      <w:szCs w:val="26"/>
    </w:rPr>
  </w:style>
  <w:style w:type="character" w:customStyle="1" w:styleId="mw-headline">
    <w:name w:val="mw-headline"/>
    <w:basedOn w:val="Policepardfaut"/>
    <w:rsid w:val="004B59A0"/>
  </w:style>
  <w:style w:type="character" w:customStyle="1" w:styleId="Titre3Car">
    <w:name w:val="Titre 3 Car"/>
    <w:basedOn w:val="Policepardfaut"/>
    <w:link w:val="Titre3"/>
    <w:uiPriority w:val="9"/>
    <w:rsid w:val="005431B9"/>
    <w:rPr>
      <w:rFonts w:asciiTheme="majorHAnsi" w:eastAsiaTheme="majorEastAsia" w:hAnsiTheme="majorHAnsi" w:cstheme="majorBidi"/>
      <w:color w:val="1F4D78" w:themeColor="accent1" w:themeShade="7F"/>
      <w:sz w:val="24"/>
      <w:szCs w:val="24"/>
    </w:rPr>
  </w:style>
  <w:style w:type="character" w:customStyle="1" w:styleId="mw-editsection">
    <w:name w:val="mw-editsection"/>
    <w:basedOn w:val="Policepardfaut"/>
    <w:rsid w:val="008C100A"/>
  </w:style>
  <w:style w:type="character" w:customStyle="1" w:styleId="mw-editsection-bracket">
    <w:name w:val="mw-editsection-bracket"/>
    <w:basedOn w:val="Policepardfaut"/>
    <w:rsid w:val="008C100A"/>
  </w:style>
  <w:style w:type="character" w:customStyle="1" w:styleId="mw-editsection-divider">
    <w:name w:val="mw-editsection-divider"/>
    <w:basedOn w:val="Policepardfaut"/>
    <w:rsid w:val="008C100A"/>
  </w:style>
  <w:style w:type="character" w:customStyle="1" w:styleId="nowrap">
    <w:name w:val="nowrap"/>
    <w:basedOn w:val="Policepardfaut"/>
    <w:rsid w:val="008C100A"/>
  </w:style>
  <w:style w:type="character" w:customStyle="1" w:styleId="citation">
    <w:name w:val="citation"/>
    <w:basedOn w:val="Policepardfaut"/>
    <w:rsid w:val="008C100A"/>
  </w:style>
  <w:style w:type="character" w:customStyle="1" w:styleId="lang-en">
    <w:name w:val="lang-en"/>
    <w:basedOn w:val="Policepardfaut"/>
    <w:rsid w:val="00962693"/>
  </w:style>
  <w:style w:type="character" w:customStyle="1" w:styleId="indicateur-langue">
    <w:name w:val="indicateur-langue"/>
    <w:basedOn w:val="Policepardfaut"/>
    <w:rsid w:val="00962693"/>
  </w:style>
  <w:style w:type="character" w:customStyle="1" w:styleId="Titre1Car">
    <w:name w:val="Titre 1 Car"/>
    <w:basedOn w:val="Policepardfaut"/>
    <w:link w:val="Titre1"/>
    <w:uiPriority w:val="9"/>
    <w:rsid w:val="000805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095">
      <w:bodyDiv w:val="1"/>
      <w:marLeft w:val="0"/>
      <w:marRight w:val="0"/>
      <w:marTop w:val="0"/>
      <w:marBottom w:val="0"/>
      <w:divBdr>
        <w:top w:val="none" w:sz="0" w:space="0" w:color="auto"/>
        <w:left w:val="none" w:sz="0" w:space="0" w:color="auto"/>
        <w:bottom w:val="none" w:sz="0" w:space="0" w:color="auto"/>
        <w:right w:val="none" w:sz="0" w:space="0" w:color="auto"/>
      </w:divBdr>
    </w:div>
    <w:div w:id="20014542">
      <w:bodyDiv w:val="1"/>
      <w:marLeft w:val="0"/>
      <w:marRight w:val="0"/>
      <w:marTop w:val="0"/>
      <w:marBottom w:val="0"/>
      <w:divBdr>
        <w:top w:val="none" w:sz="0" w:space="0" w:color="auto"/>
        <w:left w:val="none" w:sz="0" w:space="0" w:color="auto"/>
        <w:bottom w:val="none" w:sz="0" w:space="0" w:color="auto"/>
        <w:right w:val="none" w:sz="0" w:space="0" w:color="auto"/>
      </w:divBdr>
    </w:div>
    <w:div w:id="241372575">
      <w:bodyDiv w:val="1"/>
      <w:marLeft w:val="0"/>
      <w:marRight w:val="0"/>
      <w:marTop w:val="0"/>
      <w:marBottom w:val="0"/>
      <w:divBdr>
        <w:top w:val="none" w:sz="0" w:space="0" w:color="auto"/>
        <w:left w:val="none" w:sz="0" w:space="0" w:color="auto"/>
        <w:bottom w:val="none" w:sz="0" w:space="0" w:color="auto"/>
        <w:right w:val="none" w:sz="0" w:space="0" w:color="auto"/>
      </w:divBdr>
    </w:div>
    <w:div w:id="474612917">
      <w:bodyDiv w:val="1"/>
      <w:marLeft w:val="0"/>
      <w:marRight w:val="0"/>
      <w:marTop w:val="0"/>
      <w:marBottom w:val="0"/>
      <w:divBdr>
        <w:top w:val="none" w:sz="0" w:space="0" w:color="auto"/>
        <w:left w:val="none" w:sz="0" w:space="0" w:color="auto"/>
        <w:bottom w:val="none" w:sz="0" w:space="0" w:color="auto"/>
        <w:right w:val="none" w:sz="0" w:space="0" w:color="auto"/>
      </w:divBdr>
    </w:div>
    <w:div w:id="503981356">
      <w:bodyDiv w:val="1"/>
      <w:marLeft w:val="0"/>
      <w:marRight w:val="0"/>
      <w:marTop w:val="0"/>
      <w:marBottom w:val="0"/>
      <w:divBdr>
        <w:top w:val="none" w:sz="0" w:space="0" w:color="auto"/>
        <w:left w:val="none" w:sz="0" w:space="0" w:color="auto"/>
        <w:bottom w:val="none" w:sz="0" w:space="0" w:color="auto"/>
        <w:right w:val="none" w:sz="0" w:space="0" w:color="auto"/>
      </w:divBdr>
    </w:div>
    <w:div w:id="599339077">
      <w:bodyDiv w:val="1"/>
      <w:marLeft w:val="0"/>
      <w:marRight w:val="0"/>
      <w:marTop w:val="0"/>
      <w:marBottom w:val="0"/>
      <w:divBdr>
        <w:top w:val="none" w:sz="0" w:space="0" w:color="auto"/>
        <w:left w:val="none" w:sz="0" w:space="0" w:color="auto"/>
        <w:bottom w:val="none" w:sz="0" w:space="0" w:color="auto"/>
        <w:right w:val="none" w:sz="0" w:space="0" w:color="auto"/>
      </w:divBdr>
    </w:div>
    <w:div w:id="664938744">
      <w:bodyDiv w:val="1"/>
      <w:marLeft w:val="0"/>
      <w:marRight w:val="0"/>
      <w:marTop w:val="0"/>
      <w:marBottom w:val="0"/>
      <w:divBdr>
        <w:top w:val="none" w:sz="0" w:space="0" w:color="auto"/>
        <w:left w:val="none" w:sz="0" w:space="0" w:color="auto"/>
        <w:bottom w:val="none" w:sz="0" w:space="0" w:color="auto"/>
        <w:right w:val="none" w:sz="0" w:space="0" w:color="auto"/>
      </w:divBdr>
    </w:div>
    <w:div w:id="901059528">
      <w:bodyDiv w:val="1"/>
      <w:marLeft w:val="0"/>
      <w:marRight w:val="0"/>
      <w:marTop w:val="0"/>
      <w:marBottom w:val="0"/>
      <w:divBdr>
        <w:top w:val="none" w:sz="0" w:space="0" w:color="auto"/>
        <w:left w:val="none" w:sz="0" w:space="0" w:color="auto"/>
        <w:bottom w:val="none" w:sz="0" w:space="0" w:color="auto"/>
        <w:right w:val="none" w:sz="0" w:space="0" w:color="auto"/>
      </w:divBdr>
    </w:div>
    <w:div w:id="921524799">
      <w:bodyDiv w:val="1"/>
      <w:marLeft w:val="0"/>
      <w:marRight w:val="0"/>
      <w:marTop w:val="0"/>
      <w:marBottom w:val="0"/>
      <w:divBdr>
        <w:top w:val="none" w:sz="0" w:space="0" w:color="auto"/>
        <w:left w:val="none" w:sz="0" w:space="0" w:color="auto"/>
        <w:bottom w:val="none" w:sz="0" w:space="0" w:color="auto"/>
        <w:right w:val="none" w:sz="0" w:space="0" w:color="auto"/>
      </w:divBdr>
    </w:div>
    <w:div w:id="985278531">
      <w:bodyDiv w:val="1"/>
      <w:marLeft w:val="0"/>
      <w:marRight w:val="0"/>
      <w:marTop w:val="0"/>
      <w:marBottom w:val="0"/>
      <w:divBdr>
        <w:top w:val="none" w:sz="0" w:space="0" w:color="auto"/>
        <w:left w:val="none" w:sz="0" w:space="0" w:color="auto"/>
        <w:bottom w:val="none" w:sz="0" w:space="0" w:color="auto"/>
        <w:right w:val="none" w:sz="0" w:space="0" w:color="auto"/>
      </w:divBdr>
    </w:div>
    <w:div w:id="1117405665">
      <w:bodyDiv w:val="1"/>
      <w:marLeft w:val="0"/>
      <w:marRight w:val="0"/>
      <w:marTop w:val="0"/>
      <w:marBottom w:val="0"/>
      <w:divBdr>
        <w:top w:val="none" w:sz="0" w:space="0" w:color="auto"/>
        <w:left w:val="none" w:sz="0" w:space="0" w:color="auto"/>
        <w:bottom w:val="none" w:sz="0" w:space="0" w:color="auto"/>
        <w:right w:val="none" w:sz="0" w:space="0" w:color="auto"/>
      </w:divBdr>
    </w:div>
    <w:div w:id="1125078990">
      <w:bodyDiv w:val="1"/>
      <w:marLeft w:val="0"/>
      <w:marRight w:val="0"/>
      <w:marTop w:val="0"/>
      <w:marBottom w:val="0"/>
      <w:divBdr>
        <w:top w:val="none" w:sz="0" w:space="0" w:color="auto"/>
        <w:left w:val="none" w:sz="0" w:space="0" w:color="auto"/>
        <w:bottom w:val="none" w:sz="0" w:space="0" w:color="auto"/>
        <w:right w:val="none" w:sz="0" w:space="0" w:color="auto"/>
      </w:divBdr>
    </w:div>
    <w:div w:id="1234046107">
      <w:bodyDiv w:val="1"/>
      <w:marLeft w:val="0"/>
      <w:marRight w:val="0"/>
      <w:marTop w:val="0"/>
      <w:marBottom w:val="0"/>
      <w:divBdr>
        <w:top w:val="none" w:sz="0" w:space="0" w:color="auto"/>
        <w:left w:val="none" w:sz="0" w:space="0" w:color="auto"/>
        <w:bottom w:val="none" w:sz="0" w:space="0" w:color="auto"/>
        <w:right w:val="none" w:sz="0" w:space="0" w:color="auto"/>
      </w:divBdr>
    </w:div>
    <w:div w:id="1250576732">
      <w:bodyDiv w:val="1"/>
      <w:marLeft w:val="0"/>
      <w:marRight w:val="0"/>
      <w:marTop w:val="0"/>
      <w:marBottom w:val="0"/>
      <w:divBdr>
        <w:top w:val="none" w:sz="0" w:space="0" w:color="auto"/>
        <w:left w:val="none" w:sz="0" w:space="0" w:color="auto"/>
        <w:bottom w:val="none" w:sz="0" w:space="0" w:color="auto"/>
        <w:right w:val="none" w:sz="0" w:space="0" w:color="auto"/>
      </w:divBdr>
    </w:div>
    <w:div w:id="1275602467">
      <w:bodyDiv w:val="1"/>
      <w:marLeft w:val="0"/>
      <w:marRight w:val="0"/>
      <w:marTop w:val="0"/>
      <w:marBottom w:val="0"/>
      <w:divBdr>
        <w:top w:val="none" w:sz="0" w:space="0" w:color="auto"/>
        <w:left w:val="none" w:sz="0" w:space="0" w:color="auto"/>
        <w:bottom w:val="none" w:sz="0" w:space="0" w:color="auto"/>
        <w:right w:val="none" w:sz="0" w:space="0" w:color="auto"/>
      </w:divBdr>
      <w:divsChild>
        <w:div w:id="1432897697">
          <w:marLeft w:val="1008"/>
          <w:marRight w:val="0"/>
          <w:marTop w:val="115"/>
          <w:marBottom w:val="0"/>
          <w:divBdr>
            <w:top w:val="none" w:sz="0" w:space="0" w:color="auto"/>
            <w:left w:val="none" w:sz="0" w:space="0" w:color="auto"/>
            <w:bottom w:val="none" w:sz="0" w:space="0" w:color="auto"/>
            <w:right w:val="none" w:sz="0" w:space="0" w:color="auto"/>
          </w:divBdr>
        </w:div>
        <w:div w:id="29302299">
          <w:marLeft w:val="1008"/>
          <w:marRight w:val="0"/>
          <w:marTop w:val="115"/>
          <w:marBottom w:val="0"/>
          <w:divBdr>
            <w:top w:val="none" w:sz="0" w:space="0" w:color="auto"/>
            <w:left w:val="none" w:sz="0" w:space="0" w:color="auto"/>
            <w:bottom w:val="none" w:sz="0" w:space="0" w:color="auto"/>
            <w:right w:val="none" w:sz="0" w:space="0" w:color="auto"/>
          </w:divBdr>
        </w:div>
        <w:div w:id="1121530721">
          <w:marLeft w:val="1008"/>
          <w:marRight w:val="0"/>
          <w:marTop w:val="115"/>
          <w:marBottom w:val="0"/>
          <w:divBdr>
            <w:top w:val="none" w:sz="0" w:space="0" w:color="auto"/>
            <w:left w:val="none" w:sz="0" w:space="0" w:color="auto"/>
            <w:bottom w:val="none" w:sz="0" w:space="0" w:color="auto"/>
            <w:right w:val="none" w:sz="0" w:space="0" w:color="auto"/>
          </w:divBdr>
        </w:div>
        <w:div w:id="824055208">
          <w:marLeft w:val="1008"/>
          <w:marRight w:val="0"/>
          <w:marTop w:val="115"/>
          <w:marBottom w:val="0"/>
          <w:divBdr>
            <w:top w:val="none" w:sz="0" w:space="0" w:color="auto"/>
            <w:left w:val="none" w:sz="0" w:space="0" w:color="auto"/>
            <w:bottom w:val="none" w:sz="0" w:space="0" w:color="auto"/>
            <w:right w:val="none" w:sz="0" w:space="0" w:color="auto"/>
          </w:divBdr>
        </w:div>
      </w:divsChild>
    </w:div>
    <w:div w:id="1303081315">
      <w:bodyDiv w:val="1"/>
      <w:marLeft w:val="0"/>
      <w:marRight w:val="0"/>
      <w:marTop w:val="0"/>
      <w:marBottom w:val="0"/>
      <w:divBdr>
        <w:top w:val="none" w:sz="0" w:space="0" w:color="auto"/>
        <w:left w:val="none" w:sz="0" w:space="0" w:color="auto"/>
        <w:bottom w:val="none" w:sz="0" w:space="0" w:color="auto"/>
        <w:right w:val="none" w:sz="0" w:space="0" w:color="auto"/>
      </w:divBdr>
    </w:div>
    <w:div w:id="1342317639">
      <w:bodyDiv w:val="1"/>
      <w:marLeft w:val="0"/>
      <w:marRight w:val="0"/>
      <w:marTop w:val="0"/>
      <w:marBottom w:val="0"/>
      <w:divBdr>
        <w:top w:val="none" w:sz="0" w:space="0" w:color="auto"/>
        <w:left w:val="none" w:sz="0" w:space="0" w:color="auto"/>
        <w:bottom w:val="none" w:sz="0" w:space="0" w:color="auto"/>
        <w:right w:val="none" w:sz="0" w:space="0" w:color="auto"/>
      </w:divBdr>
    </w:div>
    <w:div w:id="1350183063">
      <w:bodyDiv w:val="1"/>
      <w:marLeft w:val="0"/>
      <w:marRight w:val="0"/>
      <w:marTop w:val="0"/>
      <w:marBottom w:val="0"/>
      <w:divBdr>
        <w:top w:val="none" w:sz="0" w:space="0" w:color="auto"/>
        <w:left w:val="none" w:sz="0" w:space="0" w:color="auto"/>
        <w:bottom w:val="none" w:sz="0" w:space="0" w:color="auto"/>
        <w:right w:val="none" w:sz="0" w:space="0" w:color="auto"/>
      </w:divBdr>
    </w:div>
    <w:div w:id="1469280315">
      <w:bodyDiv w:val="1"/>
      <w:marLeft w:val="0"/>
      <w:marRight w:val="0"/>
      <w:marTop w:val="0"/>
      <w:marBottom w:val="0"/>
      <w:divBdr>
        <w:top w:val="none" w:sz="0" w:space="0" w:color="auto"/>
        <w:left w:val="none" w:sz="0" w:space="0" w:color="auto"/>
        <w:bottom w:val="none" w:sz="0" w:space="0" w:color="auto"/>
        <w:right w:val="none" w:sz="0" w:space="0" w:color="auto"/>
      </w:divBdr>
    </w:div>
    <w:div w:id="1526671862">
      <w:bodyDiv w:val="1"/>
      <w:marLeft w:val="0"/>
      <w:marRight w:val="0"/>
      <w:marTop w:val="0"/>
      <w:marBottom w:val="0"/>
      <w:divBdr>
        <w:top w:val="none" w:sz="0" w:space="0" w:color="auto"/>
        <w:left w:val="none" w:sz="0" w:space="0" w:color="auto"/>
        <w:bottom w:val="none" w:sz="0" w:space="0" w:color="auto"/>
        <w:right w:val="none" w:sz="0" w:space="0" w:color="auto"/>
      </w:divBdr>
    </w:div>
    <w:div w:id="1542136058">
      <w:bodyDiv w:val="1"/>
      <w:marLeft w:val="0"/>
      <w:marRight w:val="0"/>
      <w:marTop w:val="0"/>
      <w:marBottom w:val="0"/>
      <w:divBdr>
        <w:top w:val="none" w:sz="0" w:space="0" w:color="auto"/>
        <w:left w:val="none" w:sz="0" w:space="0" w:color="auto"/>
        <w:bottom w:val="none" w:sz="0" w:space="0" w:color="auto"/>
        <w:right w:val="none" w:sz="0" w:space="0" w:color="auto"/>
      </w:divBdr>
    </w:div>
    <w:div w:id="1588151563">
      <w:bodyDiv w:val="1"/>
      <w:marLeft w:val="0"/>
      <w:marRight w:val="0"/>
      <w:marTop w:val="0"/>
      <w:marBottom w:val="0"/>
      <w:divBdr>
        <w:top w:val="none" w:sz="0" w:space="0" w:color="auto"/>
        <w:left w:val="none" w:sz="0" w:space="0" w:color="auto"/>
        <w:bottom w:val="none" w:sz="0" w:space="0" w:color="auto"/>
        <w:right w:val="none" w:sz="0" w:space="0" w:color="auto"/>
      </w:divBdr>
    </w:div>
    <w:div w:id="1615599473">
      <w:bodyDiv w:val="1"/>
      <w:marLeft w:val="0"/>
      <w:marRight w:val="0"/>
      <w:marTop w:val="0"/>
      <w:marBottom w:val="0"/>
      <w:divBdr>
        <w:top w:val="none" w:sz="0" w:space="0" w:color="auto"/>
        <w:left w:val="none" w:sz="0" w:space="0" w:color="auto"/>
        <w:bottom w:val="none" w:sz="0" w:space="0" w:color="auto"/>
        <w:right w:val="none" w:sz="0" w:space="0" w:color="auto"/>
      </w:divBdr>
      <w:divsChild>
        <w:div w:id="667053569">
          <w:marLeft w:val="965"/>
          <w:marRight w:val="0"/>
          <w:marTop w:val="116"/>
          <w:marBottom w:val="0"/>
          <w:divBdr>
            <w:top w:val="none" w:sz="0" w:space="0" w:color="auto"/>
            <w:left w:val="none" w:sz="0" w:space="0" w:color="auto"/>
            <w:bottom w:val="none" w:sz="0" w:space="0" w:color="auto"/>
            <w:right w:val="none" w:sz="0" w:space="0" w:color="auto"/>
          </w:divBdr>
        </w:div>
        <w:div w:id="1404835887">
          <w:marLeft w:val="965"/>
          <w:marRight w:val="0"/>
          <w:marTop w:val="116"/>
          <w:marBottom w:val="0"/>
          <w:divBdr>
            <w:top w:val="none" w:sz="0" w:space="0" w:color="auto"/>
            <w:left w:val="none" w:sz="0" w:space="0" w:color="auto"/>
            <w:bottom w:val="none" w:sz="0" w:space="0" w:color="auto"/>
            <w:right w:val="none" w:sz="0" w:space="0" w:color="auto"/>
          </w:divBdr>
        </w:div>
      </w:divsChild>
    </w:div>
    <w:div w:id="1647662117">
      <w:bodyDiv w:val="1"/>
      <w:marLeft w:val="0"/>
      <w:marRight w:val="0"/>
      <w:marTop w:val="0"/>
      <w:marBottom w:val="0"/>
      <w:divBdr>
        <w:top w:val="none" w:sz="0" w:space="0" w:color="auto"/>
        <w:left w:val="none" w:sz="0" w:space="0" w:color="auto"/>
        <w:bottom w:val="none" w:sz="0" w:space="0" w:color="auto"/>
        <w:right w:val="none" w:sz="0" w:space="0" w:color="auto"/>
      </w:divBdr>
    </w:div>
    <w:div w:id="1676298303">
      <w:bodyDiv w:val="1"/>
      <w:marLeft w:val="0"/>
      <w:marRight w:val="0"/>
      <w:marTop w:val="0"/>
      <w:marBottom w:val="0"/>
      <w:divBdr>
        <w:top w:val="none" w:sz="0" w:space="0" w:color="auto"/>
        <w:left w:val="none" w:sz="0" w:space="0" w:color="auto"/>
        <w:bottom w:val="none" w:sz="0" w:space="0" w:color="auto"/>
        <w:right w:val="none" w:sz="0" w:space="0" w:color="auto"/>
      </w:divBdr>
      <w:divsChild>
        <w:div w:id="665935608">
          <w:marLeft w:val="0"/>
          <w:marRight w:val="0"/>
          <w:marTop w:val="0"/>
          <w:marBottom w:val="0"/>
          <w:divBdr>
            <w:top w:val="none" w:sz="0" w:space="0" w:color="auto"/>
            <w:left w:val="none" w:sz="0" w:space="0" w:color="auto"/>
            <w:bottom w:val="none" w:sz="0" w:space="0" w:color="auto"/>
            <w:right w:val="none" w:sz="0" w:space="0" w:color="auto"/>
          </w:divBdr>
          <w:divsChild>
            <w:div w:id="1884440055">
              <w:marLeft w:val="0"/>
              <w:marRight w:val="0"/>
              <w:marTop w:val="0"/>
              <w:marBottom w:val="0"/>
              <w:divBdr>
                <w:top w:val="none" w:sz="0" w:space="0" w:color="auto"/>
                <w:left w:val="none" w:sz="0" w:space="0" w:color="auto"/>
                <w:bottom w:val="none" w:sz="0" w:space="0" w:color="auto"/>
                <w:right w:val="none" w:sz="0" w:space="0" w:color="auto"/>
              </w:divBdr>
              <w:divsChild>
                <w:div w:id="18565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011">
      <w:bodyDiv w:val="1"/>
      <w:marLeft w:val="0"/>
      <w:marRight w:val="0"/>
      <w:marTop w:val="0"/>
      <w:marBottom w:val="0"/>
      <w:divBdr>
        <w:top w:val="none" w:sz="0" w:space="0" w:color="auto"/>
        <w:left w:val="none" w:sz="0" w:space="0" w:color="auto"/>
        <w:bottom w:val="none" w:sz="0" w:space="0" w:color="auto"/>
        <w:right w:val="none" w:sz="0" w:space="0" w:color="auto"/>
      </w:divBdr>
      <w:divsChild>
        <w:div w:id="252012583">
          <w:marLeft w:val="432"/>
          <w:marRight w:val="0"/>
          <w:marTop w:val="125"/>
          <w:marBottom w:val="0"/>
          <w:divBdr>
            <w:top w:val="none" w:sz="0" w:space="0" w:color="auto"/>
            <w:left w:val="none" w:sz="0" w:space="0" w:color="auto"/>
            <w:bottom w:val="none" w:sz="0" w:space="0" w:color="auto"/>
            <w:right w:val="none" w:sz="0" w:space="0" w:color="auto"/>
          </w:divBdr>
        </w:div>
        <w:div w:id="8725887">
          <w:marLeft w:val="1008"/>
          <w:marRight w:val="0"/>
          <w:marTop w:val="115"/>
          <w:marBottom w:val="0"/>
          <w:divBdr>
            <w:top w:val="none" w:sz="0" w:space="0" w:color="auto"/>
            <w:left w:val="none" w:sz="0" w:space="0" w:color="auto"/>
            <w:bottom w:val="none" w:sz="0" w:space="0" w:color="auto"/>
            <w:right w:val="none" w:sz="0" w:space="0" w:color="auto"/>
          </w:divBdr>
        </w:div>
        <w:div w:id="1853566681">
          <w:marLeft w:val="1008"/>
          <w:marRight w:val="0"/>
          <w:marTop w:val="115"/>
          <w:marBottom w:val="0"/>
          <w:divBdr>
            <w:top w:val="none" w:sz="0" w:space="0" w:color="auto"/>
            <w:left w:val="none" w:sz="0" w:space="0" w:color="auto"/>
            <w:bottom w:val="none" w:sz="0" w:space="0" w:color="auto"/>
            <w:right w:val="none" w:sz="0" w:space="0" w:color="auto"/>
          </w:divBdr>
        </w:div>
        <w:div w:id="108664425">
          <w:marLeft w:val="1008"/>
          <w:marRight w:val="0"/>
          <w:marTop w:val="115"/>
          <w:marBottom w:val="0"/>
          <w:divBdr>
            <w:top w:val="none" w:sz="0" w:space="0" w:color="auto"/>
            <w:left w:val="none" w:sz="0" w:space="0" w:color="auto"/>
            <w:bottom w:val="none" w:sz="0" w:space="0" w:color="auto"/>
            <w:right w:val="none" w:sz="0" w:space="0" w:color="auto"/>
          </w:divBdr>
        </w:div>
        <w:div w:id="873494566">
          <w:marLeft w:val="1008"/>
          <w:marRight w:val="0"/>
          <w:marTop w:val="115"/>
          <w:marBottom w:val="0"/>
          <w:divBdr>
            <w:top w:val="none" w:sz="0" w:space="0" w:color="auto"/>
            <w:left w:val="none" w:sz="0" w:space="0" w:color="auto"/>
            <w:bottom w:val="none" w:sz="0" w:space="0" w:color="auto"/>
            <w:right w:val="none" w:sz="0" w:space="0" w:color="auto"/>
          </w:divBdr>
        </w:div>
        <w:div w:id="148596296">
          <w:marLeft w:val="1008"/>
          <w:marRight w:val="0"/>
          <w:marTop w:val="115"/>
          <w:marBottom w:val="0"/>
          <w:divBdr>
            <w:top w:val="none" w:sz="0" w:space="0" w:color="auto"/>
            <w:left w:val="none" w:sz="0" w:space="0" w:color="auto"/>
            <w:bottom w:val="none" w:sz="0" w:space="0" w:color="auto"/>
            <w:right w:val="none" w:sz="0" w:space="0" w:color="auto"/>
          </w:divBdr>
        </w:div>
        <w:div w:id="1084836975">
          <w:marLeft w:val="1008"/>
          <w:marRight w:val="0"/>
          <w:marTop w:val="115"/>
          <w:marBottom w:val="0"/>
          <w:divBdr>
            <w:top w:val="none" w:sz="0" w:space="0" w:color="auto"/>
            <w:left w:val="none" w:sz="0" w:space="0" w:color="auto"/>
            <w:bottom w:val="none" w:sz="0" w:space="0" w:color="auto"/>
            <w:right w:val="none" w:sz="0" w:space="0" w:color="auto"/>
          </w:divBdr>
        </w:div>
      </w:divsChild>
    </w:div>
    <w:div w:id="1690641721">
      <w:bodyDiv w:val="1"/>
      <w:marLeft w:val="0"/>
      <w:marRight w:val="0"/>
      <w:marTop w:val="0"/>
      <w:marBottom w:val="0"/>
      <w:divBdr>
        <w:top w:val="none" w:sz="0" w:space="0" w:color="auto"/>
        <w:left w:val="none" w:sz="0" w:space="0" w:color="auto"/>
        <w:bottom w:val="none" w:sz="0" w:space="0" w:color="auto"/>
        <w:right w:val="none" w:sz="0" w:space="0" w:color="auto"/>
      </w:divBdr>
    </w:div>
    <w:div w:id="1761172721">
      <w:bodyDiv w:val="1"/>
      <w:marLeft w:val="0"/>
      <w:marRight w:val="0"/>
      <w:marTop w:val="0"/>
      <w:marBottom w:val="0"/>
      <w:divBdr>
        <w:top w:val="none" w:sz="0" w:space="0" w:color="auto"/>
        <w:left w:val="none" w:sz="0" w:space="0" w:color="auto"/>
        <w:bottom w:val="none" w:sz="0" w:space="0" w:color="auto"/>
        <w:right w:val="none" w:sz="0" w:space="0" w:color="auto"/>
      </w:divBdr>
    </w:div>
    <w:div w:id="1813668634">
      <w:bodyDiv w:val="1"/>
      <w:marLeft w:val="0"/>
      <w:marRight w:val="0"/>
      <w:marTop w:val="0"/>
      <w:marBottom w:val="0"/>
      <w:divBdr>
        <w:top w:val="none" w:sz="0" w:space="0" w:color="auto"/>
        <w:left w:val="none" w:sz="0" w:space="0" w:color="auto"/>
        <w:bottom w:val="none" w:sz="0" w:space="0" w:color="auto"/>
        <w:right w:val="none" w:sz="0" w:space="0" w:color="auto"/>
      </w:divBdr>
      <w:divsChild>
        <w:div w:id="44187631">
          <w:marLeft w:val="1555"/>
          <w:marRight w:val="0"/>
          <w:marTop w:val="96"/>
          <w:marBottom w:val="0"/>
          <w:divBdr>
            <w:top w:val="none" w:sz="0" w:space="0" w:color="auto"/>
            <w:left w:val="none" w:sz="0" w:space="0" w:color="auto"/>
            <w:bottom w:val="none" w:sz="0" w:space="0" w:color="auto"/>
            <w:right w:val="none" w:sz="0" w:space="0" w:color="auto"/>
          </w:divBdr>
        </w:div>
        <w:div w:id="2144107999">
          <w:marLeft w:val="1555"/>
          <w:marRight w:val="0"/>
          <w:marTop w:val="96"/>
          <w:marBottom w:val="0"/>
          <w:divBdr>
            <w:top w:val="none" w:sz="0" w:space="0" w:color="auto"/>
            <w:left w:val="none" w:sz="0" w:space="0" w:color="auto"/>
            <w:bottom w:val="none" w:sz="0" w:space="0" w:color="auto"/>
            <w:right w:val="none" w:sz="0" w:space="0" w:color="auto"/>
          </w:divBdr>
        </w:div>
        <w:div w:id="1543247792">
          <w:marLeft w:val="1555"/>
          <w:marRight w:val="0"/>
          <w:marTop w:val="96"/>
          <w:marBottom w:val="0"/>
          <w:divBdr>
            <w:top w:val="none" w:sz="0" w:space="0" w:color="auto"/>
            <w:left w:val="none" w:sz="0" w:space="0" w:color="auto"/>
            <w:bottom w:val="none" w:sz="0" w:space="0" w:color="auto"/>
            <w:right w:val="none" w:sz="0" w:space="0" w:color="auto"/>
          </w:divBdr>
        </w:div>
        <w:div w:id="882059341">
          <w:marLeft w:val="1555"/>
          <w:marRight w:val="0"/>
          <w:marTop w:val="96"/>
          <w:marBottom w:val="0"/>
          <w:divBdr>
            <w:top w:val="none" w:sz="0" w:space="0" w:color="auto"/>
            <w:left w:val="none" w:sz="0" w:space="0" w:color="auto"/>
            <w:bottom w:val="none" w:sz="0" w:space="0" w:color="auto"/>
            <w:right w:val="none" w:sz="0" w:space="0" w:color="auto"/>
          </w:divBdr>
        </w:div>
        <w:div w:id="599334582">
          <w:marLeft w:val="1555"/>
          <w:marRight w:val="0"/>
          <w:marTop w:val="96"/>
          <w:marBottom w:val="0"/>
          <w:divBdr>
            <w:top w:val="none" w:sz="0" w:space="0" w:color="auto"/>
            <w:left w:val="none" w:sz="0" w:space="0" w:color="auto"/>
            <w:bottom w:val="none" w:sz="0" w:space="0" w:color="auto"/>
            <w:right w:val="none" w:sz="0" w:space="0" w:color="auto"/>
          </w:divBdr>
        </w:div>
        <w:div w:id="316039499">
          <w:marLeft w:val="1555"/>
          <w:marRight w:val="0"/>
          <w:marTop w:val="96"/>
          <w:marBottom w:val="0"/>
          <w:divBdr>
            <w:top w:val="none" w:sz="0" w:space="0" w:color="auto"/>
            <w:left w:val="none" w:sz="0" w:space="0" w:color="auto"/>
            <w:bottom w:val="none" w:sz="0" w:space="0" w:color="auto"/>
            <w:right w:val="none" w:sz="0" w:space="0" w:color="auto"/>
          </w:divBdr>
        </w:div>
        <w:div w:id="579489039">
          <w:marLeft w:val="1555"/>
          <w:marRight w:val="0"/>
          <w:marTop w:val="96"/>
          <w:marBottom w:val="0"/>
          <w:divBdr>
            <w:top w:val="none" w:sz="0" w:space="0" w:color="auto"/>
            <w:left w:val="none" w:sz="0" w:space="0" w:color="auto"/>
            <w:bottom w:val="none" w:sz="0" w:space="0" w:color="auto"/>
            <w:right w:val="none" w:sz="0" w:space="0" w:color="auto"/>
          </w:divBdr>
        </w:div>
        <w:div w:id="1067802983">
          <w:marLeft w:val="1555"/>
          <w:marRight w:val="0"/>
          <w:marTop w:val="96"/>
          <w:marBottom w:val="0"/>
          <w:divBdr>
            <w:top w:val="none" w:sz="0" w:space="0" w:color="auto"/>
            <w:left w:val="none" w:sz="0" w:space="0" w:color="auto"/>
            <w:bottom w:val="none" w:sz="0" w:space="0" w:color="auto"/>
            <w:right w:val="none" w:sz="0" w:space="0" w:color="auto"/>
          </w:divBdr>
        </w:div>
        <w:div w:id="1746731041">
          <w:marLeft w:val="1555"/>
          <w:marRight w:val="0"/>
          <w:marTop w:val="96"/>
          <w:marBottom w:val="0"/>
          <w:divBdr>
            <w:top w:val="none" w:sz="0" w:space="0" w:color="auto"/>
            <w:left w:val="none" w:sz="0" w:space="0" w:color="auto"/>
            <w:bottom w:val="none" w:sz="0" w:space="0" w:color="auto"/>
            <w:right w:val="none" w:sz="0" w:space="0" w:color="auto"/>
          </w:divBdr>
        </w:div>
        <w:div w:id="2016951209">
          <w:marLeft w:val="1555"/>
          <w:marRight w:val="0"/>
          <w:marTop w:val="96"/>
          <w:marBottom w:val="0"/>
          <w:divBdr>
            <w:top w:val="none" w:sz="0" w:space="0" w:color="auto"/>
            <w:left w:val="none" w:sz="0" w:space="0" w:color="auto"/>
            <w:bottom w:val="none" w:sz="0" w:space="0" w:color="auto"/>
            <w:right w:val="none" w:sz="0" w:space="0" w:color="auto"/>
          </w:divBdr>
        </w:div>
        <w:div w:id="2118013756">
          <w:marLeft w:val="1555"/>
          <w:marRight w:val="0"/>
          <w:marTop w:val="96"/>
          <w:marBottom w:val="0"/>
          <w:divBdr>
            <w:top w:val="none" w:sz="0" w:space="0" w:color="auto"/>
            <w:left w:val="none" w:sz="0" w:space="0" w:color="auto"/>
            <w:bottom w:val="none" w:sz="0" w:space="0" w:color="auto"/>
            <w:right w:val="none" w:sz="0" w:space="0" w:color="auto"/>
          </w:divBdr>
        </w:div>
        <w:div w:id="986205696">
          <w:marLeft w:val="1555"/>
          <w:marRight w:val="0"/>
          <w:marTop w:val="96"/>
          <w:marBottom w:val="0"/>
          <w:divBdr>
            <w:top w:val="none" w:sz="0" w:space="0" w:color="auto"/>
            <w:left w:val="none" w:sz="0" w:space="0" w:color="auto"/>
            <w:bottom w:val="none" w:sz="0" w:space="0" w:color="auto"/>
            <w:right w:val="none" w:sz="0" w:space="0" w:color="auto"/>
          </w:divBdr>
        </w:div>
      </w:divsChild>
    </w:div>
    <w:div w:id="1848640407">
      <w:bodyDiv w:val="1"/>
      <w:marLeft w:val="0"/>
      <w:marRight w:val="0"/>
      <w:marTop w:val="0"/>
      <w:marBottom w:val="0"/>
      <w:divBdr>
        <w:top w:val="none" w:sz="0" w:space="0" w:color="auto"/>
        <w:left w:val="none" w:sz="0" w:space="0" w:color="auto"/>
        <w:bottom w:val="none" w:sz="0" w:space="0" w:color="auto"/>
        <w:right w:val="none" w:sz="0" w:space="0" w:color="auto"/>
      </w:divBdr>
    </w:div>
    <w:div w:id="1901672079">
      <w:bodyDiv w:val="1"/>
      <w:marLeft w:val="0"/>
      <w:marRight w:val="0"/>
      <w:marTop w:val="0"/>
      <w:marBottom w:val="0"/>
      <w:divBdr>
        <w:top w:val="none" w:sz="0" w:space="0" w:color="auto"/>
        <w:left w:val="none" w:sz="0" w:space="0" w:color="auto"/>
        <w:bottom w:val="none" w:sz="0" w:space="0" w:color="auto"/>
        <w:right w:val="none" w:sz="0" w:space="0" w:color="auto"/>
      </w:divBdr>
      <w:divsChild>
        <w:div w:id="586886684">
          <w:marLeft w:val="432"/>
          <w:marRight w:val="0"/>
          <w:marTop w:val="125"/>
          <w:marBottom w:val="0"/>
          <w:divBdr>
            <w:top w:val="none" w:sz="0" w:space="0" w:color="auto"/>
            <w:left w:val="none" w:sz="0" w:space="0" w:color="auto"/>
            <w:bottom w:val="none" w:sz="0" w:space="0" w:color="auto"/>
            <w:right w:val="none" w:sz="0" w:space="0" w:color="auto"/>
          </w:divBdr>
        </w:div>
      </w:divsChild>
    </w:div>
    <w:div w:id="1924223549">
      <w:bodyDiv w:val="1"/>
      <w:marLeft w:val="0"/>
      <w:marRight w:val="0"/>
      <w:marTop w:val="0"/>
      <w:marBottom w:val="0"/>
      <w:divBdr>
        <w:top w:val="none" w:sz="0" w:space="0" w:color="auto"/>
        <w:left w:val="none" w:sz="0" w:space="0" w:color="auto"/>
        <w:bottom w:val="none" w:sz="0" w:space="0" w:color="auto"/>
        <w:right w:val="none" w:sz="0" w:space="0" w:color="auto"/>
      </w:divBdr>
    </w:div>
    <w:div w:id="1928225447">
      <w:bodyDiv w:val="1"/>
      <w:marLeft w:val="0"/>
      <w:marRight w:val="0"/>
      <w:marTop w:val="0"/>
      <w:marBottom w:val="0"/>
      <w:divBdr>
        <w:top w:val="none" w:sz="0" w:space="0" w:color="auto"/>
        <w:left w:val="none" w:sz="0" w:space="0" w:color="auto"/>
        <w:bottom w:val="none" w:sz="0" w:space="0" w:color="auto"/>
        <w:right w:val="none" w:sz="0" w:space="0" w:color="auto"/>
      </w:divBdr>
      <w:divsChild>
        <w:div w:id="348290206">
          <w:marLeft w:val="720"/>
          <w:marRight w:val="0"/>
          <w:marTop w:val="0"/>
          <w:marBottom w:val="0"/>
          <w:divBdr>
            <w:top w:val="none" w:sz="0" w:space="0" w:color="auto"/>
            <w:left w:val="none" w:sz="0" w:space="0" w:color="auto"/>
            <w:bottom w:val="none" w:sz="0" w:space="0" w:color="auto"/>
            <w:right w:val="none" w:sz="0" w:space="0" w:color="auto"/>
          </w:divBdr>
        </w:div>
        <w:div w:id="1961719270">
          <w:marLeft w:val="720"/>
          <w:marRight w:val="0"/>
          <w:marTop w:val="0"/>
          <w:marBottom w:val="0"/>
          <w:divBdr>
            <w:top w:val="none" w:sz="0" w:space="0" w:color="auto"/>
            <w:left w:val="none" w:sz="0" w:space="0" w:color="auto"/>
            <w:bottom w:val="none" w:sz="0" w:space="0" w:color="auto"/>
            <w:right w:val="none" w:sz="0" w:space="0" w:color="auto"/>
          </w:divBdr>
        </w:div>
        <w:div w:id="1325428458">
          <w:marLeft w:val="720"/>
          <w:marRight w:val="0"/>
          <w:marTop w:val="0"/>
          <w:marBottom w:val="0"/>
          <w:divBdr>
            <w:top w:val="none" w:sz="0" w:space="0" w:color="auto"/>
            <w:left w:val="none" w:sz="0" w:space="0" w:color="auto"/>
            <w:bottom w:val="none" w:sz="0" w:space="0" w:color="auto"/>
            <w:right w:val="none" w:sz="0" w:space="0" w:color="auto"/>
          </w:divBdr>
        </w:div>
        <w:div w:id="1687825680">
          <w:marLeft w:val="720"/>
          <w:marRight w:val="0"/>
          <w:marTop w:val="0"/>
          <w:marBottom w:val="0"/>
          <w:divBdr>
            <w:top w:val="none" w:sz="0" w:space="0" w:color="auto"/>
            <w:left w:val="none" w:sz="0" w:space="0" w:color="auto"/>
            <w:bottom w:val="none" w:sz="0" w:space="0" w:color="auto"/>
            <w:right w:val="none" w:sz="0" w:space="0" w:color="auto"/>
          </w:divBdr>
        </w:div>
        <w:div w:id="1074084431">
          <w:marLeft w:val="720"/>
          <w:marRight w:val="0"/>
          <w:marTop w:val="0"/>
          <w:marBottom w:val="0"/>
          <w:divBdr>
            <w:top w:val="none" w:sz="0" w:space="0" w:color="auto"/>
            <w:left w:val="none" w:sz="0" w:space="0" w:color="auto"/>
            <w:bottom w:val="none" w:sz="0" w:space="0" w:color="auto"/>
            <w:right w:val="none" w:sz="0" w:space="0" w:color="auto"/>
          </w:divBdr>
        </w:div>
      </w:divsChild>
    </w:div>
    <w:div w:id="1982416541">
      <w:bodyDiv w:val="1"/>
      <w:marLeft w:val="0"/>
      <w:marRight w:val="0"/>
      <w:marTop w:val="0"/>
      <w:marBottom w:val="0"/>
      <w:divBdr>
        <w:top w:val="none" w:sz="0" w:space="0" w:color="auto"/>
        <w:left w:val="none" w:sz="0" w:space="0" w:color="auto"/>
        <w:bottom w:val="none" w:sz="0" w:space="0" w:color="auto"/>
        <w:right w:val="none" w:sz="0" w:space="0" w:color="auto"/>
      </w:divBdr>
      <w:divsChild>
        <w:div w:id="941037965">
          <w:marLeft w:val="432"/>
          <w:marRight w:val="0"/>
          <w:marTop w:val="125"/>
          <w:marBottom w:val="0"/>
          <w:divBdr>
            <w:top w:val="none" w:sz="0" w:space="0" w:color="auto"/>
            <w:left w:val="none" w:sz="0" w:space="0" w:color="auto"/>
            <w:bottom w:val="none" w:sz="0" w:space="0" w:color="auto"/>
            <w:right w:val="none" w:sz="0" w:space="0" w:color="auto"/>
          </w:divBdr>
        </w:div>
        <w:div w:id="198515301">
          <w:marLeft w:val="1008"/>
          <w:marRight w:val="0"/>
          <w:marTop w:val="115"/>
          <w:marBottom w:val="0"/>
          <w:divBdr>
            <w:top w:val="none" w:sz="0" w:space="0" w:color="auto"/>
            <w:left w:val="none" w:sz="0" w:space="0" w:color="auto"/>
            <w:bottom w:val="none" w:sz="0" w:space="0" w:color="auto"/>
            <w:right w:val="none" w:sz="0" w:space="0" w:color="auto"/>
          </w:divBdr>
        </w:div>
        <w:div w:id="296645649">
          <w:marLeft w:val="1008"/>
          <w:marRight w:val="0"/>
          <w:marTop w:val="115"/>
          <w:marBottom w:val="0"/>
          <w:divBdr>
            <w:top w:val="none" w:sz="0" w:space="0" w:color="auto"/>
            <w:left w:val="none" w:sz="0" w:space="0" w:color="auto"/>
            <w:bottom w:val="none" w:sz="0" w:space="0" w:color="auto"/>
            <w:right w:val="none" w:sz="0" w:space="0" w:color="auto"/>
          </w:divBdr>
        </w:div>
        <w:div w:id="872962901">
          <w:marLeft w:val="1008"/>
          <w:marRight w:val="0"/>
          <w:marTop w:val="115"/>
          <w:marBottom w:val="0"/>
          <w:divBdr>
            <w:top w:val="none" w:sz="0" w:space="0" w:color="auto"/>
            <w:left w:val="none" w:sz="0" w:space="0" w:color="auto"/>
            <w:bottom w:val="none" w:sz="0" w:space="0" w:color="auto"/>
            <w:right w:val="none" w:sz="0" w:space="0" w:color="auto"/>
          </w:divBdr>
        </w:div>
      </w:divsChild>
    </w:div>
    <w:div w:id="2094164362">
      <w:bodyDiv w:val="1"/>
      <w:marLeft w:val="0"/>
      <w:marRight w:val="0"/>
      <w:marTop w:val="0"/>
      <w:marBottom w:val="0"/>
      <w:divBdr>
        <w:top w:val="none" w:sz="0" w:space="0" w:color="auto"/>
        <w:left w:val="none" w:sz="0" w:space="0" w:color="auto"/>
        <w:bottom w:val="none" w:sz="0" w:space="0" w:color="auto"/>
        <w:right w:val="none" w:sz="0" w:space="0" w:color="auto"/>
      </w:divBdr>
    </w:div>
    <w:div w:id="20961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naire.sensagent.leparisien.fr/%C3%89thique/fr-fr/" TargetMode="External"/><Relationship Id="rId13" Type="http://schemas.openxmlformats.org/officeDocument/2006/relationships/hyperlink" Target="http://dictionnaire.sensagent.leparisien.fr/Esprit%20critique/fr-fr/" TargetMode="External"/><Relationship Id="rId18" Type="http://schemas.openxmlformats.org/officeDocument/2006/relationships/hyperlink" Target="https://www.scribbr.fr/citation-des-sources/paraphraser-citer-et-resumer-dans-votre-thes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fr.wikipedia.org/w/index.php?title=David_Goodstein&amp;action=edit&amp;redlink=1" TargetMode="External"/><Relationship Id="rId7" Type="http://schemas.openxmlformats.org/officeDocument/2006/relationships/hyperlink" Target="http://dictionnaire.sensagent.leparisien.fr/D%C3%A9ontologie/fr-fr/" TargetMode="External"/><Relationship Id="rId12" Type="http://schemas.openxmlformats.org/officeDocument/2006/relationships/hyperlink" Target="http://dictionnaire.sensagent.leparisien.fr/Fraude%20scientifique/fr-fr/" TargetMode="External"/><Relationship Id="rId17" Type="http://schemas.openxmlformats.org/officeDocument/2006/relationships/hyperlink" Target="https://www.scribbr.fr/citation-des-sources/paraphraser-citer-et-resumer-dans-votre-these/" TargetMode="External"/><Relationship Id="rId25" Type="http://schemas.openxmlformats.org/officeDocument/2006/relationships/hyperlink" Target="http://dictionnaire.sensagent.leparisien.fr/Impunit%C3%A9/fr-fr/" TargetMode="External"/><Relationship Id="rId2" Type="http://schemas.openxmlformats.org/officeDocument/2006/relationships/styles" Target="styles.xml"/><Relationship Id="rId16" Type="http://schemas.openxmlformats.org/officeDocument/2006/relationships/hyperlink" Target="https://www.scribbr.fr/le-plagiat/l-auto-plagiat/" TargetMode="External"/><Relationship Id="rId20" Type="http://schemas.openxmlformats.org/officeDocument/2006/relationships/hyperlink" Target="https://www.scribbr.fr/le-plagiat/universites-utilisent-logiciel-detection-anti-plagi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tionnaire.sensagent.leparisien.fr/M%C3%A9dicament/fr-fr/" TargetMode="External"/><Relationship Id="rId24" Type="http://schemas.openxmlformats.org/officeDocument/2006/relationships/hyperlink" Target="http://dictionnaire.sensagent.leparisien.fr/R%C3%A9alit%C3%A9/fr-fr/" TargetMode="External"/><Relationship Id="rId5" Type="http://schemas.openxmlformats.org/officeDocument/2006/relationships/footnotes" Target="footnotes.xml"/><Relationship Id="rId15" Type="http://schemas.openxmlformats.org/officeDocument/2006/relationships/hyperlink" Target="https://fr.wikipedia.org/wiki/Serment_d%27Hippocrate" TargetMode="External"/><Relationship Id="rId23" Type="http://schemas.openxmlformats.org/officeDocument/2006/relationships/hyperlink" Target="http://dictionnaire.sensagent.leparisien.fr/M%C3%A9thode%20exp%C3%A9rimentale/fr-fr/" TargetMode="External"/><Relationship Id="rId28" Type="http://schemas.openxmlformats.org/officeDocument/2006/relationships/theme" Target="theme/theme1.xml"/><Relationship Id="rId10" Type="http://schemas.openxmlformats.org/officeDocument/2006/relationships/hyperlink" Target="http://dictionnaire.sensagent.leparisien.fr/Plagiat/fr-fr/" TargetMode="External"/><Relationship Id="rId19" Type="http://schemas.openxmlformats.org/officeDocument/2006/relationships/hyperlink" Target="https://www.scribbr.fr/citation-des-sources/apercu-des-styles-de-citation/" TargetMode="External"/><Relationship Id="rId4" Type="http://schemas.openxmlformats.org/officeDocument/2006/relationships/webSettings" Target="webSettings.xml"/><Relationship Id="rId9" Type="http://schemas.openxmlformats.org/officeDocument/2006/relationships/hyperlink" Target="http://dictionnaire.sensagent.leparisien.fr/Communaut%C3%A9%20scientifique/fr-fr/" TargetMode="External"/><Relationship Id="rId14" Type="http://schemas.openxmlformats.org/officeDocument/2006/relationships/hyperlink" Target="https://fr.wikipedia.org/wiki/Fraude_scientifique" TargetMode="External"/><Relationship Id="rId22" Type="http://schemas.openxmlformats.org/officeDocument/2006/relationships/hyperlink" Target="http://dictionnaire.sensagent.leparisien.fr/M%C3%A9thode%20scientifique/fr-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3004</TotalTime>
  <Pages>8</Pages>
  <Words>4743</Words>
  <Characters>26091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dc:creator>
  <cp:keywords/>
  <dc:description/>
  <cp:lastModifiedBy>jasmina AGRI</cp:lastModifiedBy>
  <cp:revision>45</cp:revision>
  <dcterms:created xsi:type="dcterms:W3CDTF">2019-05-14T21:47:00Z</dcterms:created>
  <dcterms:modified xsi:type="dcterms:W3CDTF">2019-05-20T13:58:00Z</dcterms:modified>
</cp:coreProperties>
</file>