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E3C" w:rsidRPr="009E4E3C" w:rsidRDefault="009E4E3C" w:rsidP="005930BF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9E4E3C">
        <w:rPr>
          <w:rFonts w:ascii="Sakkal Majalla" w:hAnsi="Sakkal Majalla" w:cs="Sakkal Majalla" w:hint="cs"/>
          <w:b/>
          <w:bCs/>
          <w:sz w:val="40"/>
          <w:szCs w:val="40"/>
          <w:rtl/>
        </w:rPr>
        <w:t>الموضوع ال</w:t>
      </w:r>
      <w:r w:rsidR="005930BF">
        <w:rPr>
          <w:rFonts w:ascii="Sakkal Majalla" w:hAnsi="Sakkal Majalla" w:cs="Sakkal Majalla" w:hint="cs"/>
          <w:b/>
          <w:bCs/>
          <w:sz w:val="40"/>
          <w:szCs w:val="40"/>
          <w:rtl/>
        </w:rPr>
        <w:t>رابع</w:t>
      </w:r>
      <w:bookmarkStart w:id="0" w:name="_GoBack"/>
      <w:bookmarkEnd w:id="0"/>
      <w:r w:rsidRPr="009E4E3C">
        <w:rPr>
          <w:rFonts w:ascii="Sakkal Majalla" w:hAnsi="Sakkal Majalla" w:cs="Sakkal Majalla" w:hint="cs"/>
          <w:b/>
          <w:bCs/>
          <w:sz w:val="40"/>
          <w:szCs w:val="40"/>
          <w:rtl/>
        </w:rPr>
        <w:t>: انخفاض الدافعية للتعلم</w:t>
      </w:r>
    </w:p>
    <w:p w:rsidR="009E4E3C" w:rsidRPr="009E4E3C" w:rsidRDefault="009E4E3C" w:rsidP="009E4E3C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9E4E3C" w:rsidRPr="009E4E3C" w:rsidRDefault="009E4E3C" w:rsidP="009E4E3C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E4E3C">
        <w:rPr>
          <w:rFonts w:ascii="Sakkal Majalla" w:hAnsi="Sakkal Majalla" w:cs="Sakkal Majalla" w:hint="cs"/>
          <w:b/>
          <w:bCs/>
          <w:sz w:val="32"/>
          <w:szCs w:val="32"/>
          <w:rtl/>
        </w:rPr>
        <w:t>مفهوم:</w:t>
      </w:r>
      <w:r w:rsidRPr="009E4E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9E4E3C" w:rsidRPr="009E4E3C" w:rsidRDefault="009E4E3C" w:rsidP="009E4E3C">
      <w:pPr>
        <w:bidi/>
        <w:rPr>
          <w:rFonts w:ascii="Sakkal Majalla" w:hAnsi="Sakkal Majalla" w:cs="Sakkal Majalla"/>
          <w:sz w:val="32"/>
          <w:szCs w:val="32"/>
        </w:rPr>
      </w:pPr>
      <w:r w:rsidRPr="009E4E3C">
        <w:rPr>
          <w:rFonts w:ascii="Sakkal Majalla" w:hAnsi="Sakkal Majalla" w:cs="Sakkal Majalla"/>
          <w:sz w:val="32"/>
          <w:szCs w:val="32"/>
          <w:rtl/>
        </w:rPr>
        <w:t>هو</w:t>
      </w:r>
      <w:r w:rsidRPr="009E4E3C">
        <w:rPr>
          <w:rFonts w:ascii="Sakkal Majalla" w:hAnsi="Sakkal Majalla" w:cs="Sakkal Majalla"/>
          <w:sz w:val="32"/>
          <w:szCs w:val="32"/>
        </w:rPr>
        <w:t> </w:t>
      </w:r>
      <w:r w:rsidRPr="009E4E3C">
        <w:rPr>
          <w:rFonts w:ascii="Sakkal Majalla" w:hAnsi="Sakkal Majalla" w:cs="Sakkal Majalla"/>
          <w:sz w:val="32"/>
          <w:szCs w:val="32"/>
          <w:rtl/>
        </w:rPr>
        <w:t xml:space="preserve">حالة من فقدان الرغبة والاهتمام بالدراسة، مما يؤدي إلى تدني التحصيل الأكاديمي، وتسببه عوامل نفسية، اجتماعية، وتعليمية مثل صعوبة المناهج، أساليب التدريس التقليدية، أو الخوف من الفشل. يمكن معالجته </w:t>
      </w:r>
      <w:proofErr w:type="gramStart"/>
      <w:r w:rsidRPr="009E4E3C">
        <w:rPr>
          <w:rFonts w:ascii="Sakkal Majalla" w:hAnsi="Sakkal Majalla" w:cs="Sakkal Majalla"/>
          <w:sz w:val="32"/>
          <w:szCs w:val="32"/>
          <w:rtl/>
        </w:rPr>
        <w:t>عبر</w:t>
      </w:r>
      <w:proofErr w:type="gramEnd"/>
      <w:r w:rsidRPr="009E4E3C">
        <w:rPr>
          <w:rFonts w:ascii="Sakkal Majalla" w:hAnsi="Sakkal Majalla" w:cs="Sakkal Majalla"/>
          <w:sz w:val="32"/>
          <w:szCs w:val="32"/>
          <w:rtl/>
        </w:rPr>
        <w:t xml:space="preserve"> التعزيز الإيجابي، ربط التعلم بأهداف شخصية، وتحسين بيئة التعلم</w:t>
      </w:r>
      <w:r w:rsidRPr="009E4E3C">
        <w:rPr>
          <w:rFonts w:ascii="Sakkal Majalla" w:hAnsi="Sakkal Majalla" w:cs="Sakkal Majalla"/>
          <w:sz w:val="32"/>
          <w:szCs w:val="32"/>
        </w:rPr>
        <w:t>. </w:t>
      </w:r>
    </w:p>
    <w:p w:rsidR="009E4E3C" w:rsidRPr="009E4E3C" w:rsidRDefault="009E4E3C" w:rsidP="009E4E3C">
      <w:pPr>
        <w:bidi/>
        <w:rPr>
          <w:rFonts w:ascii="Sakkal Majalla" w:hAnsi="Sakkal Majalla" w:cs="Sakkal Majalla"/>
          <w:sz w:val="32"/>
          <w:szCs w:val="32"/>
        </w:rPr>
      </w:pPr>
      <w:r w:rsidRPr="009E4E3C">
        <w:rPr>
          <w:rFonts w:ascii="Sakkal Majalla" w:hAnsi="Sakkal Majalla" w:cs="Sakkal Majalla"/>
          <w:b/>
          <w:bCs/>
          <w:sz w:val="32"/>
          <w:szCs w:val="32"/>
          <w:rtl/>
        </w:rPr>
        <w:t>أسباب انخفاض الدافعية للتعلم</w:t>
      </w:r>
      <w:r w:rsidRPr="009E4E3C">
        <w:rPr>
          <w:rFonts w:ascii="Sakkal Majalla" w:hAnsi="Sakkal Majalla" w:cs="Sakkal Majalla"/>
          <w:b/>
          <w:bCs/>
          <w:sz w:val="32"/>
          <w:szCs w:val="32"/>
        </w:rPr>
        <w:t>:</w:t>
      </w:r>
    </w:p>
    <w:p w:rsidR="009E4E3C" w:rsidRPr="009E4E3C" w:rsidRDefault="009E4E3C" w:rsidP="009E4E3C">
      <w:pPr>
        <w:numPr>
          <w:ilvl w:val="0"/>
          <w:numId w:val="18"/>
        </w:numPr>
        <w:bidi/>
        <w:rPr>
          <w:rFonts w:ascii="Sakkal Majalla" w:hAnsi="Sakkal Majalla" w:cs="Sakkal Majalla"/>
          <w:sz w:val="32"/>
          <w:szCs w:val="32"/>
        </w:rPr>
      </w:pPr>
      <w:r w:rsidRPr="009E4E3C">
        <w:rPr>
          <w:rFonts w:ascii="Sakkal Majalla" w:hAnsi="Sakkal Majalla" w:cs="Sakkal Majalla"/>
          <w:b/>
          <w:bCs/>
          <w:sz w:val="32"/>
          <w:szCs w:val="32"/>
          <w:rtl/>
        </w:rPr>
        <w:t>عوامل تعليمية</w:t>
      </w:r>
      <w:r w:rsidRPr="009E4E3C">
        <w:rPr>
          <w:rFonts w:ascii="Sakkal Majalla" w:hAnsi="Sakkal Majalla" w:cs="Sakkal Majalla"/>
          <w:b/>
          <w:bCs/>
          <w:sz w:val="32"/>
          <w:szCs w:val="32"/>
        </w:rPr>
        <w:t>:</w:t>
      </w:r>
      <w:r w:rsidRPr="009E4E3C">
        <w:rPr>
          <w:rFonts w:ascii="Sakkal Majalla" w:hAnsi="Sakkal Majalla" w:cs="Sakkal Majalla"/>
          <w:sz w:val="32"/>
          <w:szCs w:val="32"/>
        </w:rPr>
        <w:t> </w:t>
      </w:r>
      <w:r w:rsidRPr="009E4E3C">
        <w:rPr>
          <w:rFonts w:ascii="Sakkal Majalla" w:hAnsi="Sakkal Majalla" w:cs="Sakkal Majalla"/>
          <w:sz w:val="32"/>
          <w:szCs w:val="32"/>
          <w:rtl/>
        </w:rPr>
        <w:t>ضعف كفاءة المدرسين، كثرة الدروس، صعوبة المناهج أو عدم ملائمتها لسرعة تعلم الطالب</w:t>
      </w:r>
      <w:r w:rsidRPr="009E4E3C">
        <w:rPr>
          <w:rFonts w:ascii="Sakkal Majalla" w:hAnsi="Sakkal Majalla" w:cs="Sakkal Majalla"/>
          <w:sz w:val="32"/>
          <w:szCs w:val="32"/>
        </w:rPr>
        <w:t>.</w:t>
      </w:r>
    </w:p>
    <w:p w:rsidR="009E4E3C" w:rsidRPr="009E4E3C" w:rsidRDefault="009E4E3C" w:rsidP="009E4E3C">
      <w:pPr>
        <w:numPr>
          <w:ilvl w:val="0"/>
          <w:numId w:val="18"/>
        </w:numPr>
        <w:bidi/>
        <w:rPr>
          <w:rFonts w:ascii="Sakkal Majalla" w:hAnsi="Sakkal Majalla" w:cs="Sakkal Majalla"/>
          <w:sz w:val="32"/>
          <w:szCs w:val="32"/>
        </w:rPr>
      </w:pPr>
      <w:proofErr w:type="gramStart"/>
      <w:r w:rsidRPr="009E4E3C">
        <w:rPr>
          <w:rFonts w:ascii="Sakkal Majalla" w:hAnsi="Sakkal Majalla" w:cs="Sakkal Majalla"/>
          <w:b/>
          <w:bCs/>
          <w:sz w:val="32"/>
          <w:szCs w:val="32"/>
          <w:rtl/>
        </w:rPr>
        <w:t>عوامل</w:t>
      </w:r>
      <w:proofErr w:type="gramEnd"/>
      <w:r w:rsidRPr="009E4E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نفسية</w:t>
      </w:r>
      <w:r w:rsidRPr="009E4E3C">
        <w:rPr>
          <w:rFonts w:ascii="Sakkal Majalla" w:hAnsi="Sakkal Majalla" w:cs="Sakkal Majalla"/>
          <w:b/>
          <w:bCs/>
          <w:sz w:val="32"/>
          <w:szCs w:val="32"/>
        </w:rPr>
        <w:t>:</w:t>
      </w:r>
      <w:r w:rsidRPr="009E4E3C">
        <w:rPr>
          <w:rFonts w:ascii="Sakkal Majalla" w:hAnsi="Sakkal Majalla" w:cs="Sakkal Majalla"/>
          <w:sz w:val="32"/>
          <w:szCs w:val="32"/>
        </w:rPr>
        <w:t> </w:t>
      </w:r>
      <w:r w:rsidRPr="009E4E3C">
        <w:rPr>
          <w:rFonts w:ascii="Sakkal Majalla" w:hAnsi="Sakkal Majalla" w:cs="Sakkal Majalla"/>
          <w:sz w:val="32"/>
          <w:szCs w:val="32"/>
          <w:rtl/>
        </w:rPr>
        <w:t>الخوف من الفشل، انعدام الثقة بالنفس، الشعور بالعجز، أو وجود مشاكل نفسية</w:t>
      </w:r>
      <w:r w:rsidRPr="009E4E3C">
        <w:rPr>
          <w:rFonts w:ascii="Sakkal Majalla" w:hAnsi="Sakkal Majalla" w:cs="Sakkal Majalla"/>
          <w:sz w:val="32"/>
          <w:szCs w:val="32"/>
        </w:rPr>
        <w:t>.</w:t>
      </w:r>
    </w:p>
    <w:p w:rsidR="009E4E3C" w:rsidRPr="009E4E3C" w:rsidRDefault="009E4E3C" w:rsidP="009E4E3C">
      <w:pPr>
        <w:numPr>
          <w:ilvl w:val="0"/>
          <w:numId w:val="18"/>
        </w:numPr>
        <w:bidi/>
        <w:rPr>
          <w:rFonts w:ascii="Sakkal Majalla" w:hAnsi="Sakkal Majalla" w:cs="Sakkal Majalla"/>
          <w:sz w:val="32"/>
          <w:szCs w:val="32"/>
        </w:rPr>
      </w:pPr>
      <w:proofErr w:type="gramStart"/>
      <w:r w:rsidRPr="009E4E3C">
        <w:rPr>
          <w:rFonts w:ascii="Sakkal Majalla" w:hAnsi="Sakkal Majalla" w:cs="Sakkal Majalla"/>
          <w:b/>
          <w:bCs/>
          <w:sz w:val="32"/>
          <w:szCs w:val="32"/>
          <w:rtl/>
        </w:rPr>
        <w:t>عوامل</w:t>
      </w:r>
      <w:proofErr w:type="gramEnd"/>
      <w:r w:rsidRPr="009E4E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اجتماعية وأسرية</w:t>
      </w:r>
      <w:r w:rsidRPr="009E4E3C">
        <w:rPr>
          <w:rFonts w:ascii="Sakkal Majalla" w:hAnsi="Sakkal Majalla" w:cs="Sakkal Majalla"/>
          <w:b/>
          <w:bCs/>
          <w:sz w:val="32"/>
          <w:szCs w:val="32"/>
        </w:rPr>
        <w:t>:</w:t>
      </w:r>
      <w:r w:rsidRPr="009E4E3C">
        <w:rPr>
          <w:rFonts w:ascii="Sakkal Majalla" w:hAnsi="Sakkal Majalla" w:cs="Sakkal Majalla"/>
          <w:sz w:val="32"/>
          <w:szCs w:val="32"/>
        </w:rPr>
        <w:t> </w:t>
      </w:r>
      <w:r w:rsidRPr="009E4E3C">
        <w:rPr>
          <w:rFonts w:ascii="Sakkal Majalla" w:hAnsi="Sakkal Majalla" w:cs="Sakkal Majalla"/>
          <w:sz w:val="32"/>
          <w:szCs w:val="32"/>
          <w:rtl/>
        </w:rPr>
        <w:t>ضعف المستوى الاقتصادي، مشاكل عائلية، أو قسوة في التعامل</w:t>
      </w:r>
      <w:r w:rsidRPr="009E4E3C">
        <w:rPr>
          <w:rFonts w:ascii="Sakkal Majalla" w:hAnsi="Sakkal Majalla" w:cs="Sakkal Majalla"/>
          <w:sz w:val="32"/>
          <w:szCs w:val="32"/>
        </w:rPr>
        <w:t>.</w:t>
      </w:r>
    </w:p>
    <w:p w:rsidR="009E4E3C" w:rsidRPr="009E4E3C" w:rsidRDefault="009E4E3C" w:rsidP="009E4E3C">
      <w:pPr>
        <w:numPr>
          <w:ilvl w:val="0"/>
          <w:numId w:val="18"/>
        </w:numPr>
        <w:bidi/>
        <w:rPr>
          <w:rFonts w:ascii="Sakkal Majalla" w:hAnsi="Sakkal Majalla" w:cs="Sakkal Majalla"/>
          <w:sz w:val="32"/>
          <w:szCs w:val="32"/>
        </w:rPr>
      </w:pPr>
      <w:proofErr w:type="gramStart"/>
      <w:r w:rsidRPr="009E4E3C">
        <w:rPr>
          <w:rFonts w:ascii="Sakkal Majalla" w:hAnsi="Sakkal Majalla" w:cs="Sakkal Majalla"/>
          <w:b/>
          <w:bCs/>
          <w:sz w:val="32"/>
          <w:szCs w:val="32"/>
          <w:rtl/>
        </w:rPr>
        <w:t>عوامل</w:t>
      </w:r>
      <w:proofErr w:type="gramEnd"/>
      <w:r w:rsidRPr="009E4E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شخصية</w:t>
      </w:r>
      <w:r w:rsidRPr="009E4E3C">
        <w:rPr>
          <w:rFonts w:ascii="Sakkal Majalla" w:hAnsi="Sakkal Majalla" w:cs="Sakkal Majalla"/>
          <w:b/>
          <w:bCs/>
          <w:sz w:val="32"/>
          <w:szCs w:val="32"/>
        </w:rPr>
        <w:t>:</w:t>
      </w:r>
      <w:r w:rsidRPr="009E4E3C">
        <w:rPr>
          <w:rFonts w:ascii="Sakkal Majalla" w:hAnsi="Sakkal Majalla" w:cs="Sakkal Majalla"/>
          <w:sz w:val="32"/>
          <w:szCs w:val="32"/>
        </w:rPr>
        <w:t> </w:t>
      </w:r>
      <w:r w:rsidRPr="009E4E3C">
        <w:rPr>
          <w:rFonts w:ascii="Sakkal Majalla" w:hAnsi="Sakkal Majalla" w:cs="Sakkal Majalla"/>
          <w:sz w:val="32"/>
          <w:szCs w:val="32"/>
          <w:rtl/>
        </w:rPr>
        <w:t>شعور الطالب بأن الدراسة لا تحقق طموحاته، عدم وجود أهداف محددة، أو الملل</w:t>
      </w:r>
      <w:r w:rsidRPr="009E4E3C">
        <w:rPr>
          <w:rFonts w:ascii="Sakkal Majalla" w:hAnsi="Sakkal Majalla" w:cs="Sakkal Majalla"/>
          <w:sz w:val="32"/>
          <w:szCs w:val="32"/>
        </w:rPr>
        <w:t>. </w:t>
      </w:r>
    </w:p>
    <w:p w:rsidR="009E4E3C" w:rsidRPr="009E4E3C" w:rsidRDefault="009E4E3C" w:rsidP="009E4E3C">
      <w:pPr>
        <w:bidi/>
        <w:rPr>
          <w:rFonts w:ascii="Sakkal Majalla" w:hAnsi="Sakkal Majalla" w:cs="Sakkal Majalla"/>
          <w:sz w:val="32"/>
          <w:szCs w:val="32"/>
        </w:rPr>
      </w:pPr>
      <w:r w:rsidRPr="009E4E3C">
        <w:rPr>
          <w:rFonts w:ascii="Sakkal Majalla" w:hAnsi="Sakkal Majalla" w:cs="Sakkal Majalla"/>
          <w:b/>
          <w:bCs/>
          <w:sz w:val="32"/>
          <w:szCs w:val="32"/>
          <w:rtl/>
        </w:rPr>
        <w:t>آثار انخفاض الدافعية</w:t>
      </w:r>
      <w:r w:rsidRPr="009E4E3C">
        <w:rPr>
          <w:rFonts w:ascii="Sakkal Majalla" w:hAnsi="Sakkal Majalla" w:cs="Sakkal Majalla"/>
          <w:b/>
          <w:bCs/>
          <w:sz w:val="32"/>
          <w:szCs w:val="32"/>
        </w:rPr>
        <w:t>:</w:t>
      </w:r>
    </w:p>
    <w:p w:rsidR="009E4E3C" w:rsidRPr="009E4E3C" w:rsidRDefault="009E4E3C" w:rsidP="009E4E3C">
      <w:pPr>
        <w:numPr>
          <w:ilvl w:val="0"/>
          <w:numId w:val="19"/>
        </w:numPr>
        <w:bidi/>
        <w:rPr>
          <w:rFonts w:ascii="Sakkal Majalla" w:hAnsi="Sakkal Majalla" w:cs="Sakkal Majalla"/>
          <w:sz w:val="32"/>
          <w:szCs w:val="32"/>
        </w:rPr>
      </w:pPr>
      <w:proofErr w:type="gramStart"/>
      <w:r w:rsidRPr="009E4E3C">
        <w:rPr>
          <w:rFonts w:ascii="Sakkal Majalla" w:hAnsi="Sakkal Majalla" w:cs="Sakkal Majalla"/>
          <w:sz w:val="32"/>
          <w:szCs w:val="32"/>
          <w:rtl/>
        </w:rPr>
        <w:t>تدني</w:t>
      </w:r>
      <w:proofErr w:type="gramEnd"/>
      <w:r w:rsidRPr="009E4E3C">
        <w:rPr>
          <w:rFonts w:ascii="Sakkal Majalla" w:hAnsi="Sakkal Majalla" w:cs="Sakkal Majalla"/>
          <w:sz w:val="32"/>
          <w:szCs w:val="32"/>
          <w:rtl/>
        </w:rPr>
        <w:t xml:space="preserve"> التحصيل الدراسي والتحصيل الأكاديمي</w:t>
      </w:r>
      <w:r w:rsidRPr="009E4E3C">
        <w:rPr>
          <w:rFonts w:ascii="Sakkal Majalla" w:hAnsi="Sakkal Majalla" w:cs="Sakkal Majalla"/>
          <w:sz w:val="32"/>
          <w:szCs w:val="32"/>
        </w:rPr>
        <w:t>.</w:t>
      </w:r>
    </w:p>
    <w:p w:rsidR="009E4E3C" w:rsidRPr="009E4E3C" w:rsidRDefault="009E4E3C" w:rsidP="009E4E3C">
      <w:pPr>
        <w:numPr>
          <w:ilvl w:val="0"/>
          <w:numId w:val="19"/>
        </w:numPr>
        <w:bidi/>
        <w:rPr>
          <w:rFonts w:ascii="Sakkal Majalla" w:hAnsi="Sakkal Majalla" w:cs="Sakkal Majalla"/>
          <w:sz w:val="32"/>
          <w:szCs w:val="32"/>
        </w:rPr>
      </w:pPr>
      <w:r w:rsidRPr="009E4E3C">
        <w:rPr>
          <w:rFonts w:ascii="Sakkal Majalla" w:hAnsi="Sakkal Majalla" w:cs="Sakkal Majalla"/>
          <w:sz w:val="32"/>
          <w:szCs w:val="32"/>
          <w:rtl/>
        </w:rPr>
        <w:t>التعرض للتسرب المدرسي</w:t>
      </w:r>
      <w:r w:rsidRPr="009E4E3C">
        <w:rPr>
          <w:rFonts w:ascii="Sakkal Majalla" w:hAnsi="Sakkal Majalla" w:cs="Sakkal Majalla"/>
          <w:sz w:val="32"/>
          <w:szCs w:val="32"/>
        </w:rPr>
        <w:t>.</w:t>
      </w:r>
    </w:p>
    <w:p w:rsidR="009E4E3C" w:rsidRPr="009E4E3C" w:rsidRDefault="009E4E3C" w:rsidP="009E4E3C">
      <w:pPr>
        <w:numPr>
          <w:ilvl w:val="0"/>
          <w:numId w:val="19"/>
        </w:numPr>
        <w:bidi/>
        <w:rPr>
          <w:rFonts w:ascii="Sakkal Majalla" w:hAnsi="Sakkal Majalla" w:cs="Sakkal Majalla"/>
          <w:sz w:val="32"/>
          <w:szCs w:val="32"/>
        </w:rPr>
      </w:pPr>
      <w:r w:rsidRPr="009E4E3C">
        <w:rPr>
          <w:rFonts w:ascii="Sakkal Majalla" w:hAnsi="Sakkal Majalla" w:cs="Sakkal Majalla"/>
          <w:sz w:val="32"/>
          <w:szCs w:val="32"/>
          <w:rtl/>
        </w:rPr>
        <w:t>اللامبالاة وفقدان الإرادة تجاه الدراسة</w:t>
      </w:r>
      <w:r w:rsidRPr="009E4E3C">
        <w:rPr>
          <w:rFonts w:ascii="Sakkal Majalla" w:hAnsi="Sakkal Majalla" w:cs="Sakkal Majalla"/>
          <w:sz w:val="32"/>
          <w:szCs w:val="32"/>
        </w:rPr>
        <w:t>. </w:t>
      </w:r>
    </w:p>
    <w:p w:rsidR="009E4E3C" w:rsidRPr="009E4E3C" w:rsidRDefault="009E4E3C" w:rsidP="009E4E3C">
      <w:pPr>
        <w:bidi/>
        <w:rPr>
          <w:rFonts w:ascii="Sakkal Majalla" w:hAnsi="Sakkal Majalla" w:cs="Sakkal Majalla"/>
          <w:sz w:val="32"/>
          <w:szCs w:val="32"/>
        </w:rPr>
      </w:pPr>
      <w:r w:rsidRPr="009E4E3C">
        <w:rPr>
          <w:rFonts w:ascii="Sakkal Majalla" w:hAnsi="Sakkal Majalla" w:cs="Sakkal Majalla"/>
          <w:b/>
          <w:bCs/>
          <w:sz w:val="32"/>
          <w:szCs w:val="32"/>
          <w:rtl/>
        </w:rPr>
        <w:t>طرق ووسائل لرفع الدافعية للتعلم</w:t>
      </w:r>
      <w:r w:rsidRPr="009E4E3C">
        <w:rPr>
          <w:rFonts w:ascii="Sakkal Majalla" w:hAnsi="Sakkal Majalla" w:cs="Sakkal Majalla"/>
          <w:b/>
          <w:bCs/>
          <w:sz w:val="32"/>
          <w:szCs w:val="32"/>
        </w:rPr>
        <w:t>:</w:t>
      </w:r>
    </w:p>
    <w:p w:rsidR="009E4E3C" w:rsidRPr="009E4E3C" w:rsidRDefault="009E4E3C" w:rsidP="009E4E3C">
      <w:pPr>
        <w:numPr>
          <w:ilvl w:val="0"/>
          <w:numId w:val="20"/>
        </w:numPr>
        <w:bidi/>
        <w:rPr>
          <w:rFonts w:ascii="Sakkal Majalla" w:hAnsi="Sakkal Majalla" w:cs="Sakkal Majalla"/>
          <w:sz w:val="32"/>
          <w:szCs w:val="32"/>
        </w:rPr>
      </w:pPr>
      <w:r w:rsidRPr="009E4E3C">
        <w:rPr>
          <w:rFonts w:ascii="Sakkal Majalla" w:hAnsi="Sakkal Majalla" w:cs="Sakkal Majalla"/>
          <w:b/>
          <w:bCs/>
          <w:sz w:val="32"/>
          <w:szCs w:val="32"/>
          <w:rtl/>
        </w:rPr>
        <w:t>تحسين البيئة الصفية</w:t>
      </w:r>
      <w:r w:rsidRPr="009E4E3C">
        <w:rPr>
          <w:rFonts w:ascii="Sakkal Majalla" w:hAnsi="Sakkal Majalla" w:cs="Sakkal Majalla"/>
          <w:b/>
          <w:bCs/>
          <w:sz w:val="32"/>
          <w:szCs w:val="32"/>
        </w:rPr>
        <w:t>:</w:t>
      </w:r>
      <w:r w:rsidRPr="009E4E3C">
        <w:rPr>
          <w:rFonts w:ascii="Sakkal Majalla" w:hAnsi="Sakkal Majalla" w:cs="Sakkal Majalla"/>
          <w:sz w:val="32"/>
          <w:szCs w:val="32"/>
        </w:rPr>
        <w:t> </w:t>
      </w:r>
      <w:r w:rsidRPr="009E4E3C">
        <w:rPr>
          <w:rFonts w:ascii="Sakkal Majalla" w:hAnsi="Sakkal Majalla" w:cs="Sakkal Majalla"/>
          <w:sz w:val="32"/>
          <w:szCs w:val="32"/>
          <w:rtl/>
        </w:rPr>
        <w:t xml:space="preserve">خلق جو من الاحترام المتبادل وتجنب أساليب التسلط </w:t>
      </w:r>
      <w:proofErr w:type="gramStart"/>
      <w:r w:rsidRPr="009E4E3C">
        <w:rPr>
          <w:rFonts w:ascii="Sakkal Majalla" w:hAnsi="Sakkal Majalla" w:cs="Sakkal Majalla"/>
          <w:sz w:val="32"/>
          <w:szCs w:val="32"/>
          <w:rtl/>
        </w:rPr>
        <w:t>والعقاب</w:t>
      </w:r>
      <w:proofErr w:type="gramEnd"/>
      <w:r w:rsidRPr="009E4E3C">
        <w:rPr>
          <w:rFonts w:ascii="Sakkal Majalla" w:hAnsi="Sakkal Majalla" w:cs="Sakkal Majalla"/>
          <w:sz w:val="32"/>
          <w:szCs w:val="32"/>
        </w:rPr>
        <w:t>.</w:t>
      </w:r>
    </w:p>
    <w:p w:rsidR="009E4E3C" w:rsidRPr="009E4E3C" w:rsidRDefault="009E4E3C" w:rsidP="009E4E3C">
      <w:pPr>
        <w:numPr>
          <w:ilvl w:val="0"/>
          <w:numId w:val="20"/>
        </w:numPr>
        <w:bidi/>
        <w:rPr>
          <w:rFonts w:ascii="Sakkal Majalla" w:hAnsi="Sakkal Majalla" w:cs="Sakkal Majalla"/>
          <w:sz w:val="32"/>
          <w:szCs w:val="32"/>
        </w:rPr>
      </w:pPr>
      <w:r w:rsidRPr="009E4E3C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تفعيل استراتيجيات التدريس</w:t>
      </w:r>
      <w:r w:rsidRPr="009E4E3C">
        <w:rPr>
          <w:rFonts w:ascii="Sakkal Majalla" w:hAnsi="Sakkal Majalla" w:cs="Sakkal Majalla"/>
          <w:b/>
          <w:bCs/>
          <w:sz w:val="32"/>
          <w:szCs w:val="32"/>
        </w:rPr>
        <w:t>:</w:t>
      </w:r>
      <w:r w:rsidRPr="009E4E3C">
        <w:rPr>
          <w:rFonts w:ascii="Sakkal Majalla" w:hAnsi="Sakkal Majalla" w:cs="Sakkal Majalla"/>
          <w:sz w:val="32"/>
          <w:szCs w:val="32"/>
        </w:rPr>
        <w:t> </w:t>
      </w:r>
      <w:r w:rsidRPr="009E4E3C">
        <w:rPr>
          <w:rFonts w:ascii="Sakkal Majalla" w:hAnsi="Sakkal Majalla" w:cs="Sakkal Majalla"/>
          <w:sz w:val="32"/>
          <w:szCs w:val="32"/>
          <w:rtl/>
        </w:rPr>
        <w:t>اعتماد التعلم النشط، استخدام التكنولوجيا، وتنويع طرائق التدريس</w:t>
      </w:r>
      <w:r w:rsidRPr="009E4E3C">
        <w:rPr>
          <w:rFonts w:ascii="Sakkal Majalla" w:hAnsi="Sakkal Majalla" w:cs="Sakkal Majalla"/>
          <w:sz w:val="32"/>
          <w:szCs w:val="32"/>
        </w:rPr>
        <w:t>.</w:t>
      </w:r>
    </w:p>
    <w:p w:rsidR="009E4E3C" w:rsidRPr="009E4E3C" w:rsidRDefault="009E4E3C" w:rsidP="009E4E3C">
      <w:pPr>
        <w:numPr>
          <w:ilvl w:val="0"/>
          <w:numId w:val="20"/>
        </w:numPr>
        <w:bidi/>
        <w:rPr>
          <w:rFonts w:ascii="Sakkal Majalla" w:hAnsi="Sakkal Majalla" w:cs="Sakkal Majalla"/>
          <w:sz w:val="32"/>
          <w:szCs w:val="32"/>
        </w:rPr>
      </w:pPr>
      <w:proofErr w:type="gramStart"/>
      <w:r w:rsidRPr="009E4E3C">
        <w:rPr>
          <w:rFonts w:ascii="Sakkal Majalla" w:hAnsi="Sakkal Majalla" w:cs="Sakkal Majalla"/>
          <w:b/>
          <w:bCs/>
          <w:sz w:val="32"/>
          <w:szCs w:val="32"/>
          <w:rtl/>
        </w:rPr>
        <w:t>التعزيز</w:t>
      </w:r>
      <w:proofErr w:type="gramEnd"/>
      <w:r w:rsidRPr="009E4E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النفسي</w:t>
      </w:r>
      <w:r w:rsidRPr="009E4E3C">
        <w:rPr>
          <w:rFonts w:ascii="Sakkal Majalla" w:hAnsi="Sakkal Majalla" w:cs="Sakkal Majalla"/>
          <w:b/>
          <w:bCs/>
          <w:sz w:val="32"/>
          <w:szCs w:val="32"/>
        </w:rPr>
        <w:t>:</w:t>
      </w:r>
      <w:r w:rsidRPr="009E4E3C">
        <w:rPr>
          <w:rFonts w:ascii="Sakkal Majalla" w:hAnsi="Sakkal Majalla" w:cs="Sakkal Majalla"/>
          <w:sz w:val="32"/>
          <w:szCs w:val="32"/>
        </w:rPr>
        <w:t> </w:t>
      </w:r>
      <w:r w:rsidRPr="009E4E3C">
        <w:rPr>
          <w:rFonts w:ascii="Sakkal Majalla" w:hAnsi="Sakkal Majalla" w:cs="Sakkal Majalla"/>
          <w:sz w:val="32"/>
          <w:szCs w:val="32"/>
          <w:rtl/>
        </w:rPr>
        <w:t>تشجيع الطالب، استخدام التعزيز الإيجابي والمكافآت، وبناء الثقة بالنفس</w:t>
      </w:r>
      <w:r w:rsidRPr="009E4E3C">
        <w:rPr>
          <w:rFonts w:ascii="Sakkal Majalla" w:hAnsi="Sakkal Majalla" w:cs="Sakkal Majalla"/>
          <w:sz w:val="32"/>
          <w:szCs w:val="32"/>
        </w:rPr>
        <w:t>.</w:t>
      </w:r>
    </w:p>
    <w:p w:rsidR="009E4E3C" w:rsidRPr="009E4E3C" w:rsidRDefault="009E4E3C" w:rsidP="009E4E3C">
      <w:pPr>
        <w:numPr>
          <w:ilvl w:val="0"/>
          <w:numId w:val="20"/>
        </w:numPr>
        <w:bidi/>
        <w:rPr>
          <w:rFonts w:ascii="Sakkal Majalla" w:hAnsi="Sakkal Majalla" w:cs="Sakkal Majalla"/>
          <w:sz w:val="32"/>
          <w:szCs w:val="32"/>
        </w:rPr>
      </w:pPr>
      <w:r w:rsidRPr="009E4E3C">
        <w:rPr>
          <w:rFonts w:ascii="Sakkal Majalla" w:hAnsi="Sakkal Majalla" w:cs="Sakkal Majalla"/>
          <w:b/>
          <w:bCs/>
          <w:sz w:val="32"/>
          <w:szCs w:val="32"/>
          <w:rtl/>
        </w:rPr>
        <w:t>الارشاد والتوجيه</w:t>
      </w:r>
      <w:r w:rsidRPr="009E4E3C">
        <w:rPr>
          <w:rFonts w:ascii="Sakkal Majalla" w:hAnsi="Sakkal Majalla" w:cs="Sakkal Majalla"/>
          <w:b/>
          <w:bCs/>
          <w:sz w:val="32"/>
          <w:szCs w:val="32"/>
        </w:rPr>
        <w:t>:</w:t>
      </w:r>
      <w:r w:rsidRPr="009E4E3C">
        <w:rPr>
          <w:rFonts w:ascii="Sakkal Majalla" w:hAnsi="Sakkal Majalla" w:cs="Sakkal Majalla"/>
          <w:sz w:val="32"/>
          <w:szCs w:val="32"/>
        </w:rPr>
        <w:t> </w:t>
      </w:r>
      <w:r w:rsidRPr="009E4E3C">
        <w:rPr>
          <w:rFonts w:ascii="Sakkal Majalla" w:hAnsi="Sakkal Majalla" w:cs="Sakkal Majalla"/>
          <w:sz w:val="32"/>
          <w:szCs w:val="32"/>
          <w:rtl/>
        </w:rPr>
        <w:t>مساعدة الطالب على تحديد أهداف واقعية، وتدريبه على تنظيم الوقت ومهارات الدراسة</w:t>
      </w:r>
      <w:r w:rsidRPr="009E4E3C">
        <w:rPr>
          <w:rFonts w:ascii="Sakkal Majalla" w:hAnsi="Sakkal Majalla" w:cs="Sakkal Majalla"/>
          <w:sz w:val="32"/>
          <w:szCs w:val="32"/>
        </w:rPr>
        <w:t>.</w:t>
      </w:r>
    </w:p>
    <w:p w:rsidR="009E4E3C" w:rsidRPr="009E4E3C" w:rsidRDefault="009E4E3C" w:rsidP="009E4E3C">
      <w:pPr>
        <w:numPr>
          <w:ilvl w:val="0"/>
          <w:numId w:val="20"/>
        </w:numPr>
        <w:bidi/>
        <w:rPr>
          <w:rFonts w:ascii="Sakkal Majalla" w:hAnsi="Sakkal Majalla" w:cs="Sakkal Majalla"/>
          <w:sz w:val="32"/>
          <w:szCs w:val="32"/>
        </w:rPr>
      </w:pPr>
      <w:r w:rsidRPr="009E4E3C">
        <w:rPr>
          <w:rFonts w:ascii="Sakkal Majalla" w:hAnsi="Sakkal Majalla" w:cs="Sakkal Majalla"/>
          <w:b/>
          <w:bCs/>
          <w:sz w:val="32"/>
          <w:szCs w:val="32"/>
          <w:rtl/>
        </w:rPr>
        <w:t>ربط التعلم بالحياة</w:t>
      </w:r>
      <w:r w:rsidRPr="009E4E3C">
        <w:rPr>
          <w:rFonts w:ascii="Sakkal Majalla" w:hAnsi="Sakkal Majalla" w:cs="Sakkal Majalla"/>
          <w:b/>
          <w:bCs/>
          <w:sz w:val="32"/>
          <w:szCs w:val="32"/>
        </w:rPr>
        <w:t>:</w:t>
      </w:r>
      <w:r w:rsidRPr="009E4E3C">
        <w:rPr>
          <w:rFonts w:ascii="Sakkal Majalla" w:hAnsi="Sakkal Majalla" w:cs="Sakkal Majalla"/>
          <w:sz w:val="32"/>
          <w:szCs w:val="32"/>
        </w:rPr>
        <w:t> </w:t>
      </w:r>
      <w:r w:rsidRPr="009E4E3C">
        <w:rPr>
          <w:rFonts w:ascii="Sakkal Majalla" w:hAnsi="Sakkal Majalla" w:cs="Sakkal Majalla"/>
          <w:sz w:val="32"/>
          <w:szCs w:val="32"/>
          <w:rtl/>
        </w:rPr>
        <w:t xml:space="preserve">توضيح أهمية المواد الدراسية في الحياة الواقعية </w:t>
      </w:r>
      <w:proofErr w:type="gramStart"/>
      <w:r w:rsidRPr="009E4E3C">
        <w:rPr>
          <w:rFonts w:ascii="Sakkal Majalla" w:hAnsi="Sakkal Majalla" w:cs="Sakkal Majalla"/>
          <w:sz w:val="32"/>
          <w:szCs w:val="32"/>
          <w:rtl/>
        </w:rPr>
        <w:t>ومستقبل</w:t>
      </w:r>
      <w:proofErr w:type="gramEnd"/>
      <w:r w:rsidRPr="009E4E3C">
        <w:rPr>
          <w:rFonts w:ascii="Sakkal Majalla" w:hAnsi="Sakkal Majalla" w:cs="Sakkal Majalla"/>
          <w:sz w:val="32"/>
          <w:szCs w:val="32"/>
          <w:rtl/>
        </w:rPr>
        <w:t xml:space="preserve"> الطالب</w:t>
      </w:r>
      <w:r w:rsidRPr="009E4E3C">
        <w:rPr>
          <w:rFonts w:ascii="Sakkal Majalla" w:hAnsi="Sakkal Majalla" w:cs="Sakkal Majalla"/>
          <w:sz w:val="32"/>
          <w:szCs w:val="32"/>
        </w:rPr>
        <w:t>. </w:t>
      </w:r>
    </w:p>
    <w:p w:rsidR="009E4E3C" w:rsidRPr="009E4E3C" w:rsidRDefault="009E4E3C" w:rsidP="009E4E3C">
      <w:pPr>
        <w:bidi/>
        <w:rPr>
          <w:rFonts w:ascii="Sakkal Majalla" w:hAnsi="Sakkal Majalla" w:cs="Sakkal Majalla"/>
          <w:sz w:val="32"/>
          <w:szCs w:val="32"/>
        </w:rPr>
      </w:pPr>
      <w:r w:rsidRPr="009E4E3C">
        <w:rPr>
          <w:rFonts w:ascii="Sakkal Majalla" w:hAnsi="Sakkal Majalla" w:cs="Sakkal Majalla"/>
          <w:b/>
          <w:bCs/>
          <w:sz w:val="32"/>
          <w:szCs w:val="32"/>
          <w:rtl/>
        </w:rPr>
        <w:t>علاج انخفاض الدافعية (التدخلات</w:t>
      </w:r>
      <w:r w:rsidRPr="009E4E3C">
        <w:rPr>
          <w:rFonts w:ascii="Sakkal Majalla" w:hAnsi="Sakkal Majalla" w:cs="Sakkal Majalla" w:hint="cs"/>
          <w:b/>
          <w:bCs/>
          <w:sz w:val="32"/>
          <w:szCs w:val="32"/>
          <w:rtl/>
        </w:rPr>
        <w:t>)</w:t>
      </w:r>
      <w:r w:rsidRPr="009E4E3C">
        <w:rPr>
          <w:rFonts w:ascii="Sakkal Majalla" w:hAnsi="Sakkal Majalla" w:cs="Sakkal Majalla"/>
          <w:b/>
          <w:bCs/>
          <w:sz w:val="32"/>
          <w:szCs w:val="32"/>
        </w:rPr>
        <w:t>:</w:t>
      </w:r>
    </w:p>
    <w:p w:rsidR="009E4E3C" w:rsidRPr="009E4E3C" w:rsidRDefault="009E4E3C" w:rsidP="009E4E3C">
      <w:pPr>
        <w:numPr>
          <w:ilvl w:val="0"/>
          <w:numId w:val="21"/>
        </w:numPr>
        <w:bidi/>
        <w:rPr>
          <w:rFonts w:ascii="Sakkal Majalla" w:hAnsi="Sakkal Majalla" w:cs="Sakkal Majalla"/>
          <w:sz w:val="32"/>
          <w:szCs w:val="32"/>
        </w:rPr>
      </w:pPr>
      <w:proofErr w:type="gramStart"/>
      <w:r w:rsidRPr="009E4E3C">
        <w:rPr>
          <w:rFonts w:ascii="Sakkal Majalla" w:hAnsi="Sakkal Majalla" w:cs="Sakkal Majalla"/>
          <w:b/>
          <w:bCs/>
          <w:sz w:val="32"/>
          <w:szCs w:val="32"/>
          <w:rtl/>
        </w:rPr>
        <w:t>جلسات</w:t>
      </w:r>
      <w:proofErr w:type="gramEnd"/>
      <w:r w:rsidRPr="009E4E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إرشادية</w:t>
      </w:r>
      <w:r w:rsidRPr="009E4E3C">
        <w:rPr>
          <w:rFonts w:ascii="Sakkal Majalla" w:hAnsi="Sakkal Majalla" w:cs="Sakkal Majalla"/>
          <w:b/>
          <w:bCs/>
          <w:sz w:val="32"/>
          <w:szCs w:val="32"/>
        </w:rPr>
        <w:t>:</w:t>
      </w:r>
      <w:r w:rsidRPr="009E4E3C">
        <w:rPr>
          <w:rFonts w:ascii="Sakkal Majalla" w:hAnsi="Sakkal Majalla" w:cs="Sakkal Majalla"/>
          <w:sz w:val="32"/>
          <w:szCs w:val="32"/>
        </w:rPr>
        <w:t> </w:t>
      </w:r>
      <w:r w:rsidRPr="009E4E3C">
        <w:rPr>
          <w:rFonts w:ascii="Sakkal Majalla" w:hAnsi="Sakkal Majalla" w:cs="Sakkal Majalla"/>
          <w:sz w:val="32"/>
          <w:szCs w:val="32"/>
          <w:rtl/>
        </w:rPr>
        <w:t>تقديم دعم نفسي وتعديل الأفكار السلبية (العلاج السلوكي المعرفي</w:t>
      </w:r>
      <w:r w:rsidRPr="009E4E3C">
        <w:rPr>
          <w:rFonts w:ascii="Sakkal Majalla" w:hAnsi="Sakkal Majalla" w:cs="Sakkal Majalla" w:hint="cs"/>
          <w:sz w:val="32"/>
          <w:szCs w:val="32"/>
          <w:rtl/>
        </w:rPr>
        <w:t>)</w:t>
      </w:r>
      <w:r w:rsidRPr="009E4E3C">
        <w:rPr>
          <w:rFonts w:ascii="Sakkal Majalla" w:hAnsi="Sakkal Majalla" w:cs="Sakkal Majalla"/>
          <w:sz w:val="32"/>
          <w:szCs w:val="32"/>
        </w:rPr>
        <w:t>.</w:t>
      </w:r>
    </w:p>
    <w:p w:rsidR="009E4E3C" w:rsidRPr="009E4E3C" w:rsidRDefault="009E4E3C" w:rsidP="009E4E3C">
      <w:pPr>
        <w:numPr>
          <w:ilvl w:val="0"/>
          <w:numId w:val="21"/>
        </w:numPr>
        <w:bidi/>
        <w:rPr>
          <w:rFonts w:ascii="Sakkal Majalla" w:hAnsi="Sakkal Majalla" w:cs="Sakkal Majalla"/>
          <w:sz w:val="32"/>
          <w:szCs w:val="32"/>
        </w:rPr>
      </w:pPr>
      <w:proofErr w:type="gramStart"/>
      <w:r w:rsidRPr="009E4E3C">
        <w:rPr>
          <w:rFonts w:ascii="Sakkal Majalla" w:hAnsi="Sakkal Majalla" w:cs="Sakkal Majalla"/>
          <w:b/>
          <w:bCs/>
          <w:sz w:val="32"/>
          <w:szCs w:val="32"/>
          <w:rtl/>
        </w:rPr>
        <w:t>برامج</w:t>
      </w:r>
      <w:proofErr w:type="gramEnd"/>
      <w:r w:rsidRPr="009E4E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تعزيز المهارات</w:t>
      </w:r>
      <w:r w:rsidRPr="009E4E3C">
        <w:rPr>
          <w:rFonts w:ascii="Sakkal Majalla" w:hAnsi="Sakkal Majalla" w:cs="Sakkal Majalla"/>
          <w:b/>
          <w:bCs/>
          <w:sz w:val="32"/>
          <w:szCs w:val="32"/>
        </w:rPr>
        <w:t>:</w:t>
      </w:r>
      <w:r w:rsidRPr="009E4E3C">
        <w:rPr>
          <w:rFonts w:ascii="Sakkal Majalla" w:hAnsi="Sakkal Majalla" w:cs="Sakkal Majalla"/>
          <w:sz w:val="32"/>
          <w:szCs w:val="32"/>
        </w:rPr>
        <w:t> </w:t>
      </w:r>
      <w:r w:rsidRPr="009E4E3C">
        <w:rPr>
          <w:rFonts w:ascii="Sakkal Majalla" w:hAnsi="Sakkal Majalla" w:cs="Sakkal Majalla"/>
          <w:sz w:val="32"/>
          <w:szCs w:val="32"/>
          <w:rtl/>
        </w:rPr>
        <w:t>التدريب على التركيز، تنظيم الوقت، ومهارات الاستذكار الفعال</w:t>
      </w:r>
      <w:r w:rsidRPr="009E4E3C">
        <w:rPr>
          <w:rFonts w:ascii="Sakkal Majalla" w:hAnsi="Sakkal Majalla" w:cs="Sakkal Majalla"/>
          <w:sz w:val="32"/>
          <w:szCs w:val="32"/>
        </w:rPr>
        <w:t>.</w:t>
      </w:r>
    </w:p>
    <w:p w:rsidR="009E4E3C" w:rsidRPr="009E4E3C" w:rsidRDefault="009E4E3C" w:rsidP="009E4E3C">
      <w:pPr>
        <w:numPr>
          <w:ilvl w:val="0"/>
          <w:numId w:val="21"/>
        </w:numPr>
        <w:bidi/>
        <w:rPr>
          <w:rFonts w:ascii="Sakkal Majalla" w:hAnsi="Sakkal Majalla" w:cs="Sakkal Majalla"/>
          <w:sz w:val="32"/>
          <w:szCs w:val="32"/>
        </w:rPr>
      </w:pPr>
      <w:r w:rsidRPr="009E4E3C">
        <w:rPr>
          <w:rFonts w:ascii="Sakkal Majalla" w:hAnsi="Sakkal Majalla" w:cs="Sakkal Majalla"/>
          <w:b/>
          <w:bCs/>
          <w:sz w:val="32"/>
          <w:szCs w:val="32"/>
          <w:rtl/>
        </w:rPr>
        <w:t>دعم الأسرة</w:t>
      </w:r>
      <w:r w:rsidRPr="009E4E3C">
        <w:rPr>
          <w:rFonts w:ascii="Sakkal Majalla" w:hAnsi="Sakkal Majalla" w:cs="Sakkal Majalla"/>
          <w:b/>
          <w:bCs/>
          <w:sz w:val="32"/>
          <w:szCs w:val="32"/>
        </w:rPr>
        <w:t>:</w:t>
      </w:r>
      <w:r w:rsidRPr="009E4E3C">
        <w:rPr>
          <w:rFonts w:ascii="Sakkal Majalla" w:hAnsi="Sakkal Majalla" w:cs="Sakkal Majalla"/>
          <w:sz w:val="32"/>
          <w:szCs w:val="32"/>
        </w:rPr>
        <w:t> </w:t>
      </w:r>
      <w:r w:rsidRPr="009E4E3C">
        <w:rPr>
          <w:rFonts w:ascii="Sakkal Majalla" w:hAnsi="Sakkal Majalla" w:cs="Sakkal Majalla"/>
          <w:sz w:val="32"/>
          <w:szCs w:val="32"/>
          <w:rtl/>
        </w:rPr>
        <w:t xml:space="preserve">إشراك أولياء الأمور في متابعة الطالب </w:t>
      </w:r>
      <w:proofErr w:type="gramStart"/>
      <w:r w:rsidRPr="009E4E3C">
        <w:rPr>
          <w:rFonts w:ascii="Sakkal Majalla" w:hAnsi="Sakkal Majalla" w:cs="Sakkal Majalla"/>
          <w:sz w:val="32"/>
          <w:szCs w:val="32"/>
          <w:rtl/>
        </w:rPr>
        <w:t>وتقديم</w:t>
      </w:r>
      <w:proofErr w:type="gramEnd"/>
      <w:r w:rsidRPr="009E4E3C">
        <w:rPr>
          <w:rFonts w:ascii="Sakkal Majalla" w:hAnsi="Sakkal Majalla" w:cs="Sakkal Majalla"/>
          <w:sz w:val="32"/>
          <w:szCs w:val="32"/>
          <w:rtl/>
        </w:rPr>
        <w:t xml:space="preserve"> التغذية الراجعة</w:t>
      </w:r>
      <w:r w:rsidRPr="009E4E3C">
        <w:rPr>
          <w:rFonts w:ascii="Sakkal Majalla" w:hAnsi="Sakkal Majalla" w:cs="Sakkal Majalla"/>
          <w:sz w:val="32"/>
          <w:szCs w:val="32"/>
        </w:rPr>
        <w:t>.</w:t>
      </w:r>
    </w:p>
    <w:p w:rsidR="009E4E3C" w:rsidRPr="009E4E3C" w:rsidRDefault="009E4E3C" w:rsidP="009E4E3C">
      <w:pPr>
        <w:bidi/>
        <w:rPr>
          <w:rFonts w:ascii="Sakkal Majalla" w:hAnsi="Sakkal Majalla" w:cs="Sakkal Majalla"/>
          <w:sz w:val="32"/>
          <w:szCs w:val="32"/>
        </w:rPr>
      </w:pPr>
    </w:p>
    <w:p w:rsidR="009E4E3C" w:rsidRPr="009E4E3C" w:rsidRDefault="009E4E3C" w:rsidP="009E4E3C">
      <w:pPr>
        <w:bidi/>
        <w:rPr>
          <w:rFonts w:ascii="Sakkal Majalla" w:hAnsi="Sakkal Majalla" w:cs="Sakkal Majalla"/>
          <w:sz w:val="32"/>
          <w:szCs w:val="32"/>
        </w:rPr>
      </w:pPr>
    </w:p>
    <w:p w:rsidR="009E4E3C" w:rsidRPr="009E4E3C" w:rsidRDefault="009E4E3C" w:rsidP="009E4E3C">
      <w:pPr>
        <w:bidi/>
        <w:rPr>
          <w:rFonts w:ascii="Sakkal Majalla" w:hAnsi="Sakkal Majalla" w:cs="Sakkal Majalla"/>
          <w:sz w:val="32"/>
          <w:szCs w:val="32"/>
        </w:rPr>
      </w:pPr>
    </w:p>
    <w:p w:rsidR="009E4E3C" w:rsidRPr="009E4E3C" w:rsidRDefault="009E4E3C" w:rsidP="009E4E3C">
      <w:pPr>
        <w:bidi/>
        <w:rPr>
          <w:rFonts w:ascii="Sakkal Majalla" w:hAnsi="Sakkal Majalla" w:cs="Sakkal Majalla"/>
          <w:sz w:val="32"/>
          <w:szCs w:val="32"/>
          <w:rtl/>
        </w:rPr>
      </w:pPr>
    </w:p>
    <w:p w:rsidR="000B30D2" w:rsidRPr="00C813F5" w:rsidRDefault="000B30D2" w:rsidP="00AC1B59">
      <w:pPr>
        <w:bidi/>
        <w:jc w:val="both"/>
        <w:rPr>
          <w:rFonts w:ascii="Sakkal Majalla" w:hAnsi="Sakkal Majalla" w:cs="Sakkal Majalla"/>
          <w:sz w:val="32"/>
          <w:szCs w:val="32"/>
        </w:rPr>
      </w:pPr>
    </w:p>
    <w:sectPr w:rsidR="000B30D2" w:rsidRPr="00C81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1F65"/>
    <w:multiLevelType w:val="multilevel"/>
    <w:tmpl w:val="1BC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0459F"/>
    <w:multiLevelType w:val="multilevel"/>
    <w:tmpl w:val="3FD0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BB7134"/>
    <w:multiLevelType w:val="multilevel"/>
    <w:tmpl w:val="41A8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8834B1"/>
    <w:multiLevelType w:val="multilevel"/>
    <w:tmpl w:val="34AC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C4539E"/>
    <w:multiLevelType w:val="multilevel"/>
    <w:tmpl w:val="225C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5C4003"/>
    <w:multiLevelType w:val="multilevel"/>
    <w:tmpl w:val="EDB4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D263D"/>
    <w:multiLevelType w:val="multilevel"/>
    <w:tmpl w:val="498E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EF59F9"/>
    <w:multiLevelType w:val="multilevel"/>
    <w:tmpl w:val="BAC4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56A36"/>
    <w:multiLevelType w:val="multilevel"/>
    <w:tmpl w:val="ECFE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EF1A97"/>
    <w:multiLevelType w:val="multilevel"/>
    <w:tmpl w:val="6F00D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026A3B"/>
    <w:multiLevelType w:val="multilevel"/>
    <w:tmpl w:val="5DE4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0058FF"/>
    <w:multiLevelType w:val="multilevel"/>
    <w:tmpl w:val="D2D4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4D3EEF"/>
    <w:multiLevelType w:val="multilevel"/>
    <w:tmpl w:val="142E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006020"/>
    <w:multiLevelType w:val="multilevel"/>
    <w:tmpl w:val="09B2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FB1FDA"/>
    <w:multiLevelType w:val="multilevel"/>
    <w:tmpl w:val="4498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832380"/>
    <w:multiLevelType w:val="multilevel"/>
    <w:tmpl w:val="2156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6F2F81"/>
    <w:multiLevelType w:val="multilevel"/>
    <w:tmpl w:val="55CC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216E66"/>
    <w:multiLevelType w:val="multilevel"/>
    <w:tmpl w:val="114A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093B54"/>
    <w:multiLevelType w:val="multilevel"/>
    <w:tmpl w:val="9B06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EB10B8"/>
    <w:multiLevelType w:val="multilevel"/>
    <w:tmpl w:val="1D34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A35DEF"/>
    <w:multiLevelType w:val="multilevel"/>
    <w:tmpl w:val="CAA4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6"/>
  </w:num>
  <w:num w:numId="5">
    <w:abstractNumId w:val="14"/>
  </w:num>
  <w:num w:numId="6">
    <w:abstractNumId w:val="18"/>
  </w:num>
  <w:num w:numId="7">
    <w:abstractNumId w:val="1"/>
  </w:num>
  <w:num w:numId="8">
    <w:abstractNumId w:val="17"/>
  </w:num>
  <w:num w:numId="9">
    <w:abstractNumId w:val="12"/>
  </w:num>
  <w:num w:numId="10">
    <w:abstractNumId w:val="3"/>
  </w:num>
  <w:num w:numId="11">
    <w:abstractNumId w:val="13"/>
  </w:num>
  <w:num w:numId="12">
    <w:abstractNumId w:val="2"/>
  </w:num>
  <w:num w:numId="13">
    <w:abstractNumId w:val="11"/>
  </w:num>
  <w:num w:numId="14">
    <w:abstractNumId w:val="10"/>
  </w:num>
  <w:num w:numId="15">
    <w:abstractNumId w:val="5"/>
  </w:num>
  <w:num w:numId="16">
    <w:abstractNumId w:val="9"/>
  </w:num>
  <w:num w:numId="17">
    <w:abstractNumId w:val="0"/>
  </w:num>
  <w:num w:numId="18">
    <w:abstractNumId w:val="7"/>
  </w:num>
  <w:num w:numId="19">
    <w:abstractNumId w:val="19"/>
  </w:num>
  <w:num w:numId="20">
    <w:abstractNumId w:val="2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AFD"/>
    <w:rsid w:val="000B30D2"/>
    <w:rsid w:val="001D0AFD"/>
    <w:rsid w:val="001E685C"/>
    <w:rsid w:val="005930BF"/>
    <w:rsid w:val="006327DF"/>
    <w:rsid w:val="00860EB4"/>
    <w:rsid w:val="009B47F5"/>
    <w:rsid w:val="009E4E3C"/>
    <w:rsid w:val="00AC1B59"/>
    <w:rsid w:val="00C813F5"/>
    <w:rsid w:val="00F5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60E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60E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5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2026-03-01T20:10:00Z</dcterms:created>
  <dcterms:modified xsi:type="dcterms:W3CDTF">2026-03-01T20:29:00Z</dcterms:modified>
</cp:coreProperties>
</file>