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BD" w:rsidRPr="00F404BD" w:rsidRDefault="00F404BD" w:rsidP="00762F8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F404BD">
        <w:rPr>
          <w:rFonts w:ascii="Sakkal Majalla" w:hAnsi="Sakkal Majalla" w:cs="Sakkal Majalla"/>
          <w:b/>
          <w:bCs/>
          <w:sz w:val="40"/>
          <w:szCs w:val="40"/>
          <w:rtl/>
        </w:rPr>
        <w:t>الموضوع الثاني: ال</w:t>
      </w:r>
      <w:r w:rsidR="00762F85">
        <w:rPr>
          <w:rFonts w:ascii="Sakkal Majalla" w:hAnsi="Sakkal Majalla" w:cs="Sakkal Majalla" w:hint="cs"/>
          <w:b/>
          <w:bCs/>
          <w:sz w:val="40"/>
          <w:szCs w:val="40"/>
          <w:rtl/>
        </w:rPr>
        <w:t>صحة النفسية للمعلم</w:t>
      </w:r>
      <w:bookmarkStart w:id="0" w:name="_GoBack"/>
      <w:bookmarkEnd w:id="0"/>
    </w:p>
    <w:p w:rsidR="00F404BD" w:rsidRPr="00F404BD" w:rsidRDefault="00F404BD" w:rsidP="00F404BD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762F85" w:rsidRPr="00762F85" w:rsidRDefault="00762F85" w:rsidP="00762F85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762F85">
        <w:rPr>
          <w:rFonts w:ascii="Sakkal Majalla" w:hAnsi="Sakkal Majalla" w:cs="Sakkal Majalla" w:hint="cs"/>
          <w:b/>
          <w:bCs/>
          <w:sz w:val="32"/>
          <w:szCs w:val="32"/>
          <w:rtl/>
        </w:rPr>
        <w:t>مفهوم:</w:t>
      </w:r>
    </w:p>
    <w:p w:rsidR="00762F85" w:rsidRPr="00762F85" w:rsidRDefault="00762F85" w:rsidP="00762F85">
      <w:pPr>
        <w:bidi/>
        <w:jc w:val="both"/>
        <w:rPr>
          <w:rFonts w:ascii="Sakkal Majalla" w:hAnsi="Sakkal Majalla" w:cs="Sakkal Majalla"/>
          <w:sz w:val="32"/>
          <w:szCs w:val="32"/>
        </w:rPr>
      </w:pPr>
      <w:r w:rsidRPr="00762F85">
        <w:rPr>
          <w:rFonts w:ascii="Sakkal Majalla" w:hAnsi="Sakkal Majalla" w:cs="Sakkal Majalla"/>
          <w:sz w:val="32"/>
          <w:szCs w:val="32"/>
          <w:rtl/>
        </w:rPr>
        <w:t>الصحة النفسية للمعلم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gramStart"/>
      <w:r w:rsidRPr="00762F85">
        <w:rPr>
          <w:rFonts w:ascii="Sakkal Majalla" w:hAnsi="Sakkal Majalla" w:cs="Sakkal Majalla"/>
          <w:sz w:val="32"/>
          <w:szCs w:val="32"/>
          <w:rtl/>
        </w:rPr>
        <w:t>هي</w:t>
      </w:r>
      <w:proofErr w:type="gramEnd"/>
      <w:r w:rsidRPr="00762F85">
        <w:rPr>
          <w:rFonts w:ascii="Sakkal Majalla" w:hAnsi="Sakkal Majalla" w:cs="Sakkal Majalla"/>
          <w:sz w:val="32"/>
          <w:szCs w:val="32"/>
          <w:rtl/>
        </w:rPr>
        <w:t xml:space="preserve"> حالة من التوازن العاطفي والعقلي، تُعد ركيزة أساسية لجودة التعليم، والقدرة على إدارة الصف، وتحقيق الإنجاز المهني. </w:t>
      </w:r>
      <w:proofErr w:type="gramStart"/>
      <w:r w:rsidRPr="00762F85">
        <w:rPr>
          <w:rFonts w:ascii="Sakkal Majalla" w:hAnsi="Sakkal Majalla" w:cs="Sakkal Majalla"/>
          <w:sz w:val="32"/>
          <w:szCs w:val="32"/>
          <w:rtl/>
        </w:rPr>
        <w:t>تعزيزها</w:t>
      </w:r>
      <w:proofErr w:type="gramEnd"/>
      <w:r w:rsidRPr="00762F85">
        <w:rPr>
          <w:rFonts w:ascii="Sakkal Majalla" w:hAnsi="Sakkal Majalla" w:cs="Sakkal Majalla"/>
          <w:sz w:val="32"/>
          <w:szCs w:val="32"/>
          <w:rtl/>
        </w:rPr>
        <w:t xml:space="preserve"> يتطلب التوازن بين العمل والحياة الشخصية، وتلقي الدعم الإداري، والقدرة على التعامل مع ضغوط العمل (مثل ضيق الوقت والاحتراق الوظيفي) لضمان بيئة تعليمية آمنة ومبدعة</w:t>
      </w:r>
      <w:r w:rsidRPr="00762F85">
        <w:rPr>
          <w:rFonts w:ascii="Sakkal Majalla" w:hAnsi="Sakkal Majalla" w:cs="Sakkal Majalla"/>
          <w:sz w:val="32"/>
          <w:szCs w:val="32"/>
        </w:rPr>
        <w:t>. </w:t>
      </w:r>
    </w:p>
    <w:p w:rsidR="00762F85" w:rsidRPr="00762F85" w:rsidRDefault="00762F85" w:rsidP="00762F85">
      <w:pPr>
        <w:bidi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أهمية الصحة النفسية للمعلم</w:t>
      </w:r>
    </w:p>
    <w:p w:rsidR="00762F85" w:rsidRPr="00762F85" w:rsidRDefault="00762F85" w:rsidP="00762F85">
      <w:pPr>
        <w:numPr>
          <w:ilvl w:val="0"/>
          <w:numId w:val="26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جودة التعليم</w:t>
      </w:r>
      <w:r w:rsidRPr="00762F85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762F85">
        <w:rPr>
          <w:rFonts w:ascii="Sakkal Majalla" w:hAnsi="Sakkal Majalla" w:cs="Sakkal Majalla"/>
          <w:sz w:val="32"/>
          <w:szCs w:val="32"/>
        </w:rPr>
        <w:t> </w:t>
      </w:r>
      <w:r w:rsidRPr="00762F85">
        <w:rPr>
          <w:rFonts w:ascii="Sakkal Majalla" w:hAnsi="Sakkal Majalla" w:cs="Sakkal Majalla"/>
          <w:sz w:val="32"/>
          <w:szCs w:val="32"/>
          <w:rtl/>
        </w:rPr>
        <w:t xml:space="preserve">المعلم المستقر نفسيًا يكون </w:t>
      </w:r>
      <w:proofErr w:type="gramStart"/>
      <w:r w:rsidRPr="00762F85">
        <w:rPr>
          <w:rFonts w:ascii="Sakkal Majalla" w:hAnsi="Sakkal Majalla" w:cs="Sakkal Majalla"/>
          <w:sz w:val="32"/>
          <w:szCs w:val="32"/>
          <w:rtl/>
        </w:rPr>
        <w:t>أكثر</w:t>
      </w:r>
      <w:proofErr w:type="gramEnd"/>
      <w:r w:rsidRPr="00762F85">
        <w:rPr>
          <w:rFonts w:ascii="Sakkal Majalla" w:hAnsi="Sakkal Majalla" w:cs="Sakkal Majalla"/>
          <w:sz w:val="32"/>
          <w:szCs w:val="32"/>
          <w:rtl/>
        </w:rPr>
        <w:t xml:space="preserve"> قدرة على العطاء والإبداع داخل الفصل الدراسي</w:t>
      </w:r>
      <w:r w:rsidRPr="00762F85">
        <w:rPr>
          <w:rFonts w:ascii="Sakkal Majalla" w:hAnsi="Sakkal Majalla" w:cs="Sakkal Majalla"/>
          <w:sz w:val="32"/>
          <w:szCs w:val="32"/>
        </w:rPr>
        <w:t>.</w:t>
      </w:r>
    </w:p>
    <w:p w:rsidR="00762F85" w:rsidRPr="00762F85" w:rsidRDefault="00762F85" w:rsidP="00762F85">
      <w:pPr>
        <w:numPr>
          <w:ilvl w:val="0"/>
          <w:numId w:val="26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إدارة</w:t>
      </w:r>
      <w:proofErr w:type="gramEnd"/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الصف</w:t>
      </w:r>
      <w:r w:rsidRPr="00762F85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762F85">
        <w:rPr>
          <w:rFonts w:ascii="Sakkal Majalla" w:hAnsi="Sakkal Majalla" w:cs="Sakkal Majalla"/>
          <w:sz w:val="32"/>
          <w:szCs w:val="32"/>
        </w:rPr>
        <w:t> </w:t>
      </w:r>
      <w:r w:rsidRPr="00762F85">
        <w:rPr>
          <w:rFonts w:ascii="Sakkal Majalla" w:hAnsi="Sakkal Majalla" w:cs="Sakkal Majalla"/>
          <w:sz w:val="32"/>
          <w:szCs w:val="32"/>
          <w:rtl/>
        </w:rPr>
        <w:t>تمكن المعلم من التعامل بحكمة مع سلوكيات الطلاب وضغوط العمل</w:t>
      </w:r>
      <w:r w:rsidRPr="00762F85">
        <w:rPr>
          <w:rFonts w:ascii="Sakkal Majalla" w:hAnsi="Sakkal Majalla" w:cs="Sakkal Majalla"/>
          <w:sz w:val="32"/>
          <w:szCs w:val="32"/>
        </w:rPr>
        <w:t>.</w:t>
      </w:r>
    </w:p>
    <w:p w:rsidR="00762F85" w:rsidRPr="00762F85" w:rsidRDefault="00762F85" w:rsidP="00762F85">
      <w:pPr>
        <w:numPr>
          <w:ilvl w:val="0"/>
          <w:numId w:val="26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نموذج للطلاب</w:t>
      </w:r>
      <w:r w:rsidRPr="00762F85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762F85">
        <w:rPr>
          <w:rFonts w:ascii="Sakkal Majalla" w:hAnsi="Sakkal Majalla" w:cs="Sakkal Majalla"/>
          <w:sz w:val="32"/>
          <w:szCs w:val="32"/>
        </w:rPr>
        <w:t> </w:t>
      </w:r>
      <w:r w:rsidRPr="00762F85">
        <w:rPr>
          <w:rFonts w:ascii="Sakkal Majalla" w:hAnsi="Sakkal Majalla" w:cs="Sakkal Majalla"/>
          <w:sz w:val="32"/>
          <w:szCs w:val="32"/>
          <w:rtl/>
        </w:rPr>
        <w:t>المعلم هو القدوة، وصحته النفسية تؤثر بشكل مباشر على تنشئة التلاميذ</w:t>
      </w:r>
      <w:r w:rsidRPr="00762F85">
        <w:rPr>
          <w:rFonts w:ascii="Sakkal Majalla" w:hAnsi="Sakkal Majalla" w:cs="Sakkal Majalla"/>
          <w:sz w:val="32"/>
          <w:szCs w:val="32"/>
        </w:rPr>
        <w:t>.</w:t>
      </w:r>
    </w:p>
    <w:p w:rsidR="00762F85" w:rsidRPr="00762F85" w:rsidRDefault="00762F85" w:rsidP="00762F85">
      <w:pPr>
        <w:numPr>
          <w:ilvl w:val="0"/>
          <w:numId w:val="26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الحد من الاحتراق الوظيفي</w:t>
      </w:r>
      <w:r w:rsidRPr="00762F85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762F85">
        <w:rPr>
          <w:rFonts w:ascii="Sakkal Majalla" w:hAnsi="Sakkal Majalla" w:cs="Sakkal Majalla"/>
          <w:sz w:val="32"/>
          <w:szCs w:val="32"/>
        </w:rPr>
        <w:t> </w:t>
      </w:r>
      <w:r w:rsidRPr="00762F85">
        <w:rPr>
          <w:rFonts w:ascii="Sakkal Majalla" w:hAnsi="Sakkal Majalla" w:cs="Sakkal Majalla"/>
          <w:sz w:val="32"/>
          <w:szCs w:val="32"/>
          <w:rtl/>
        </w:rPr>
        <w:t xml:space="preserve">الدعم النفسي يقلل </w:t>
      </w:r>
      <w:proofErr w:type="gramStart"/>
      <w:r w:rsidRPr="00762F85">
        <w:rPr>
          <w:rFonts w:ascii="Sakkal Majalla" w:hAnsi="Sakkal Majalla" w:cs="Sakkal Majalla"/>
          <w:sz w:val="32"/>
          <w:szCs w:val="32"/>
          <w:rtl/>
        </w:rPr>
        <w:t>من</w:t>
      </w:r>
      <w:proofErr w:type="gramEnd"/>
      <w:r w:rsidRPr="00762F85">
        <w:rPr>
          <w:rFonts w:ascii="Sakkal Majalla" w:hAnsi="Sakkal Majalla" w:cs="Sakkal Majalla"/>
          <w:sz w:val="32"/>
          <w:szCs w:val="32"/>
          <w:rtl/>
        </w:rPr>
        <w:t xml:space="preserve"> نسب الإرهاق الشديد والتسرب الوظيفي</w:t>
      </w:r>
      <w:r w:rsidRPr="00762F85">
        <w:rPr>
          <w:rFonts w:ascii="Sakkal Majalla" w:hAnsi="Sakkal Majalla" w:cs="Sakkal Majalla"/>
          <w:sz w:val="32"/>
          <w:szCs w:val="32"/>
        </w:rPr>
        <w:t>. </w:t>
      </w:r>
    </w:p>
    <w:p w:rsidR="00762F85" w:rsidRPr="00762F85" w:rsidRDefault="00762F85" w:rsidP="00762F85">
      <w:pPr>
        <w:bidi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عوامل تؤثر على الصحة النفسية للمعلم</w:t>
      </w:r>
    </w:p>
    <w:p w:rsidR="00762F85" w:rsidRPr="00762F85" w:rsidRDefault="00762F85" w:rsidP="00762F85">
      <w:pPr>
        <w:numPr>
          <w:ilvl w:val="0"/>
          <w:numId w:val="27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ضغوط العمل</w:t>
      </w:r>
      <w:r w:rsidRPr="00762F85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762F85">
        <w:rPr>
          <w:rFonts w:ascii="Sakkal Majalla" w:hAnsi="Sakkal Majalla" w:cs="Sakkal Majalla"/>
          <w:sz w:val="32"/>
          <w:szCs w:val="32"/>
        </w:rPr>
        <w:t> </w:t>
      </w:r>
      <w:r w:rsidRPr="00762F85">
        <w:rPr>
          <w:rFonts w:ascii="Sakkal Majalla" w:hAnsi="Sakkal Majalla" w:cs="Sakkal Majalla"/>
          <w:sz w:val="32"/>
          <w:szCs w:val="32"/>
          <w:rtl/>
        </w:rPr>
        <w:t>ضيق الوقت، زيادة المهام، والمسؤوليات الإدارية</w:t>
      </w:r>
      <w:r w:rsidRPr="00762F85">
        <w:rPr>
          <w:rFonts w:ascii="Sakkal Majalla" w:hAnsi="Sakkal Majalla" w:cs="Sakkal Majalla"/>
          <w:sz w:val="32"/>
          <w:szCs w:val="32"/>
        </w:rPr>
        <w:t>.</w:t>
      </w:r>
    </w:p>
    <w:p w:rsidR="00762F85" w:rsidRPr="00762F85" w:rsidRDefault="00762F85" w:rsidP="00762F85">
      <w:pPr>
        <w:numPr>
          <w:ilvl w:val="0"/>
          <w:numId w:val="27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بيئة</w:t>
      </w:r>
      <w:proofErr w:type="gramEnd"/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العمل</w:t>
      </w:r>
      <w:r w:rsidRPr="00762F85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762F85">
        <w:rPr>
          <w:rFonts w:ascii="Sakkal Majalla" w:hAnsi="Sakkal Majalla" w:cs="Sakkal Majalla"/>
          <w:sz w:val="32"/>
          <w:szCs w:val="32"/>
        </w:rPr>
        <w:t> </w:t>
      </w:r>
      <w:r w:rsidRPr="00762F85">
        <w:rPr>
          <w:rFonts w:ascii="Sakkal Majalla" w:hAnsi="Sakkal Majalla" w:cs="Sakkal Majalla"/>
          <w:sz w:val="32"/>
          <w:szCs w:val="32"/>
          <w:rtl/>
        </w:rPr>
        <w:t>مدى توفر الدعم من الإدارة والعلاقات الإيجابية مع الزملاء</w:t>
      </w:r>
      <w:r w:rsidRPr="00762F85">
        <w:rPr>
          <w:rFonts w:ascii="Sakkal Majalla" w:hAnsi="Sakkal Majalla" w:cs="Sakkal Majalla"/>
          <w:sz w:val="32"/>
          <w:szCs w:val="32"/>
        </w:rPr>
        <w:t>.</w:t>
      </w:r>
    </w:p>
    <w:p w:rsidR="00762F85" w:rsidRPr="00762F85" w:rsidRDefault="00762F85" w:rsidP="00762F85">
      <w:pPr>
        <w:numPr>
          <w:ilvl w:val="0"/>
          <w:numId w:val="27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الرضا</w:t>
      </w:r>
      <w:proofErr w:type="gramEnd"/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المهني</w:t>
      </w:r>
      <w:r w:rsidRPr="00762F85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762F85">
        <w:rPr>
          <w:rFonts w:ascii="Sakkal Majalla" w:hAnsi="Sakkal Majalla" w:cs="Sakkal Majalla"/>
          <w:sz w:val="32"/>
          <w:szCs w:val="32"/>
        </w:rPr>
        <w:t> </w:t>
      </w:r>
      <w:r w:rsidRPr="00762F85">
        <w:rPr>
          <w:rFonts w:ascii="Sakkal Majalla" w:hAnsi="Sakkal Majalla" w:cs="Sakkal Majalla"/>
          <w:sz w:val="32"/>
          <w:szCs w:val="32"/>
          <w:rtl/>
        </w:rPr>
        <w:t>الشعور بالتقدير والاعتراف الاجتماعي بجهوده</w:t>
      </w:r>
      <w:r w:rsidRPr="00762F85">
        <w:rPr>
          <w:rFonts w:ascii="Sakkal Majalla" w:hAnsi="Sakkal Majalla" w:cs="Sakkal Majalla"/>
          <w:sz w:val="32"/>
          <w:szCs w:val="32"/>
        </w:rPr>
        <w:t>.</w:t>
      </w:r>
    </w:p>
    <w:p w:rsidR="00762F85" w:rsidRPr="00762F85" w:rsidRDefault="00762F85" w:rsidP="00762F85">
      <w:pPr>
        <w:numPr>
          <w:ilvl w:val="0"/>
          <w:numId w:val="27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التوازن بين الحياة </w:t>
      </w:r>
      <w:proofErr w:type="gramStart"/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والعمل</w:t>
      </w:r>
      <w:proofErr w:type="gramEnd"/>
      <w:r w:rsidRPr="00762F85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762F85">
        <w:rPr>
          <w:rFonts w:ascii="Sakkal Majalla" w:hAnsi="Sakkal Majalla" w:cs="Sakkal Majalla"/>
          <w:sz w:val="32"/>
          <w:szCs w:val="32"/>
        </w:rPr>
        <w:t> </w:t>
      </w:r>
      <w:r w:rsidRPr="00762F85">
        <w:rPr>
          <w:rFonts w:ascii="Sakkal Majalla" w:hAnsi="Sakkal Majalla" w:cs="Sakkal Majalla"/>
          <w:sz w:val="32"/>
          <w:szCs w:val="32"/>
          <w:rtl/>
        </w:rPr>
        <w:t>القدرة على الفصل بين متطلبات التدريس والحياة الشخصية</w:t>
      </w:r>
      <w:r w:rsidRPr="00762F85">
        <w:rPr>
          <w:rFonts w:ascii="Sakkal Majalla" w:hAnsi="Sakkal Majalla" w:cs="Sakkal Majalla"/>
          <w:sz w:val="32"/>
          <w:szCs w:val="32"/>
        </w:rPr>
        <w:t>. </w:t>
      </w:r>
    </w:p>
    <w:p w:rsidR="00762F85" w:rsidRPr="00762F85" w:rsidRDefault="00762F85" w:rsidP="00762F85">
      <w:pPr>
        <w:bidi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طرق تعزيز الصحة النفسية للمعلم</w:t>
      </w:r>
    </w:p>
    <w:p w:rsidR="00762F85" w:rsidRPr="00762F85" w:rsidRDefault="00762F85" w:rsidP="00762F85">
      <w:pPr>
        <w:numPr>
          <w:ilvl w:val="0"/>
          <w:numId w:val="28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الدعم المؤسسي</w:t>
      </w:r>
      <w:r w:rsidRPr="00762F85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762F85">
        <w:rPr>
          <w:rFonts w:ascii="Sakkal Majalla" w:hAnsi="Sakkal Majalla" w:cs="Sakkal Majalla"/>
          <w:sz w:val="32"/>
          <w:szCs w:val="32"/>
        </w:rPr>
        <w:t> </w:t>
      </w:r>
      <w:r w:rsidRPr="00762F85">
        <w:rPr>
          <w:rFonts w:ascii="Sakkal Majalla" w:hAnsi="Sakkal Majalla" w:cs="Sakkal Majalla"/>
          <w:sz w:val="32"/>
          <w:szCs w:val="32"/>
          <w:rtl/>
        </w:rPr>
        <w:t>توفير بيئة عمل داعمة، توجيه تربوي، وتقليل الأعباء الإدارية غير الضرورية</w:t>
      </w:r>
      <w:r w:rsidRPr="00762F85">
        <w:rPr>
          <w:rFonts w:ascii="Sakkal Majalla" w:hAnsi="Sakkal Majalla" w:cs="Sakkal Majalla"/>
          <w:sz w:val="32"/>
          <w:szCs w:val="32"/>
        </w:rPr>
        <w:t>.</w:t>
      </w:r>
    </w:p>
    <w:p w:rsidR="00762F85" w:rsidRPr="00762F85" w:rsidRDefault="00762F85" w:rsidP="00762F85">
      <w:pPr>
        <w:numPr>
          <w:ilvl w:val="0"/>
          <w:numId w:val="28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التطوير</w:t>
      </w:r>
      <w:proofErr w:type="gramEnd"/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المهني</w:t>
      </w:r>
      <w:r w:rsidRPr="00762F85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762F85">
        <w:rPr>
          <w:rFonts w:ascii="Sakkal Majalla" w:hAnsi="Sakkal Majalla" w:cs="Sakkal Majalla"/>
          <w:sz w:val="32"/>
          <w:szCs w:val="32"/>
        </w:rPr>
        <w:t> </w:t>
      </w:r>
      <w:r w:rsidRPr="00762F85">
        <w:rPr>
          <w:rFonts w:ascii="Sakkal Majalla" w:hAnsi="Sakkal Majalla" w:cs="Sakkal Majalla"/>
          <w:sz w:val="32"/>
          <w:szCs w:val="32"/>
          <w:rtl/>
        </w:rPr>
        <w:t>تقديم دورات تدريبية حول الذكاء الانفعالي وإدارة الضغوط</w:t>
      </w:r>
      <w:r w:rsidRPr="00762F85">
        <w:rPr>
          <w:rFonts w:ascii="Sakkal Majalla" w:hAnsi="Sakkal Majalla" w:cs="Sakkal Majalla"/>
          <w:sz w:val="32"/>
          <w:szCs w:val="32"/>
        </w:rPr>
        <w:t>.</w:t>
      </w:r>
    </w:p>
    <w:p w:rsidR="00762F85" w:rsidRPr="00762F85" w:rsidRDefault="00762F85" w:rsidP="00762F85">
      <w:pPr>
        <w:numPr>
          <w:ilvl w:val="0"/>
          <w:numId w:val="28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العناية الذاتية</w:t>
      </w:r>
      <w:r w:rsidRPr="00762F85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762F85">
        <w:rPr>
          <w:rFonts w:ascii="Sakkal Majalla" w:hAnsi="Sakkal Majalla" w:cs="Sakkal Majalla"/>
          <w:sz w:val="32"/>
          <w:szCs w:val="32"/>
        </w:rPr>
        <w:t> </w:t>
      </w:r>
      <w:proofErr w:type="gramStart"/>
      <w:r w:rsidRPr="00762F85">
        <w:rPr>
          <w:rFonts w:ascii="Sakkal Majalla" w:hAnsi="Sakkal Majalla" w:cs="Sakkal Majalla"/>
          <w:sz w:val="32"/>
          <w:szCs w:val="32"/>
          <w:rtl/>
        </w:rPr>
        <w:t>ممارسة</w:t>
      </w:r>
      <w:proofErr w:type="gramEnd"/>
      <w:r w:rsidRPr="00762F85">
        <w:rPr>
          <w:rFonts w:ascii="Sakkal Majalla" w:hAnsi="Sakkal Majalla" w:cs="Sakkal Majalla"/>
          <w:sz w:val="32"/>
          <w:szCs w:val="32"/>
          <w:rtl/>
        </w:rPr>
        <w:t xml:space="preserve"> الرياضة، تناول طعام صحي، والحصول على راحة كافية</w:t>
      </w:r>
      <w:r w:rsidRPr="00762F85">
        <w:rPr>
          <w:rFonts w:ascii="Sakkal Majalla" w:hAnsi="Sakkal Majalla" w:cs="Sakkal Majalla"/>
          <w:sz w:val="32"/>
          <w:szCs w:val="32"/>
        </w:rPr>
        <w:t>.</w:t>
      </w:r>
    </w:p>
    <w:p w:rsidR="00762F85" w:rsidRPr="00762F85" w:rsidRDefault="00762F85" w:rsidP="00762F85">
      <w:pPr>
        <w:numPr>
          <w:ilvl w:val="0"/>
          <w:numId w:val="28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التواصل الاجتماعي</w:t>
      </w:r>
      <w:r w:rsidRPr="00762F85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762F85">
        <w:rPr>
          <w:rFonts w:ascii="Sakkal Majalla" w:hAnsi="Sakkal Majalla" w:cs="Sakkal Majalla"/>
          <w:sz w:val="32"/>
          <w:szCs w:val="32"/>
        </w:rPr>
        <w:t> </w:t>
      </w:r>
      <w:r w:rsidRPr="00762F85">
        <w:rPr>
          <w:rFonts w:ascii="Sakkal Majalla" w:hAnsi="Sakkal Majalla" w:cs="Sakkal Majalla"/>
          <w:sz w:val="32"/>
          <w:szCs w:val="32"/>
          <w:rtl/>
        </w:rPr>
        <w:t xml:space="preserve">بناء علاقات إيجابية مع الزملاء </w:t>
      </w:r>
      <w:proofErr w:type="gramStart"/>
      <w:r w:rsidRPr="00762F85">
        <w:rPr>
          <w:rFonts w:ascii="Sakkal Majalla" w:hAnsi="Sakkal Majalla" w:cs="Sakkal Majalla"/>
          <w:sz w:val="32"/>
          <w:szCs w:val="32"/>
          <w:rtl/>
        </w:rPr>
        <w:t>والإدارة</w:t>
      </w:r>
      <w:proofErr w:type="gramEnd"/>
      <w:r w:rsidRPr="00762F85">
        <w:rPr>
          <w:rFonts w:ascii="Sakkal Majalla" w:hAnsi="Sakkal Majalla" w:cs="Sakkal Majalla"/>
          <w:sz w:val="32"/>
          <w:szCs w:val="32"/>
        </w:rPr>
        <w:t>. </w:t>
      </w:r>
    </w:p>
    <w:p w:rsidR="00762F85" w:rsidRPr="00762F85" w:rsidRDefault="00762F85" w:rsidP="00762F85">
      <w:pPr>
        <w:bidi/>
        <w:jc w:val="both"/>
        <w:rPr>
          <w:rFonts w:ascii="Sakkal Majalla" w:hAnsi="Sakkal Majalla" w:cs="Sakkal Majalla"/>
          <w:b/>
          <w:bCs/>
          <w:sz w:val="32"/>
          <w:szCs w:val="32"/>
        </w:rPr>
      </w:pPr>
      <w:proofErr w:type="gramStart"/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>مؤشرات</w:t>
      </w:r>
      <w:proofErr w:type="gramEnd"/>
      <w:r w:rsidRPr="00762F8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انخفاض الصحة النفسية (الاحتراق الوظيفي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)</w:t>
      </w:r>
    </w:p>
    <w:p w:rsidR="00762F85" w:rsidRPr="00762F85" w:rsidRDefault="00762F85" w:rsidP="00762F85">
      <w:pPr>
        <w:numPr>
          <w:ilvl w:val="0"/>
          <w:numId w:val="29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762F85">
        <w:rPr>
          <w:rFonts w:ascii="Sakkal Majalla" w:hAnsi="Sakkal Majalla" w:cs="Sakkal Majalla"/>
          <w:sz w:val="32"/>
          <w:szCs w:val="32"/>
          <w:rtl/>
        </w:rPr>
        <w:t xml:space="preserve">الشعور الدائم بالإرهاق </w:t>
      </w:r>
      <w:proofErr w:type="gramStart"/>
      <w:r w:rsidRPr="00762F85">
        <w:rPr>
          <w:rFonts w:ascii="Sakkal Majalla" w:hAnsi="Sakkal Majalla" w:cs="Sakkal Majalla"/>
          <w:sz w:val="32"/>
          <w:szCs w:val="32"/>
          <w:rtl/>
        </w:rPr>
        <w:t>والحزن</w:t>
      </w:r>
      <w:proofErr w:type="gramEnd"/>
      <w:r w:rsidRPr="00762F85">
        <w:rPr>
          <w:rFonts w:ascii="Sakkal Majalla" w:hAnsi="Sakkal Majalla" w:cs="Sakkal Majalla"/>
          <w:sz w:val="32"/>
          <w:szCs w:val="32"/>
        </w:rPr>
        <w:t>.</w:t>
      </w:r>
    </w:p>
    <w:p w:rsidR="00762F85" w:rsidRPr="00762F85" w:rsidRDefault="00762F85" w:rsidP="00762F85">
      <w:pPr>
        <w:numPr>
          <w:ilvl w:val="0"/>
          <w:numId w:val="29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762F85">
        <w:rPr>
          <w:rFonts w:ascii="Sakkal Majalla" w:hAnsi="Sakkal Majalla" w:cs="Sakkal Majalla"/>
          <w:sz w:val="32"/>
          <w:szCs w:val="32"/>
          <w:rtl/>
        </w:rPr>
        <w:t>انخفاض الرضا عن العمل والميل للانعزال</w:t>
      </w:r>
      <w:r w:rsidRPr="00762F85">
        <w:rPr>
          <w:rFonts w:ascii="Sakkal Majalla" w:hAnsi="Sakkal Majalla" w:cs="Sakkal Majalla"/>
          <w:sz w:val="32"/>
          <w:szCs w:val="32"/>
        </w:rPr>
        <w:t>.</w:t>
      </w:r>
    </w:p>
    <w:p w:rsidR="00762F85" w:rsidRPr="00762F85" w:rsidRDefault="00762F85" w:rsidP="00762F85">
      <w:pPr>
        <w:numPr>
          <w:ilvl w:val="0"/>
          <w:numId w:val="29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762F85">
        <w:rPr>
          <w:rFonts w:ascii="Sakkal Majalla" w:hAnsi="Sakkal Majalla" w:cs="Sakkal Majalla"/>
          <w:sz w:val="32"/>
          <w:szCs w:val="32"/>
          <w:rtl/>
        </w:rPr>
        <w:t>زيادة الغياب بسبب المرض</w:t>
      </w:r>
      <w:r w:rsidRPr="00762F85">
        <w:rPr>
          <w:rFonts w:ascii="Sakkal Majalla" w:hAnsi="Sakkal Majalla" w:cs="Sakkal Majalla"/>
          <w:sz w:val="32"/>
          <w:szCs w:val="32"/>
        </w:rPr>
        <w:t>. </w:t>
      </w:r>
    </w:p>
    <w:p w:rsidR="00762F85" w:rsidRPr="00762F85" w:rsidRDefault="00762F85" w:rsidP="00762F85">
      <w:pPr>
        <w:bidi/>
        <w:jc w:val="both"/>
        <w:rPr>
          <w:rFonts w:ascii="Sakkal Majalla" w:hAnsi="Sakkal Majalla" w:cs="Sakkal Majalla"/>
          <w:sz w:val="32"/>
          <w:szCs w:val="32"/>
        </w:rPr>
      </w:pPr>
      <w:r w:rsidRPr="00762F85">
        <w:rPr>
          <w:rFonts w:ascii="Sakkal Majalla" w:hAnsi="Sakkal Majalla" w:cs="Sakkal Majalla"/>
          <w:sz w:val="32"/>
          <w:szCs w:val="32"/>
          <w:rtl/>
        </w:rPr>
        <w:t xml:space="preserve">الاستثمار في صحة </w:t>
      </w:r>
      <w:proofErr w:type="gramStart"/>
      <w:r w:rsidRPr="00762F85">
        <w:rPr>
          <w:rFonts w:ascii="Sakkal Majalla" w:hAnsi="Sakkal Majalla" w:cs="Sakkal Majalla"/>
          <w:sz w:val="32"/>
          <w:szCs w:val="32"/>
          <w:rtl/>
        </w:rPr>
        <w:t>المعلم</w:t>
      </w:r>
      <w:proofErr w:type="gramEnd"/>
      <w:r w:rsidRPr="00762F85">
        <w:rPr>
          <w:rFonts w:ascii="Sakkal Majalla" w:hAnsi="Sakkal Majalla" w:cs="Sakkal Majalla"/>
          <w:sz w:val="32"/>
          <w:szCs w:val="32"/>
          <w:rtl/>
        </w:rPr>
        <w:t xml:space="preserve"> النفسية هو استثمار مباشر في مستقبل الطلاب وجودة العملية التعليمية ككل</w:t>
      </w:r>
      <w:r w:rsidRPr="00762F85">
        <w:rPr>
          <w:rFonts w:ascii="Sakkal Majalla" w:hAnsi="Sakkal Majalla" w:cs="Sakkal Majalla"/>
          <w:sz w:val="32"/>
          <w:szCs w:val="32"/>
        </w:rPr>
        <w:t>.</w:t>
      </w:r>
    </w:p>
    <w:p w:rsidR="00F404BD" w:rsidRPr="00762F85" w:rsidRDefault="00F404BD" w:rsidP="00F404BD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4E3935" w:rsidRPr="004E3935" w:rsidRDefault="004E3935" w:rsidP="004E3935">
      <w:p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4E3935" w:rsidRPr="004E3935" w:rsidRDefault="004E3935" w:rsidP="004E3935">
      <w:p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0B30D2" w:rsidRPr="004E3935" w:rsidRDefault="000B30D2" w:rsidP="004E3935">
      <w:pPr>
        <w:bidi/>
        <w:jc w:val="both"/>
        <w:rPr>
          <w:rFonts w:ascii="Sakkal Majalla" w:hAnsi="Sakkal Majalla" w:cs="Sakkal Majalla"/>
          <w:sz w:val="32"/>
          <w:szCs w:val="32"/>
        </w:rPr>
      </w:pPr>
    </w:p>
    <w:sectPr w:rsidR="000B30D2" w:rsidRPr="004E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F65"/>
    <w:multiLevelType w:val="multilevel"/>
    <w:tmpl w:val="1BC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0459F"/>
    <w:multiLevelType w:val="multilevel"/>
    <w:tmpl w:val="3FD0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B7134"/>
    <w:multiLevelType w:val="multilevel"/>
    <w:tmpl w:val="41A8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834B1"/>
    <w:multiLevelType w:val="multilevel"/>
    <w:tmpl w:val="34AC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F379A"/>
    <w:multiLevelType w:val="multilevel"/>
    <w:tmpl w:val="B302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A01C8"/>
    <w:multiLevelType w:val="multilevel"/>
    <w:tmpl w:val="15B6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4539E"/>
    <w:multiLevelType w:val="multilevel"/>
    <w:tmpl w:val="225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C4003"/>
    <w:multiLevelType w:val="multilevel"/>
    <w:tmpl w:val="EDB4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8D263D"/>
    <w:multiLevelType w:val="multilevel"/>
    <w:tmpl w:val="498E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EF59F9"/>
    <w:multiLevelType w:val="multilevel"/>
    <w:tmpl w:val="BAC4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92781"/>
    <w:multiLevelType w:val="multilevel"/>
    <w:tmpl w:val="8C3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656A36"/>
    <w:multiLevelType w:val="multilevel"/>
    <w:tmpl w:val="ECFE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496A86"/>
    <w:multiLevelType w:val="multilevel"/>
    <w:tmpl w:val="BFC0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EF1A97"/>
    <w:multiLevelType w:val="multilevel"/>
    <w:tmpl w:val="6F00D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026A3B"/>
    <w:multiLevelType w:val="multilevel"/>
    <w:tmpl w:val="5DE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0058FF"/>
    <w:multiLevelType w:val="multilevel"/>
    <w:tmpl w:val="D2D4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4D3EEF"/>
    <w:multiLevelType w:val="multilevel"/>
    <w:tmpl w:val="142E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06020"/>
    <w:multiLevelType w:val="multilevel"/>
    <w:tmpl w:val="09B2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FB1FDA"/>
    <w:multiLevelType w:val="multilevel"/>
    <w:tmpl w:val="4498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832380"/>
    <w:multiLevelType w:val="multilevel"/>
    <w:tmpl w:val="2156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6F2F81"/>
    <w:multiLevelType w:val="multilevel"/>
    <w:tmpl w:val="55CC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216E66"/>
    <w:multiLevelType w:val="multilevel"/>
    <w:tmpl w:val="114A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093B54"/>
    <w:multiLevelType w:val="multilevel"/>
    <w:tmpl w:val="9B06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EB10B8"/>
    <w:multiLevelType w:val="multilevel"/>
    <w:tmpl w:val="1D34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A35DEF"/>
    <w:multiLevelType w:val="multilevel"/>
    <w:tmpl w:val="CAA4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20"/>
  </w:num>
  <w:num w:numId="5">
    <w:abstractNumId w:val="18"/>
  </w:num>
  <w:num w:numId="6">
    <w:abstractNumId w:val="22"/>
  </w:num>
  <w:num w:numId="7">
    <w:abstractNumId w:val="1"/>
  </w:num>
  <w:num w:numId="8">
    <w:abstractNumId w:val="21"/>
  </w:num>
  <w:num w:numId="9">
    <w:abstractNumId w:val="16"/>
  </w:num>
  <w:num w:numId="10">
    <w:abstractNumId w:val="3"/>
  </w:num>
  <w:num w:numId="11">
    <w:abstractNumId w:val="17"/>
  </w:num>
  <w:num w:numId="12">
    <w:abstractNumId w:val="2"/>
  </w:num>
  <w:num w:numId="13">
    <w:abstractNumId w:val="15"/>
  </w:num>
  <w:num w:numId="14">
    <w:abstractNumId w:val="14"/>
  </w:num>
  <w:num w:numId="15">
    <w:abstractNumId w:val="7"/>
  </w:num>
  <w:num w:numId="16">
    <w:abstractNumId w:val="13"/>
  </w:num>
  <w:num w:numId="17">
    <w:abstractNumId w:val="0"/>
  </w:num>
  <w:num w:numId="18">
    <w:abstractNumId w:val="9"/>
  </w:num>
  <w:num w:numId="19">
    <w:abstractNumId w:val="23"/>
  </w:num>
  <w:num w:numId="20">
    <w:abstractNumId w:val="24"/>
  </w:num>
  <w:num w:numId="21">
    <w:abstractNumId w:val="19"/>
  </w:num>
  <w:num w:numId="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</w:num>
  <w:num w:numId="27">
    <w:abstractNumId w:val="5"/>
  </w:num>
  <w:num w:numId="28">
    <w:abstractNumId w:val="1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FD"/>
    <w:rsid w:val="000B30D2"/>
    <w:rsid w:val="001D0AFD"/>
    <w:rsid w:val="0046045B"/>
    <w:rsid w:val="004E3935"/>
    <w:rsid w:val="006327DF"/>
    <w:rsid w:val="00762F85"/>
    <w:rsid w:val="00860EB4"/>
    <w:rsid w:val="009B47F5"/>
    <w:rsid w:val="00AC1B59"/>
    <w:rsid w:val="00C813F5"/>
    <w:rsid w:val="00F404BD"/>
    <w:rsid w:val="00F5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0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0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2026-03-01T20:28:00Z</dcterms:created>
  <dcterms:modified xsi:type="dcterms:W3CDTF">2026-03-01T20:28:00Z</dcterms:modified>
</cp:coreProperties>
</file>