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BC" w:rsidRDefault="0055401D" w:rsidP="00AD15CC">
      <w:pPr>
        <w:pStyle w:val="Corpsdetexte"/>
        <w:bidi/>
        <w:spacing w:after="0"/>
        <w:jc w:val="both"/>
        <w:rPr>
          <w:rFonts w:ascii="Simplified Arabic" w:hAnsi="Simplified Arabic" w:cs="Simplified Arabic"/>
          <w:sz w:val="28"/>
          <w:szCs w:val="28"/>
          <w:lang w:val="en-US" w:eastAsia="en-US"/>
        </w:rPr>
      </w:pPr>
      <w:r w:rsidRPr="005C7DEC">
        <w:rPr>
          <w:rFonts w:ascii="Simplified Arabic" w:hAnsi="Simplified Arabic" w:cs="Simplified Arabic" w:hint="cs"/>
          <w:sz w:val="28"/>
          <w:szCs w:val="28"/>
          <w:rtl/>
          <w:lang w:val="en-US" w:eastAsia="en-US"/>
        </w:rPr>
        <w:t xml:space="preserve"> </w:t>
      </w:r>
    </w:p>
    <w:p w:rsidR="00284EBC" w:rsidRPr="00C42B92" w:rsidRDefault="00284EBC" w:rsidP="003F787F">
      <w:pPr>
        <w:pStyle w:val="Corpsdetexte"/>
        <w:bidi/>
        <w:spacing w:after="0"/>
        <w:jc w:val="both"/>
        <w:rPr>
          <w:rFonts w:ascii="Simplified Arabic" w:hAnsi="Simplified Arabic" w:cs="Simplified Arabic"/>
          <w:b/>
          <w:bCs/>
          <w:sz w:val="28"/>
          <w:szCs w:val="28"/>
          <w:lang w:val="en-US" w:eastAsia="en-US"/>
        </w:rPr>
      </w:pPr>
      <w:r w:rsidRPr="000E1AE1">
        <w:rPr>
          <w:rFonts w:ascii="Simplified Arabic" w:hAnsi="Simplified Arabic" w:cs="Simplified Arabic" w:hint="cs"/>
          <w:b/>
          <w:bCs/>
          <w:sz w:val="28"/>
          <w:szCs w:val="28"/>
          <w:shd w:val="clear" w:color="auto" w:fill="BFBFBF" w:themeFill="background1" w:themeFillShade="BF"/>
          <w:rtl/>
          <w:lang w:val="en-US" w:eastAsia="en-US"/>
        </w:rPr>
        <w:t>المحاضرة الثانية:</w:t>
      </w:r>
      <w:r w:rsidR="0055401D" w:rsidRPr="000E1AE1">
        <w:rPr>
          <w:rFonts w:ascii="Simplified Arabic" w:hAnsi="Simplified Arabic" w:cs="Simplified Arabic" w:hint="cs"/>
          <w:b/>
          <w:bCs/>
          <w:sz w:val="28"/>
          <w:szCs w:val="28"/>
          <w:shd w:val="clear" w:color="auto" w:fill="BFBFBF" w:themeFill="background1" w:themeFillShade="BF"/>
          <w:rtl/>
          <w:lang w:val="en-US" w:eastAsia="en-US"/>
        </w:rPr>
        <w:t xml:space="preserve"> </w:t>
      </w:r>
      <w:r w:rsidRPr="000E1AE1">
        <w:rPr>
          <w:rFonts w:ascii="Simplified Arabic" w:hAnsi="Simplified Arabic" w:cs="Simplified Arabic" w:hint="cs"/>
          <w:b/>
          <w:bCs/>
          <w:sz w:val="28"/>
          <w:szCs w:val="28"/>
          <w:shd w:val="clear" w:color="auto" w:fill="BFBFBF" w:themeFill="background1" w:themeFillShade="BF"/>
          <w:rtl/>
          <w:lang w:val="en-US" w:eastAsia="en-US"/>
        </w:rPr>
        <w:t xml:space="preserve"> الشروط المعيارية للفضاء العمومي المثالي:</w:t>
      </w:r>
      <w:r w:rsidR="00032212" w:rsidRPr="00C42B92">
        <w:rPr>
          <w:rFonts w:ascii="Simplified Arabic" w:hAnsi="Simplified Arabic" w:cs="Simplified Arabic"/>
          <w:sz w:val="28"/>
          <w:szCs w:val="28"/>
          <w:rtl/>
          <w:lang w:val="en-US" w:eastAsia="en-US"/>
        </w:rPr>
        <w:t xml:space="preserve"> </w:t>
      </w:r>
      <w:r w:rsidRPr="00C42B92">
        <w:rPr>
          <w:rFonts w:ascii="Simplified Arabic" w:hAnsi="Simplified Arabic" w:cs="Simplified Arabic"/>
          <w:sz w:val="28"/>
          <w:szCs w:val="28"/>
          <w:rtl/>
        </w:rPr>
        <w:t>يضع</w:t>
      </w:r>
      <w:r w:rsidRPr="00C42B92">
        <w:rPr>
          <w:rFonts w:ascii="Simplified Arabic" w:hAnsi="Simplified Arabic" w:cs="Simplified Arabic"/>
          <w:b/>
          <w:bCs/>
          <w:sz w:val="28"/>
          <w:szCs w:val="28"/>
        </w:rPr>
        <w:t xml:space="preserve"> </w:t>
      </w:r>
      <w:r w:rsidRPr="00C42B92">
        <w:rPr>
          <w:rFonts w:ascii="Simplified Arabic" w:hAnsi="Simplified Arabic" w:cs="Simplified Arabic"/>
          <w:b/>
          <w:bCs/>
          <w:sz w:val="28"/>
          <w:szCs w:val="28"/>
          <w:rtl/>
        </w:rPr>
        <w:t>هابرماس</w:t>
      </w:r>
      <w:r w:rsidRPr="00C42B92">
        <w:rPr>
          <w:rFonts w:ascii="Simplified Arabic" w:hAnsi="Simplified Arabic" w:cs="Simplified Arabic"/>
          <w:sz w:val="28"/>
          <w:szCs w:val="28"/>
        </w:rPr>
        <w:t xml:space="preserve"> </w:t>
      </w:r>
      <w:r w:rsidR="00C42B92">
        <w:rPr>
          <w:rFonts w:ascii="Simplified Arabic" w:hAnsi="Simplified Arabic" w:cs="Simplified Arabic"/>
          <w:sz w:val="28"/>
          <w:szCs w:val="28"/>
          <w:rtl/>
        </w:rPr>
        <w:t>شروط</w:t>
      </w:r>
      <w:r w:rsidRPr="00C42B92">
        <w:rPr>
          <w:rFonts w:ascii="Simplified Arabic" w:hAnsi="Simplified Arabic" w:cs="Simplified Arabic"/>
          <w:sz w:val="28"/>
          <w:szCs w:val="28"/>
          <w:rtl/>
        </w:rPr>
        <w:t>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معيارية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توفرها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لكي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يؤدي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الفضاء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العمومي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وظيفته</w:t>
      </w:r>
      <w:r w:rsidR="00C42B92">
        <w:rPr>
          <w:rFonts w:ascii="Simplified Arabic" w:hAnsi="Simplified Arabic" w:cs="Simplified Arabic" w:hint="cs"/>
          <w:sz w:val="28"/>
          <w:szCs w:val="28"/>
          <w:rtl/>
        </w:rPr>
        <w:t xml:space="preserve">؛ حيث تعتبر بمثابة المبادئ التي يتوجب توفرها في الفضاء العمومي من أجل تأدية دوره في حل القضايا الشائكة في المجتمع من خلال إيجاد بيئة تشاركية ومتساوية في النقاش، مع ضرورة التركيز على التفاهم الجماعي والمصلحة العامة بدلا من الخاصة، </w:t>
      </w:r>
      <w:r w:rsidR="002043FC">
        <w:rPr>
          <w:rFonts w:ascii="Simplified Arabic" w:hAnsi="Simplified Arabic" w:cs="Simplified Arabic" w:hint="cs"/>
          <w:sz w:val="28"/>
          <w:szCs w:val="28"/>
          <w:rtl/>
        </w:rPr>
        <w:t>و</w:t>
      </w:r>
      <w:r w:rsidR="00C42B92">
        <w:rPr>
          <w:rFonts w:ascii="Simplified Arabic" w:hAnsi="Simplified Arabic" w:cs="Simplified Arabic" w:hint="cs"/>
          <w:sz w:val="28"/>
          <w:szCs w:val="28"/>
          <w:rtl/>
        </w:rPr>
        <w:t>تتمثل هذه الشروط في:</w:t>
      </w:r>
    </w:p>
    <w:p w:rsidR="00C42B92" w:rsidRPr="00C42B92" w:rsidRDefault="00C42B92" w:rsidP="003F787F">
      <w:pPr>
        <w:pStyle w:val="Compact"/>
        <w:numPr>
          <w:ilvl w:val="0"/>
          <w:numId w:val="10"/>
        </w:numPr>
        <w:bidi/>
        <w:spacing w:before="0" w:after="0"/>
        <w:jc w:val="both"/>
        <w:rPr>
          <w:rFonts w:ascii="Simplified Arabic" w:hAnsi="Simplified Arabic" w:cs="Simplified Arabic"/>
          <w:sz w:val="28"/>
          <w:szCs w:val="28"/>
        </w:rPr>
      </w:pPr>
      <w:r w:rsidRPr="00C42B92">
        <w:rPr>
          <w:rFonts w:ascii="Simplified Arabic" w:hAnsi="Simplified Arabic" w:cs="Simplified Arabic"/>
          <w:b/>
          <w:bCs/>
          <w:sz w:val="28"/>
          <w:szCs w:val="28"/>
          <w:rtl/>
        </w:rPr>
        <w:t>الشمولية</w:t>
      </w:r>
      <w:r w:rsidRPr="00C42B92">
        <w:rPr>
          <w:rFonts w:ascii="Simplified Arabic" w:hAnsi="Simplified Arabic" w:cs="Simplified Arabic" w:hint="cs"/>
          <w:b/>
          <w:sz w:val="28"/>
          <w:szCs w:val="28"/>
          <w:rtl/>
        </w:rPr>
        <w:t xml:space="preserve"> </w:t>
      </w:r>
      <w:r w:rsidRPr="00C42B92">
        <w:rPr>
          <w:rFonts w:ascii="Simplified Arabic" w:hAnsi="Simplified Arabic" w:cs="Simplified Arabic" w:hint="cs"/>
          <w:bCs/>
          <w:sz w:val="28"/>
          <w:szCs w:val="28"/>
          <w:rtl/>
        </w:rPr>
        <w:t>والعمومية: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رغم</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b/>
          <w:bCs/>
          <w:sz w:val="28"/>
          <w:szCs w:val="28"/>
          <w:rtl/>
        </w:rPr>
        <w:t>هابرماس</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أشار</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إلى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الفضاء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البرجوازي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كان</w:t>
      </w:r>
      <w:r w:rsidRPr="00C42B92">
        <w:rPr>
          <w:rFonts w:ascii="Simplified Arabic" w:hAnsi="Simplified Arabic" w:cs="Simplified Arabic"/>
          <w:sz w:val="28"/>
          <w:szCs w:val="28"/>
        </w:rPr>
        <w:t xml:space="preserve"> </w:t>
      </w:r>
      <w:r w:rsidR="006C0090">
        <w:rPr>
          <w:rFonts w:ascii="Simplified Arabic" w:hAnsi="Simplified Arabic" w:cs="Simplified Arabic" w:hint="cs"/>
          <w:sz w:val="28"/>
          <w:szCs w:val="28"/>
          <w:rtl/>
        </w:rPr>
        <w:t>ا</w:t>
      </w:r>
      <w:r w:rsidRPr="00C42B92">
        <w:rPr>
          <w:rFonts w:ascii="Simplified Arabic" w:hAnsi="Simplified Arabic" w:cs="Simplified Arabic"/>
          <w:sz w:val="28"/>
          <w:szCs w:val="28"/>
          <w:rtl/>
        </w:rPr>
        <w:t>قصائيا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تاريخيا</w:t>
      </w:r>
      <w:r w:rsidRPr="00C42B92">
        <w:rPr>
          <w:rFonts w:ascii="Simplified Arabic" w:hAnsi="Simplified Arabic" w:cs="Simplified Arabic"/>
          <w:sz w:val="28"/>
          <w:szCs w:val="28"/>
        </w:rPr>
        <w:t xml:space="preserve"> </w:t>
      </w:r>
      <w:r w:rsidRPr="00C42B92">
        <w:rPr>
          <w:rFonts w:ascii="Simplified Arabic" w:hAnsi="Simplified Arabic" w:cs="Simplified Arabic" w:hint="cs"/>
          <w:sz w:val="28"/>
          <w:szCs w:val="28"/>
          <w:rtl/>
        </w:rPr>
        <w:t>(</w:t>
      </w:r>
      <w:r w:rsidRPr="00C42B92">
        <w:rPr>
          <w:rFonts w:ascii="Simplified Arabic" w:hAnsi="Simplified Arabic" w:cs="Simplified Arabic"/>
          <w:sz w:val="28"/>
          <w:szCs w:val="28"/>
          <w:rtl/>
        </w:rPr>
        <w:t>أقصى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النساء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والعمال</w:t>
      </w:r>
      <w:r w:rsidRPr="00C42B92">
        <w:rPr>
          <w:rFonts w:ascii="Simplified Arabic" w:hAnsi="Simplified Arabic" w:cs="Simplified Arabic" w:hint="cs"/>
          <w:sz w:val="28"/>
          <w:szCs w:val="28"/>
          <w:rtl/>
        </w:rPr>
        <w:t>)</w:t>
      </w:r>
      <w:r w:rsidRPr="00C42B92">
        <w:rPr>
          <w:rFonts w:ascii="Simplified Arabic" w:hAnsi="Simplified Arabic" w:cs="Simplified Arabic"/>
          <w:sz w:val="28"/>
          <w:szCs w:val="28"/>
          <w:rtl/>
        </w:rPr>
        <w:t>،</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إلا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الشرط</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المعياري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يقتضي</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الشمولية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الكاملة</w:t>
      </w:r>
      <w:r w:rsidR="00284EBC" w:rsidRPr="00C42B92">
        <w:rPr>
          <w:rFonts w:ascii="Simplified Arabic" w:hAnsi="Simplified Arabic" w:cs="Simplified Arabic"/>
          <w:b/>
          <w:sz w:val="28"/>
          <w:szCs w:val="28"/>
        </w:rPr>
        <w:t xml:space="preserve"> </w:t>
      </w:r>
      <w:r w:rsidR="00284EBC" w:rsidRPr="00C42B92">
        <w:rPr>
          <w:rFonts w:ascii="Simplified Arabic" w:hAnsi="Simplified Arabic" w:cs="Simplified Arabic"/>
          <w:sz w:val="28"/>
          <w:szCs w:val="28"/>
          <w:rtl/>
        </w:rPr>
        <w:t>يجب</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أن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يكون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الفضاء</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متاحًا</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من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حيث</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المبدأ</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للجميع،</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وأن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تكون</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القضايا</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المتداولة</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قضايا</w:t>
      </w:r>
      <w:r w:rsidR="00284EBC" w:rsidRPr="00C42B92">
        <w:rPr>
          <w:rFonts w:ascii="Simplified Arabic" w:hAnsi="Simplified Arabic" w:cs="Simplified Arabic"/>
          <w:sz w:val="28"/>
          <w:szCs w:val="28"/>
        </w:rPr>
        <w:t xml:space="preserve"> </w:t>
      </w:r>
      <w:r w:rsidR="00284EBC" w:rsidRPr="00C42B92">
        <w:rPr>
          <w:rFonts w:ascii="Simplified Arabic" w:hAnsi="Simplified Arabic" w:cs="Simplified Arabic"/>
          <w:sz w:val="28"/>
          <w:szCs w:val="28"/>
          <w:rtl/>
        </w:rPr>
        <w:t>عامة</w:t>
      </w:r>
      <w:r>
        <w:rPr>
          <w:rFonts w:ascii="Simplified Arabic" w:hAnsi="Simplified Arabic" w:cs="Simplified Arabic" w:hint="cs"/>
          <w:sz w:val="28"/>
          <w:szCs w:val="28"/>
          <w:rtl/>
        </w:rPr>
        <w:t xml:space="preserve">، إذ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يكون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الفضاء</w:t>
      </w:r>
      <w:r w:rsidRPr="00C42B92">
        <w:rPr>
          <w:rFonts w:ascii="Simplified Arabic" w:hAnsi="Simplified Arabic" w:cs="Simplified Arabic"/>
          <w:sz w:val="28"/>
          <w:szCs w:val="28"/>
        </w:rPr>
        <w:t xml:space="preserve"> </w:t>
      </w:r>
      <w:r>
        <w:rPr>
          <w:rFonts w:ascii="Simplified Arabic" w:hAnsi="Simplified Arabic" w:cs="Simplified Arabic"/>
          <w:sz w:val="28"/>
          <w:szCs w:val="28"/>
          <w:rtl/>
        </w:rPr>
        <w:t>متاح</w:t>
      </w:r>
      <w:r w:rsidRPr="00C42B92">
        <w:rPr>
          <w:rFonts w:ascii="Simplified Arabic" w:hAnsi="Simplified Arabic" w:cs="Simplified Arabic"/>
          <w:sz w:val="28"/>
          <w:szCs w:val="28"/>
          <w:rtl/>
        </w:rPr>
        <w:t>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حيث</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المبدأ</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للجميع،</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تكون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القضايا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المتداولة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قضايا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عامة</w:t>
      </w:r>
      <w:r>
        <w:rPr>
          <w:rFonts w:ascii="Simplified Arabic" w:hAnsi="Simplified Arabic" w:cs="Simplified Arabic" w:hint="cs"/>
          <w:sz w:val="28"/>
          <w:szCs w:val="28"/>
          <w:rtl/>
        </w:rPr>
        <w:t xml:space="preserve"> ونتائجها عامة على جميع شرائحه.</w:t>
      </w:r>
    </w:p>
    <w:p w:rsidR="00284EBC" w:rsidRPr="00C42B92" w:rsidRDefault="00284EBC" w:rsidP="003F787F">
      <w:pPr>
        <w:pStyle w:val="Compact"/>
        <w:numPr>
          <w:ilvl w:val="0"/>
          <w:numId w:val="10"/>
        </w:numPr>
        <w:bidi/>
        <w:spacing w:before="0" w:after="0"/>
        <w:jc w:val="both"/>
        <w:rPr>
          <w:rFonts w:ascii="Simplified Arabic" w:hAnsi="Simplified Arabic" w:cs="Simplified Arabic"/>
          <w:sz w:val="28"/>
          <w:szCs w:val="28"/>
        </w:rPr>
      </w:pPr>
      <w:r w:rsidRPr="00C42B92">
        <w:rPr>
          <w:rFonts w:ascii="Simplified Arabic" w:hAnsi="Simplified Arabic" w:cs="Simplified Arabic"/>
          <w:b/>
          <w:bCs/>
          <w:sz w:val="28"/>
          <w:szCs w:val="28"/>
          <w:rtl/>
        </w:rPr>
        <w:t>العقلانية</w:t>
      </w:r>
      <w:r w:rsidR="00C42B92">
        <w:rPr>
          <w:rFonts w:ascii="Simplified Arabic" w:hAnsi="Simplified Arabic" w:cs="Simplified Arabic" w:hint="cs"/>
          <w:b/>
          <w:sz w:val="28"/>
          <w:szCs w:val="28"/>
          <w:rtl/>
        </w:rPr>
        <w:t>:</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يكون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النقاش</w:t>
      </w:r>
      <w:r w:rsidRPr="00C42B92">
        <w:rPr>
          <w:rFonts w:ascii="Simplified Arabic" w:hAnsi="Simplified Arabic" w:cs="Simplified Arabic"/>
          <w:sz w:val="28"/>
          <w:szCs w:val="28"/>
        </w:rPr>
        <w:t xml:space="preserve"> </w:t>
      </w:r>
      <w:r w:rsidR="00C42B92">
        <w:rPr>
          <w:rFonts w:ascii="Simplified Arabic" w:hAnsi="Simplified Arabic" w:cs="Simplified Arabic"/>
          <w:sz w:val="28"/>
          <w:szCs w:val="28"/>
          <w:rtl/>
        </w:rPr>
        <w:t>عقلاني</w:t>
      </w:r>
      <w:r w:rsidRPr="00C42B92">
        <w:rPr>
          <w:rFonts w:ascii="Simplified Arabic" w:hAnsi="Simplified Arabic" w:cs="Simplified Arabic"/>
          <w:sz w:val="28"/>
          <w:szCs w:val="28"/>
          <w:rtl/>
        </w:rPr>
        <w:t>ا،</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يعتمد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على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قوة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الحجة</w:t>
      </w:r>
      <w:r w:rsidRPr="00C42B92">
        <w:rPr>
          <w:rFonts w:ascii="Simplified Arabic" w:hAnsi="Simplified Arabic" w:cs="Simplified Arabic"/>
          <w:sz w:val="28"/>
          <w:szCs w:val="28"/>
        </w:rPr>
        <w:t xml:space="preserve"> </w:t>
      </w:r>
      <w:r w:rsidR="00C42B92">
        <w:rPr>
          <w:rFonts w:ascii="Simplified Arabic" w:hAnsi="Simplified Arabic" w:cs="Simplified Arabic" w:hint="cs"/>
          <w:sz w:val="28"/>
          <w:szCs w:val="28"/>
          <w:rtl/>
        </w:rPr>
        <w:t xml:space="preserve">والدليل </w:t>
      </w:r>
      <w:r w:rsidRPr="00C42B92">
        <w:rPr>
          <w:rFonts w:ascii="Simplified Arabic" w:hAnsi="Simplified Arabic" w:cs="Simplified Arabic"/>
          <w:sz w:val="28"/>
          <w:szCs w:val="28"/>
          <w:rtl/>
        </w:rPr>
        <w:t>وليس</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على</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سلطة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المتحدث</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أو</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مكانته</w:t>
      </w:r>
      <w:r w:rsidR="00C42B92">
        <w:rPr>
          <w:rFonts w:ascii="Simplified Arabic" w:hAnsi="Simplified Arabic" w:cs="Simplified Arabic" w:hint="cs"/>
          <w:sz w:val="28"/>
          <w:szCs w:val="28"/>
          <w:rtl/>
        </w:rPr>
        <w:t>، وكذا الإبتعاد على الإعتماد على العواطف</w:t>
      </w:r>
      <w:r w:rsidR="00BE1993">
        <w:rPr>
          <w:rFonts w:ascii="Simplified Arabic" w:hAnsi="Simplified Arabic" w:cs="Simplified Arabic" w:hint="cs"/>
          <w:sz w:val="28"/>
          <w:szCs w:val="28"/>
          <w:rtl/>
        </w:rPr>
        <w:t xml:space="preserve"> أو الإكراه لتحقيق المصلحة، فالغاية الأساسية الوصول إلى تفاهم جماعي أو توافق بناءا على قوة الحجة المنطقية وليس على القوة المجتمعية أو السياسية</w:t>
      </w:r>
    </w:p>
    <w:p w:rsidR="00534D60" w:rsidRDefault="00284EBC" w:rsidP="003F787F">
      <w:pPr>
        <w:pStyle w:val="Compact"/>
        <w:numPr>
          <w:ilvl w:val="0"/>
          <w:numId w:val="10"/>
        </w:numPr>
        <w:bidi/>
        <w:spacing w:before="0" w:after="0"/>
        <w:jc w:val="both"/>
        <w:rPr>
          <w:rFonts w:ascii="Simplified Arabic" w:hAnsi="Simplified Arabic" w:cs="Simplified Arabic"/>
          <w:sz w:val="28"/>
          <w:szCs w:val="28"/>
        </w:rPr>
      </w:pPr>
      <w:r w:rsidRPr="00C42B92">
        <w:rPr>
          <w:rFonts w:ascii="Simplified Arabic" w:hAnsi="Simplified Arabic" w:cs="Simplified Arabic"/>
          <w:b/>
          <w:bCs/>
          <w:sz w:val="28"/>
          <w:szCs w:val="28"/>
          <w:rtl/>
        </w:rPr>
        <w:t>التجرد</w:t>
      </w:r>
      <w:r w:rsidRPr="00C42B92">
        <w:rPr>
          <w:rFonts w:ascii="Simplified Arabic" w:hAnsi="Simplified Arabic" w:cs="Simplified Arabic"/>
          <w:b/>
          <w:sz w:val="28"/>
          <w:szCs w:val="28"/>
        </w:rPr>
        <w:t xml:space="preserve"> </w:t>
      </w:r>
      <w:r w:rsidRPr="00C42B92">
        <w:rPr>
          <w:rFonts w:ascii="Simplified Arabic" w:hAnsi="Simplified Arabic" w:cs="Simplified Arabic"/>
          <w:b/>
          <w:bCs/>
          <w:sz w:val="28"/>
          <w:szCs w:val="28"/>
          <w:rtl/>
        </w:rPr>
        <w:t>من</w:t>
      </w:r>
      <w:r w:rsidRPr="00C42B92">
        <w:rPr>
          <w:rFonts w:ascii="Simplified Arabic" w:hAnsi="Simplified Arabic" w:cs="Simplified Arabic"/>
          <w:b/>
          <w:sz w:val="28"/>
          <w:szCs w:val="28"/>
        </w:rPr>
        <w:t xml:space="preserve"> </w:t>
      </w:r>
      <w:r w:rsidRPr="00C42B92">
        <w:rPr>
          <w:rFonts w:ascii="Simplified Arabic" w:hAnsi="Simplified Arabic" w:cs="Simplified Arabic"/>
          <w:b/>
          <w:bCs/>
          <w:sz w:val="28"/>
          <w:szCs w:val="28"/>
          <w:rtl/>
        </w:rPr>
        <w:t>المكانة</w:t>
      </w:r>
      <w:r w:rsidR="00BE1993">
        <w:rPr>
          <w:rFonts w:ascii="Simplified Arabic" w:hAnsi="Simplified Arabic" w:cs="Simplified Arabic" w:hint="cs"/>
          <w:b/>
          <w:bCs/>
          <w:sz w:val="28"/>
          <w:szCs w:val="28"/>
          <w:rtl/>
        </w:rPr>
        <w:t xml:space="preserve"> والشفافية والمساواة في الوصول إلى المعلومة</w:t>
      </w:r>
      <w:r w:rsidR="00BE1993">
        <w:rPr>
          <w:rFonts w:ascii="Simplified Arabic" w:hAnsi="Simplified Arabic" w:cs="Simplified Arabic" w:hint="cs"/>
          <w:b/>
          <w:sz w:val="28"/>
          <w:szCs w:val="28"/>
          <w:rtl/>
        </w:rPr>
        <w:t xml:space="preserve">: </w:t>
      </w:r>
      <w:r w:rsidRPr="00C42B92">
        <w:rPr>
          <w:rFonts w:ascii="Simplified Arabic" w:hAnsi="Simplified Arabic" w:cs="Simplified Arabic"/>
          <w:sz w:val="28"/>
          <w:szCs w:val="28"/>
          <w:rtl/>
        </w:rPr>
        <w:t>يجب</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يتجرد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الأفراد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مكانتهم</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الاجتماعية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والاقتصادية</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أثناء</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النقاش</w:t>
      </w:r>
      <w:r w:rsidR="00BE1993">
        <w:rPr>
          <w:rFonts w:ascii="Simplified Arabic" w:hAnsi="Simplified Arabic" w:cs="Simplified Arabic" w:hint="cs"/>
          <w:sz w:val="28"/>
          <w:szCs w:val="28"/>
          <w:rtl/>
        </w:rPr>
        <w:t>؛</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حيث</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يصبحون</w:t>
      </w:r>
      <w:r w:rsidRPr="00C42B92">
        <w:rPr>
          <w:rFonts w:ascii="Simplified Arabic" w:hAnsi="Simplified Arabic" w:cs="Simplified Arabic"/>
          <w:sz w:val="28"/>
          <w:szCs w:val="28"/>
        </w:rPr>
        <w:t xml:space="preserve"> </w:t>
      </w:r>
      <w:r w:rsidR="00BE1993">
        <w:rPr>
          <w:rFonts w:ascii="Simplified Arabic" w:hAnsi="Simplified Arabic" w:cs="Simplified Arabic" w:hint="cs"/>
          <w:sz w:val="28"/>
          <w:szCs w:val="28"/>
          <w:rtl/>
        </w:rPr>
        <w:t xml:space="preserve">مجرد </w:t>
      </w:r>
      <w:r w:rsidRPr="00C42B92">
        <w:rPr>
          <w:rFonts w:ascii="Simplified Arabic" w:hAnsi="Simplified Arabic" w:cs="Simplified Arabic"/>
          <w:sz w:val="28"/>
          <w:szCs w:val="28"/>
          <w:rtl/>
        </w:rPr>
        <w:t>أفراد</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عقلانيين</w:t>
      </w:r>
      <w:r w:rsidRPr="00C42B92">
        <w:rPr>
          <w:rFonts w:ascii="Simplified Arabic" w:hAnsi="Simplified Arabic" w:cs="Simplified Arabic"/>
          <w:sz w:val="28"/>
          <w:szCs w:val="28"/>
        </w:rPr>
        <w:t xml:space="preserve"> </w:t>
      </w:r>
      <w:r w:rsidRPr="00C42B92">
        <w:rPr>
          <w:rFonts w:ascii="Simplified Arabic" w:hAnsi="Simplified Arabic" w:cs="Simplified Arabic"/>
          <w:sz w:val="28"/>
          <w:szCs w:val="28"/>
          <w:rtl/>
        </w:rPr>
        <w:t>متساوين</w:t>
      </w:r>
      <w:r w:rsidR="00534D60">
        <w:rPr>
          <w:rFonts w:ascii="Simplified Arabic" w:hAnsi="Simplified Arabic" w:cs="Simplified Arabic" w:hint="cs"/>
          <w:sz w:val="28"/>
          <w:szCs w:val="28"/>
          <w:rtl/>
        </w:rPr>
        <w:t>، لذا يتوجب أن تكون النقاشات علنية لإثرائها والاستماع لكافة وجهات النظر من خلال الحوار بين مختلف الأفراد المنضمين في هذا الفضاء لمناقشة القضية والوصول إلى حل نهائي لها يرضي كافة الشرائح ويعزز الثقة بين المشتركين وتلغي التلاعبات والتجاوزات في تقديم الحلول للقضايا الحساسة.</w:t>
      </w:r>
    </w:p>
    <w:p w:rsidR="00073099" w:rsidRDefault="00534D60" w:rsidP="003F787F">
      <w:pPr>
        <w:pStyle w:val="Compact"/>
        <w:numPr>
          <w:ilvl w:val="0"/>
          <w:numId w:val="10"/>
        </w:numPr>
        <w:bidi/>
        <w:spacing w:before="0" w:after="0"/>
        <w:jc w:val="both"/>
        <w:rPr>
          <w:rFonts w:ascii="Simplified Arabic" w:hAnsi="Simplified Arabic" w:cs="Simplified Arabic"/>
          <w:sz w:val="28"/>
          <w:szCs w:val="28"/>
        </w:rPr>
      </w:pPr>
      <w:r>
        <w:rPr>
          <w:rFonts w:ascii="Simplified Arabic" w:hAnsi="Simplified Arabic" w:cs="Simplified Arabic" w:hint="cs"/>
          <w:b/>
          <w:bCs/>
          <w:sz w:val="28"/>
          <w:szCs w:val="28"/>
          <w:rtl/>
        </w:rPr>
        <w:t>التعددية</w:t>
      </w:r>
      <w:r w:rsidRPr="00534D60">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يجب تتعد الأطراف لطرح الآراء والأفكار لمعالجة القضايا الحساسة في المجتمع والفضاء العمومي يضمن ذلك من خلال تقديم وجهات النظر المختلفة للأعضاء المشاركين في حل القضية، كل هذا يزيد من اختلاف الآراء تقديم عديد البدائل والأفكار مما لا يسهم في تقديم حلول توافقية آنية التي من شأنها أن تؤدي إلى زيادة التعقيد في شأن القضية</w:t>
      </w:r>
      <w:r w:rsidR="00073099">
        <w:rPr>
          <w:rFonts w:ascii="Simplified Arabic" w:hAnsi="Simplified Arabic" w:cs="Simplified Arabic" w:hint="cs"/>
          <w:sz w:val="28"/>
          <w:szCs w:val="28"/>
          <w:rtl/>
        </w:rPr>
        <w:t>.</w:t>
      </w:r>
    </w:p>
    <w:p w:rsidR="00284EBC" w:rsidRDefault="00073099" w:rsidP="003F787F">
      <w:pPr>
        <w:pStyle w:val="Compact"/>
        <w:bidi/>
        <w:spacing w:before="0"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593FFC">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 </w:t>
      </w:r>
      <w:r w:rsidRPr="00073099">
        <w:rPr>
          <w:rFonts w:ascii="Simplified Arabic" w:hAnsi="Simplified Arabic" w:cs="Simplified Arabic" w:hint="cs"/>
          <w:sz w:val="28"/>
          <w:szCs w:val="28"/>
          <w:rtl/>
        </w:rPr>
        <w:t xml:space="preserve">ويقر </w:t>
      </w:r>
      <w:r w:rsidRPr="00073099">
        <w:rPr>
          <w:rFonts w:ascii="Simplified Arabic" w:hAnsi="Simplified Arabic" w:cs="Simplified Arabic" w:hint="cs"/>
          <w:b/>
          <w:bCs/>
          <w:sz w:val="28"/>
          <w:szCs w:val="28"/>
          <w:rtl/>
        </w:rPr>
        <w:t>هابرماس</w:t>
      </w:r>
      <w:r w:rsidRPr="00073099">
        <w:rPr>
          <w:rFonts w:ascii="Simplified Arabic" w:hAnsi="Simplified Arabic" w:cs="Simplified Arabic" w:hint="cs"/>
          <w:sz w:val="28"/>
          <w:szCs w:val="28"/>
          <w:rtl/>
        </w:rPr>
        <w:t xml:space="preserve"> أن تحقيق هذه الشروط والمعايير المثالية في عالم يزدحم </w:t>
      </w:r>
      <w:r>
        <w:rPr>
          <w:rFonts w:ascii="Simplified Arabic" w:hAnsi="Simplified Arabic" w:cs="Simplified Arabic" w:hint="cs"/>
          <w:sz w:val="28"/>
          <w:szCs w:val="28"/>
          <w:rtl/>
        </w:rPr>
        <w:t>بالقضايا والمشاكل التي تحتاج إلى إيجاد حلول لها، يكون من الصعب إلى المستحيل في الواقع العملي الذي يتأثر بعديد العوامل وعلى رأسها القوة السياسية، والسيطرة الإقتصادية دونما تجاهل الفروقات المجتمعية.</w:t>
      </w:r>
      <w:r w:rsidR="00534D60" w:rsidRPr="00073099">
        <w:rPr>
          <w:rFonts w:ascii="Simplified Arabic" w:hAnsi="Simplified Arabic" w:cs="Simplified Arabic" w:hint="cs"/>
          <w:sz w:val="28"/>
          <w:szCs w:val="28"/>
          <w:rtl/>
        </w:rPr>
        <w:t xml:space="preserve"> </w:t>
      </w:r>
    </w:p>
    <w:sectPr w:rsidR="00284EBC"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0AB" w:rsidRDefault="00C760AB" w:rsidP="007A70BB">
      <w:pPr>
        <w:spacing w:after="0" w:line="240" w:lineRule="auto"/>
      </w:pPr>
      <w:r>
        <w:separator/>
      </w:r>
    </w:p>
  </w:endnote>
  <w:endnote w:type="continuationSeparator" w:id="1">
    <w:p w:rsidR="00C760AB" w:rsidRDefault="00C760AB"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0AB" w:rsidRDefault="00C760AB" w:rsidP="007A70BB">
      <w:pPr>
        <w:spacing w:after="0" w:line="240" w:lineRule="auto"/>
      </w:pPr>
      <w:r>
        <w:separator/>
      </w:r>
    </w:p>
  </w:footnote>
  <w:footnote w:type="continuationSeparator" w:id="1">
    <w:p w:rsidR="00C760AB" w:rsidRDefault="00C760AB"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4">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401FA4"/>
    <w:multiLevelType w:val="hybridMultilevel"/>
    <w:tmpl w:val="F71441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2">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8">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19">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9"/>
  </w:num>
  <w:num w:numId="4">
    <w:abstractNumId w:val="5"/>
  </w:num>
  <w:num w:numId="5">
    <w:abstractNumId w:val="7"/>
  </w:num>
  <w:num w:numId="6">
    <w:abstractNumId w:val="6"/>
  </w:num>
  <w:num w:numId="7">
    <w:abstractNumId w:val="16"/>
  </w:num>
  <w:num w:numId="8">
    <w:abstractNumId w:val="19"/>
  </w:num>
  <w:num w:numId="9">
    <w:abstractNumId w:val="1"/>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2"/>
  </w:num>
  <w:num w:numId="13">
    <w:abstractNumId w:val="10"/>
  </w:num>
  <w:num w:numId="14">
    <w:abstractNumId w:val="14"/>
  </w:num>
  <w:num w:numId="15">
    <w:abstractNumId w:val="18"/>
    <w:lvlOverride w:ilvl="0">
      <w:startOverride w:val="1"/>
    </w:lvlOverride>
  </w:num>
  <w:num w:numId="16">
    <w:abstractNumId w:val="11"/>
    <w:lvlOverride w:ilvl="0">
      <w:startOverride w:val="1"/>
    </w:lvlOverride>
  </w:num>
  <w:num w:numId="17">
    <w:abstractNumId w:val="3"/>
    <w:lvlOverride w:ilvl="0">
      <w:startOverride w:val="1"/>
    </w:lvlOverride>
  </w:num>
  <w:num w:numId="18">
    <w:abstractNumId w:val="8"/>
  </w:num>
  <w:num w:numId="19">
    <w:abstractNumId w:val="4"/>
  </w:num>
  <w:num w:numId="20">
    <w:abstractNumId w:val="13"/>
  </w:num>
  <w:num w:numId="21">
    <w:abstractNumId w:val="2"/>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94FAF"/>
    <w:rsid w:val="00096670"/>
    <w:rsid w:val="000B1164"/>
    <w:rsid w:val="000E1AE1"/>
    <w:rsid w:val="000E5992"/>
    <w:rsid w:val="00124B14"/>
    <w:rsid w:val="00145F30"/>
    <w:rsid w:val="001A6E3E"/>
    <w:rsid w:val="001A7416"/>
    <w:rsid w:val="001B0536"/>
    <w:rsid w:val="002043FC"/>
    <w:rsid w:val="00232875"/>
    <w:rsid w:val="00284EBC"/>
    <w:rsid w:val="0029049B"/>
    <w:rsid w:val="002B1D56"/>
    <w:rsid w:val="003242FB"/>
    <w:rsid w:val="00333DB2"/>
    <w:rsid w:val="003343FC"/>
    <w:rsid w:val="0036394C"/>
    <w:rsid w:val="003A09BB"/>
    <w:rsid w:val="003A4CA7"/>
    <w:rsid w:val="003D343B"/>
    <w:rsid w:val="003E2AA1"/>
    <w:rsid w:val="003F33A8"/>
    <w:rsid w:val="003F7461"/>
    <w:rsid w:val="003F787F"/>
    <w:rsid w:val="003F7C28"/>
    <w:rsid w:val="00410BFA"/>
    <w:rsid w:val="00417082"/>
    <w:rsid w:val="00436ED4"/>
    <w:rsid w:val="00445FA1"/>
    <w:rsid w:val="004644B9"/>
    <w:rsid w:val="00466C55"/>
    <w:rsid w:val="00471AF2"/>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7B36"/>
    <w:rsid w:val="00877848"/>
    <w:rsid w:val="008C3E62"/>
    <w:rsid w:val="008F3E51"/>
    <w:rsid w:val="00915FFA"/>
    <w:rsid w:val="00916132"/>
    <w:rsid w:val="00932EC7"/>
    <w:rsid w:val="009461F6"/>
    <w:rsid w:val="009D0646"/>
    <w:rsid w:val="009E43FD"/>
    <w:rsid w:val="009E6124"/>
    <w:rsid w:val="00A307A2"/>
    <w:rsid w:val="00A45EC1"/>
    <w:rsid w:val="00A4771E"/>
    <w:rsid w:val="00A617FC"/>
    <w:rsid w:val="00A760A9"/>
    <w:rsid w:val="00A84FE5"/>
    <w:rsid w:val="00A92368"/>
    <w:rsid w:val="00AA1BEE"/>
    <w:rsid w:val="00AA3A77"/>
    <w:rsid w:val="00AA5F23"/>
    <w:rsid w:val="00AC324F"/>
    <w:rsid w:val="00AC4655"/>
    <w:rsid w:val="00AD15CC"/>
    <w:rsid w:val="00AF3B45"/>
    <w:rsid w:val="00AF69FD"/>
    <w:rsid w:val="00B741AC"/>
    <w:rsid w:val="00B8052E"/>
    <w:rsid w:val="00B808FD"/>
    <w:rsid w:val="00BB4FFC"/>
    <w:rsid w:val="00BC3CF0"/>
    <w:rsid w:val="00BE1993"/>
    <w:rsid w:val="00BE5C50"/>
    <w:rsid w:val="00BF400E"/>
    <w:rsid w:val="00C06ABB"/>
    <w:rsid w:val="00C07C12"/>
    <w:rsid w:val="00C207A9"/>
    <w:rsid w:val="00C3257A"/>
    <w:rsid w:val="00C42B92"/>
    <w:rsid w:val="00C746E9"/>
    <w:rsid w:val="00C760AB"/>
    <w:rsid w:val="00C8227D"/>
    <w:rsid w:val="00C92726"/>
    <w:rsid w:val="00CD5310"/>
    <w:rsid w:val="00CD6443"/>
    <w:rsid w:val="00CF5B10"/>
    <w:rsid w:val="00D03478"/>
    <w:rsid w:val="00D06269"/>
    <w:rsid w:val="00D1641B"/>
    <w:rsid w:val="00D272A6"/>
    <w:rsid w:val="00D60143"/>
    <w:rsid w:val="00DB563A"/>
    <w:rsid w:val="00E4202D"/>
    <w:rsid w:val="00E514A8"/>
    <w:rsid w:val="00E713AE"/>
    <w:rsid w:val="00EA2B6E"/>
    <w:rsid w:val="00EE7A06"/>
    <w:rsid w:val="00F10203"/>
    <w:rsid w:val="00F11089"/>
    <w:rsid w:val="00F2714A"/>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25960</TotalTime>
  <Pages>1</Pages>
  <Words>316</Words>
  <Characters>1741</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40</cp:revision>
  <dcterms:created xsi:type="dcterms:W3CDTF">2025-11-09T09:47:00Z</dcterms:created>
  <dcterms:modified xsi:type="dcterms:W3CDTF">2025-12-29T15:58:00Z</dcterms:modified>
</cp:coreProperties>
</file>