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658" w:rsidRPr="007E7FB4" w:rsidRDefault="00F95658" w:rsidP="00F95658">
      <w:pPr>
        <w:pStyle w:val="Paragraphedeliste"/>
        <w:bidi/>
        <w:spacing w:before="120" w:after="120" w:line="276" w:lineRule="auto"/>
        <w:ind w:left="0"/>
        <w:jc w:val="both"/>
        <w:rPr>
          <w:rFonts w:ascii="Traditional Arabic" w:hAnsi="Traditional Arabic" w:cs="Traditional Arabic"/>
          <w:b/>
          <w:bCs/>
          <w:sz w:val="40"/>
          <w:szCs w:val="40"/>
        </w:rPr>
      </w:pPr>
      <w:r w:rsidRPr="007E7FB4">
        <w:rPr>
          <w:rFonts w:ascii="Traditional Arabic" w:hAnsi="Traditional Arabic" w:cs="Traditional Arabic" w:hint="cs"/>
          <w:b/>
          <w:bCs/>
          <w:sz w:val="40"/>
          <w:szCs w:val="40"/>
          <w:rtl/>
        </w:rPr>
        <w:t>المحاضرة السادسة: أعلام الصوفية في الجزائر العثمانية 1500-1830م.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نورد في المحاضرة الآتية أهم أعلام الصوفية في الجزائر العثمانية:</w:t>
      </w:r>
    </w:p>
    <w:p w:rsidR="00F95658" w:rsidRPr="00CA415B"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CA415B">
        <w:rPr>
          <w:rFonts w:ascii="Traditional Arabic" w:hAnsi="Traditional Arabic" w:cs="Traditional Arabic" w:hint="cs"/>
          <w:b/>
          <w:bCs/>
          <w:color w:val="000000" w:themeColor="text1"/>
          <w:sz w:val="36"/>
          <w:szCs w:val="36"/>
          <w:rtl/>
        </w:rPr>
        <w:t xml:space="preserve">1- </w:t>
      </w:r>
      <w:r>
        <w:rPr>
          <w:rFonts w:ascii="Traditional Arabic" w:hAnsi="Traditional Arabic" w:cs="Traditional Arabic" w:hint="cs"/>
          <w:b/>
          <w:bCs/>
          <w:color w:val="000000" w:themeColor="text1"/>
          <w:sz w:val="36"/>
          <w:szCs w:val="36"/>
          <w:rtl/>
        </w:rPr>
        <w:t xml:space="preserve">أمحمد بن عبد الرحمن بن أبي القاسم القشتولي الأزهري: </w:t>
      </w:r>
      <w:r>
        <w:rPr>
          <w:rFonts w:ascii="Traditional Arabic" w:hAnsi="Traditional Arabic" w:cs="Traditional Arabic" w:hint="cs"/>
          <w:color w:val="000000" w:themeColor="text1"/>
          <w:sz w:val="36"/>
          <w:szCs w:val="36"/>
          <w:rtl/>
        </w:rPr>
        <w:t xml:space="preserve">صوفي وفقيه جزائري ومؤسس الطريقة الرحمانية، ولد عام 1714م في قرية آيت إسماعيل ببوغني في تيزي وزو حاليا، أخذ العلم عن الشيخ سيدي الصديق بن أعراب الإيراثني بزاوية الأربعاء نايث إيراثن، ليغادر باتجاه الحجاز للحج عام 1734م وعند عودته استقر بمصر وراود علماء الأزهر الشريف أين تلقى العلم من شيوخه كالشيخ أحمد بن محمد بن أبي حامد العدوي، ومحمد بن عبد الله بن أيّوب، ليغادر إلى السودان أين اشتغل مدرسا وواعظا هناك، فالهند للدعوة والتدريس، ليعود إلى مصر ويلبسه شيخه الحفناوي المصري الخرقة الصوفية، واستقر أخيرا بجرجرة كواعظ ومرشد، عاد بعدها إلى الجزائر العاصمة لنشر الطريقة الخلوتية. عاد أخيرا إلى مسقط رأسه قرية آيت إسماعيل وأسس هناك زاوية بونوح وكذا طريقته الرحمانية، توفي أمحمد بن عبد الرحمن عام 1794م، وقد ترك مؤلفات كثيرة لعل أبرزها: "رسالة طي الأنفاس"، "دفتر الدفاتر"... وغيرها. </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E072DF">
        <w:rPr>
          <w:rFonts w:ascii="Traditional Arabic" w:hAnsi="Traditional Arabic" w:cs="Traditional Arabic" w:hint="cs"/>
          <w:b/>
          <w:bCs/>
          <w:color w:val="000000" w:themeColor="text1"/>
          <w:sz w:val="36"/>
          <w:szCs w:val="36"/>
          <w:rtl/>
        </w:rPr>
        <w:t xml:space="preserve">1- أحمد بن يوسف الراشدي الملياني: </w:t>
      </w:r>
      <w:r w:rsidRPr="00DD05B4">
        <w:rPr>
          <w:rFonts w:ascii="Traditional Arabic" w:hAnsi="Traditional Arabic" w:cs="Traditional Arabic" w:hint="cs"/>
          <w:color w:val="000000" w:themeColor="text1"/>
          <w:sz w:val="36"/>
          <w:szCs w:val="36"/>
          <w:rtl/>
        </w:rPr>
        <w:t>صوفي وصاحب الطريقة اليوسفية،</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ولد سنة 1435م بمليانة، وتلقى علومه على الشيح أحمد مرزوق وغيره من العلماء، ليستقر بعدها في مليانة، وبعد وفاته سنة 1524م، أسست زاوية يوسف بن راشد الملياني عام 1527م.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1443CE">
        <w:rPr>
          <w:rFonts w:ascii="Traditional Arabic" w:hAnsi="Traditional Arabic" w:cs="Traditional Arabic" w:hint="cs"/>
          <w:b/>
          <w:bCs/>
          <w:color w:val="000000" w:themeColor="text1"/>
          <w:sz w:val="36"/>
          <w:szCs w:val="36"/>
          <w:rtl/>
        </w:rPr>
        <w:t>2- أحمد بن موسى الكرزازي:</w:t>
      </w:r>
      <w:r>
        <w:rPr>
          <w:rFonts w:ascii="Traditional Arabic" w:hAnsi="Traditional Arabic" w:cs="Traditional Arabic" w:hint="cs"/>
          <w:color w:val="000000" w:themeColor="text1"/>
          <w:sz w:val="36"/>
          <w:szCs w:val="36"/>
          <w:rtl/>
        </w:rPr>
        <w:t xml:space="preserve"> عالم وصوفي جزائري ومؤسس الطريقة الكرزازية أو المساوية، ولد عام 1502م وعاش أكثر من مائة عام. تلقى تعليمه بفاس عن أحمد بن علي المكناسي كما أخذ العلم عن أحمد بن يوسف الراشدي الملياني، ليستقر بعدها بواحة الساورة غرب الصحراء الجزائرية أين تفرغ هناك للتدريس، فزاره طالبوا العلم من كل البقاع الجزائرية، وفي سنة 1562م أسس الزاوية الكبيرة ببشار. يختلف المؤرخون في ضبط تاريخ وفاته فطائفة ترى أنه توفي في عام 1585م وأخرى في عام 1604م.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593D1F">
        <w:rPr>
          <w:rFonts w:ascii="Traditional Arabic" w:hAnsi="Traditional Arabic" w:cs="Traditional Arabic" w:hint="cs"/>
          <w:b/>
          <w:bCs/>
          <w:color w:val="000000" w:themeColor="text1"/>
          <w:sz w:val="36"/>
          <w:szCs w:val="36"/>
          <w:rtl/>
        </w:rPr>
        <w:lastRenderedPageBreak/>
        <w:t xml:space="preserve">3- </w:t>
      </w:r>
      <w:r>
        <w:rPr>
          <w:rFonts w:ascii="Traditional Arabic" w:hAnsi="Traditional Arabic" w:cs="Traditional Arabic" w:hint="cs"/>
          <w:b/>
          <w:bCs/>
          <w:color w:val="000000" w:themeColor="text1"/>
          <w:sz w:val="36"/>
          <w:szCs w:val="36"/>
          <w:rtl/>
        </w:rPr>
        <w:t xml:space="preserve">سيدي الشيخ: </w:t>
      </w:r>
      <w:r w:rsidRPr="00E84BD6">
        <w:rPr>
          <w:rFonts w:ascii="Traditional Arabic" w:hAnsi="Traditional Arabic" w:cs="Traditional Arabic" w:hint="cs"/>
          <w:color w:val="000000" w:themeColor="text1"/>
          <w:sz w:val="36"/>
          <w:szCs w:val="36"/>
          <w:rtl/>
        </w:rPr>
        <w:t xml:space="preserve">هو عبد </w:t>
      </w:r>
      <w:r w:rsidRPr="001075C1">
        <w:rPr>
          <w:rFonts w:ascii="Traditional Arabic" w:hAnsi="Traditional Arabic" w:cs="Traditional Arabic" w:hint="cs"/>
          <w:color w:val="000000" w:themeColor="text1"/>
          <w:sz w:val="36"/>
          <w:szCs w:val="36"/>
          <w:rtl/>
        </w:rPr>
        <w:t>القادر بن محمد بن سليمان بن أبي سماحة البكري الملقب بسيدي الشيخ</w:t>
      </w:r>
      <w:r>
        <w:rPr>
          <w:rFonts w:ascii="Traditional Arabic" w:hAnsi="Traditional Arabic" w:cs="Traditional Arabic" w:hint="cs"/>
          <w:color w:val="000000" w:themeColor="text1"/>
          <w:sz w:val="36"/>
          <w:szCs w:val="36"/>
          <w:rtl/>
        </w:rPr>
        <w:t xml:space="preserve"> ولد عام 1533م، فقيه وأديب ومؤسس الطريقة الشيخية، تتلمذ على يد عبد الجبار الفكيكي وأحمد بن موسى الكرزازي، غادر بعدها إلى تلمسان وفاس وأخذ العلم عن شيوخها، ليستقر بعدها في حاسي الأبيض وأسس هناك زاوية لطريقته، فاشتهرت الطريقة وأصبحت مقصد طلبة العلم، فأنشأ فروعا لها في العاصمة وتلمسان ومنطقة توات؛ وكان له مريدون في فاس ومراكش وفكيك، توفي عام 1616م.</w:t>
      </w:r>
    </w:p>
    <w:p w:rsidR="00F95658" w:rsidRPr="005A1F6E" w:rsidRDefault="00F95658" w:rsidP="00F95658">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4- محمد بن عبد الرحمن بن أبي زيان: </w:t>
      </w:r>
      <w:r>
        <w:rPr>
          <w:rFonts w:ascii="Traditional Arabic" w:hAnsi="Traditional Arabic" w:cs="Traditional Arabic" w:hint="cs"/>
          <w:color w:val="000000" w:themeColor="text1"/>
          <w:sz w:val="36"/>
          <w:szCs w:val="36"/>
          <w:rtl/>
        </w:rPr>
        <w:t>ولد في عام 1633م بتاغيت [ولاية بشار]، مؤسس الطريقة الزيانية، استقر بعدها عند عمه الحاج إبراهيم في القنادسة أين تلقى تعليمه في الزاوية هناك، ثم رحل باتجاه سجلماسة بالمغرب، فتلقى العلم على يد الشيخ مبارك بن عبد العزيز العنبري لينتقل إلى فاس فأخذ العلم من الشيخ عبد القادر الفاسي وآخرين، ثم غادر إلى المشرق لتأدية فريضة الحج، فعرّج عند عودته على الأزهر وأكمل دراسته في تونس ومنها رجع إلى القنادسة أين أسس هناك طريقته الزيانية عام 1686م، واستقبلت الزاوية طلبة علم من العاصمة والمغرب وتونس ووهران وتلمسان وزواوة وغيرها. توفي محمد بن عبد الرحمن عام 1733م.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784293">
        <w:rPr>
          <w:rFonts w:ascii="Traditional Arabic" w:hAnsi="Traditional Arabic" w:cs="Traditional Arabic" w:hint="cs"/>
          <w:b/>
          <w:bCs/>
          <w:color w:val="000000" w:themeColor="text1"/>
          <w:sz w:val="36"/>
          <w:szCs w:val="36"/>
          <w:rtl/>
        </w:rPr>
        <w:t>6-</w:t>
      </w:r>
      <w:r>
        <w:rPr>
          <w:rFonts w:ascii="Traditional Arabic" w:hAnsi="Traditional Arabic" w:cs="Traditional Arabic" w:hint="cs"/>
          <w:b/>
          <w:bCs/>
          <w:color w:val="000000" w:themeColor="text1"/>
          <w:sz w:val="36"/>
          <w:szCs w:val="36"/>
          <w:rtl/>
        </w:rPr>
        <w:t xml:space="preserve">  أبو العباس أحمد بن امحمد بن المختار التيجاني: </w:t>
      </w:r>
      <w:r>
        <w:rPr>
          <w:rFonts w:ascii="Traditional Arabic" w:hAnsi="Traditional Arabic" w:cs="Traditional Arabic" w:hint="cs"/>
          <w:color w:val="000000" w:themeColor="text1"/>
          <w:sz w:val="36"/>
          <w:szCs w:val="36"/>
          <w:rtl/>
        </w:rPr>
        <w:t>فقيه ومتصوف ومؤسس الطريقة الرحمانية، ولد عام 1737م في قرية عين ماضي بالأغواط، حفظ القرآن وعمره لا يتجاوز السبع سنوات، تلقى تعليمه في مسقط رأسه حتى عيّن مدرسا ومفتيا، رحل بعدها إلى فاس عام 1758م وأخذ العلم من وزان بالطيب بن محمد اليلمحي، وعبد الله بن محمد العربي بن أحمد، غادر إلى الحج عام 1772م، وزار الشيخ محمد بن عبد الرحمن الأزهري الذي أخذ عنه الطريقة الخلوتية، ثم رحل إلى تونس أين منحه الأمير التونسي دارا للتدريس وخصص له أجرة شهرية، ليغادر إلى المشرق عدة سنوات ويقرر في الأخير العودة إلى البلاد أين مكث بتلمسان مدة من الزمن رحل بعدها إلى قصر الشلالة وأبي سمغون سنة 1781م وأنشأ طريقته الرحمانية هناك. توفي بمدينة فاس عام 1815م.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E33C85">
        <w:rPr>
          <w:rFonts w:ascii="Traditional Arabic" w:hAnsi="Traditional Arabic" w:cs="Traditional Arabic" w:hint="cs"/>
          <w:b/>
          <w:bCs/>
          <w:color w:val="000000" w:themeColor="text1"/>
          <w:sz w:val="36"/>
          <w:szCs w:val="36"/>
          <w:rtl/>
        </w:rPr>
        <w:lastRenderedPageBreak/>
        <w:t xml:space="preserve">7- </w:t>
      </w:r>
      <w:r>
        <w:rPr>
          <w:rFonts w:ascii="Traditional Arabic" w:hAnsi="Traditional Arabic" w:cs="Traditional Arabic" w:hint="cs"/>
          <w:b/>
          <w:bCs/>
          <w:color w:val="000000" w:themeColor="text1"/>
          <w:sz w:val="36"/>
          <w:szCs w:val="36"/>
          <w:rtl/>
        </w:rPr>
        <w:t xml:space="preserve">البرجي: </w:t>
      </w:r>
      <w:r>
        <w:rPr>
          <w:rFonts w:ascii="Traditional Arabic" w:hAnsi="Traditional Arabic" w:cs="Traditional Arabic" w:hint="cs"/>
          <w:color w:val="000000" w:themeColor="text1"/>
          <w:sz w:val="36"/>
          <w:szCs w:val="36"/>
          <w:rtl/>
        </w:rPr>
        <w:t>هو محمد بن أحمد بن يوسف بن عزوز البرجي، صوفي وأحد أتباع الطريقة الرحمانية، ولد عام 1775م بالبرج قرب بسكرة، وتلقى تعليمه في مسقط رأسه، وأخذ الطريقة عن محمد بن عبد الرحمن الأزهري، سافر إلى الحج عام 1817م، ومات بعد عودته مباشرة بالطاعون عام 1818م، له عديد الأعمال، نذكر منها: "رسالة المريد في قواطع الطريق".</w:t>
      </w:r>
    </w:p>
    <w:p w:rsidR="00F95658" w:rsidRPr="001C0302"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1C0302">
        <w:rPr>
          <w:rFonts w:ascii="Traditional Arabic" w:hAnsi="Traditional Arabic" w:cs="Traditional Arabic" w:hint="cs"/>
          <w:b/>
          <w:bCs/>
          <w:color w:val="000000" w:themeColor="text1"/>
          <w:sz w:val="36"/>
          <w:szCs w:val="36"/>
          <w:rtl/>
        </w:rPr>
        <w:t xml:space="preserve">8- الورثيلاني: </w:t>
      </w:r>
      <w:r>
        <w:rPr>
          <w:rFonts w:ascii="Traditional Arabic" w:hAnsi="Traditional Arabic" w:cs="Traditional Arabic" w:hint="cs"/>
          <w:color w:val="000000" w:themeColor="text1"/>
          <w:sz w:val="36"/>
          <w:szCs w:val="36"/>
          <w:rtl/>
        </w:rPr>
        <w:t>الحسين بن محمد السعيد الورثيلاني، رحالة ومؤرخ وفقيه، مال إلى التصوف، ولد في قبيلة بني ورثيلان، أخذ العلم عن والده، غادر بعدها إلى المشرق وأخذ عن علماء مصر والحجاز كالشيخ محمد بن محمد التونسي، وأحمد بن الحسن الخالدي الجوهري، ليرجع إلى وطنه. ألف العديد من الأعمال لعل أبرزها: "نزهة الأنظار في فضل علم التاريخ والأخبار... أو الرحلة الورثيلانية"، "شرح القدسية للأخضري...".</w:t>
      </w:r>
    </w:p>
    <w:p w:rsidR="00F95658" w:rsidRPr="00140D10" w:rsidRDefault="00F95658" w:rsidP="00F95658">
      <w:pPr>
        <w:bidi/>
        <w:spacing w:before="120" w:after="120" w:line="276" w:lineRule="auto"/>
        <w:jc w:val="both"/>
        <w:rPr>
          <w:rFonts w:ascii="Traditional Arabic" w:hAnsi="Traditional Arabic" w:cs="Traditional Arabic"/>
          <w:b/>
          <w:bCs/>
          <w:color w:val="000000" w:themeColor="text1"/>
          <w:sz w:val="36"/>
          <w:szCs w:val="36"/>
          <w:rtl/>
        </w:rPr>
      </w:pPr>
      <w:r w:rsidRPr="00140D10">
        <w:rPr>
          <w:rFonts w:ascii="Traditional Arabic" w:hAnsi="Traditional Arabic" w:cs="Traditional Arabic" w:hint="cs"/>
          <w:b/>
          <w:bCs/>
          <w:color w:val="000000" w:themeColor="text1"/>
          <w:sz w:val="36"/>
          <w:szCs w:val="36"/>
          <w:rtl/>
        </w:rPr>
        <w:t>قائمة المصادر والمراجع:</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معلمة المغرب، الجمعية المغربية للتأليف والترجمة، المغرب، 1989م.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sidRPr="008F4FD6">
        <w:rPr>
          <w:rFonts w:ascii="Traditional Arabic" w:hAnsi="Traditional Arabic" w:cs="Traditional Arabic" w:hint="cs"/>
          <w:color w:val="000000" w:themeColor="text1"/>
          <w:sz w:val="36"/>
          <w:szCs w:val="36"/>
          <w:rtl/>
        </w:rPr>
        <w:t>- أبو القاسم سعد الله، تاريخ الجزائر الثقافي، ج04، دار الغرب الإسلامي، بيروت، 1998م.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عبد الحكيم مرتاض، الطرق الصوفية بالجزائر في العهد العثماني (1518-1830م)، تأثيراتها الثقافية والسياسية، أطروحة دكتوراه في التاريخ الحديث، جامعة وهران، 2016م.</w:t>
      </w:r>
    </w:p>
    <w:p w:rsidR="00F95658" w:rsidRDefault="00F95658" w:rsidP="00F95658">
      <w:pPr>
        <w:bidi/>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 </w:t>
      </w:r>
      <w:r w:rsidRPr="00573B36">
        <w:rPr>
          <w:rFonts w:ascii="Traditional Arabic" w:hAnsi="Traditional Arabic" w:cs="Traditional Arabic"/>
          <w:color w:val="222222"/>
          <w:sz w:val="36"/>
          <w:szCs w:val="36"/>
          <w:shd w:val="clear" w:color="auto" w:fill="FFFFFF"/>
          <w:rtl/>
        </w:rPr>
        <w:t xml:space="preserve">عادل نويهض: معجم أعلام الجزائر من صدر الإسلام حتى العصر الحاضر. مؤسسة نويهض الثقافية للتأليف والترجمة والنشر، بيروت </w:t>
      </w:r>
      <w:r>
        <w:rPr>
          <w:rFonts w:ascii="Traditional Arabic" w:hAnsi="Traditional Arabic" w:cs="Traditional Arabic"/>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لبنان</w:t>
      </w:r>
      <w:r>
        <w:rPr>
          <w:rFonts w:ascii="Traditional Arabic" w:hAnsi="Traditional Arabic" w:cs="Traditional Arabic" w:hint="cs"/>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1980</w:t>
      </w:r>
      <w:r>
        <w:rPr>
          <w:rFonts w:ascii="Traditional Arabic" w:hAnsi="Traditional Arabic" w:cs="Traditional Arabic" w:hint="cs"/>
          <w:color w:val="222222"/>
          <w:sz w:val="36"/>
          <w:szCs w:val="36"/>
          <w:shd w:val="clear" w:color="auto" w:fill="FFFFFF"/>
          <w:rtl/>
        </w:rPr>
        <w:t>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الوثيلاني، الرحلة الورثلانية، مكتبة الثقافة الدينية، القاهرة، 2006م.</w:t>
      </w: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p>
    <w:p w:rsidR="00F95658" w:rsidRDefault="00F95658" w:rsidP="00F95658">
      <w:pPr>
        <w:bidi/>
        <w:spacing w:before="120" w:after="120" w:line="276" w:lineRule="auto"/>
        <w:jc w:val="both"/>
        <w:rPr>
          <w:rFonts w:ascii="Traditional Arabic" w:hAnsi="Traditional Arabic" w:cs="Traditional Arabic"/>
          <w:color w:val="000000" w:themeColor="text1"/>
          <w:sz w:val="36"/>
          <w:szCs w:val="36"/>
          <w:rtl/>
        </w:rPr>
      </w:pPr>
    </w:p>
    <w:p w:rsidR="007D2382" w:rsidRDefault="007D2382">
      <w:bookmarkStart w:id="0" w:name="_GoBack"/>
      <w:bookmarkEnd w:id="0"/>
    </w:p>
    <w:sectPr w:rsidR="007D2382"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58"/>
    <w:rsid w:val="001A64B9"/>
    <w:rsid w:val="007D2382"/>
    <w:rsid w:val="00F956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A7912-148E-4249-9129-7E9B43D0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658"/>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5658"/>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3877</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2020-03-28T13:55:00Z</dcterms:created>
  <dcterms:modified xsi:type="dcterms:W3CDTF">2020-03-28T13:57:00Z</dcterms:modified>
</cp:coreProperties>
</file>