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2615" w:rsidRPr="00652615" w:rsidRDefault="00652615" w:rsidP="00652615">
      <w:pPr>
        <w:bidi/>
        <w:jc w:val="center"/>
        <w:rPr>
          <w:rFonts w:ascii="Traditional Arabic" w:eastAsia="Calibri" w:hAnsi="Traditional Arabic" w:cs="Traditional Arabic"/>
          <w:b/>
          <w:bCs/>
          <w:sz w:val="40"/>
          <w:szCs w:val="40"/>
          <w:rtl/>
          <w:lang w:bidi="ar-DZ"/>
        </w:rPr>
      </w:pPr>
      <w:r w:rsidRPr="00652615">
        <w:rPr>
          <w:rFonts w:ascii="Traditional Arabic" w:eastAsia="Calibri" w:hAnsi="Traditional Arabic" w:cs="Traditional Arabic"/>
          <w:b/>
          <w:bCs/>
          <w:sz w:val="40"/>
          <w:szCs w:val="40"/>
          <w:rtl/>
          <w:lang w:bidi="ar-DZ"/>
        </w:rPr>
        <w:t>جامعة العربي بن مهيدي. أم البواقي.</w:t>
      </w:r>
    </w:p>
    <w:p w:rsidR="00652615" w:rsidRPr="00652615" w:rsidRDefault="00652615" w:rsidP="00652615">
      <w:pPr>
        <w:bidi/>
        <w:jc w:val="center"/>
        <w:rPr>
          <w:rFonts w:ascii="Traditional Arabic" w:eastAsia="Calibri" w:hAnsi="Traditional Arabic" w:cs="Traditional Arabic"/>
          <w:b/>
          <w:bCs/>
          <w:sz w:val="40"/>
          <w:szCs w:val="40"/>
          <w:rtl/>
          <w:lang w:bidi="ar-DZ"/>
        </w:rPr>
      </w:pPr>
      <w:r w:rsidRPr="00652615">
        <w:rPr>
          <w:rFonts w:ascii="Traditional Arabic" w:eastAsia="Calibri" w:hAnsi="Traditional Arabic" w:cs="Traditional Arabic"/>
          <w:b/>
          <w:bCs/>
          <w:sz w:val="40"/>
          <w:szCs w:val="40"/>
          <w:rtl/>
          <w:lang w:bidi="ar-DZ"/>
        </w:rPr>
        <w:t>كلية العلوم الاجتماعية</w:t>
      </w:r>
      <w:r w:rsidRPr="00652615">
        <w:rPr>
          <w:rFonts w:ascii="Traditional Arabic" w:eastAsia="Calibri" w:hAnsi="Traditional Arabic" w:cs="Traditional Arabic"/>
          <w:b/>
          <w:bCs/>
          <w:sz w:val="40"/>
          <w:szCs w:val="40"/>
          <w:lang w:bidi="ar-DZ"/>
        </w:rPr>
        <w:t> </w:t>
      </w:r>
      <w:r w:rsidRPr="00652615">
        <w:rPr>
          <w:rFonts w:ascii="Traditional Arabic" w:eastAsia="Calibri" w:hAnsi="Traditional Arabic" w:cs="Traditional Arabic"/>
          <w:b/>
          <w:bCs/>
          <w:sz w:val="40"/>
          <w:szCs w:val="40"/>
          <w:rtl/>
          <w:lang w:bidi="ar-DZ"/>
        </w:rPr>
        <w:t>والانسانية.</w:t>
      </w:r>
    </w:p>
    <w:p w:rsidR="00652615" w:rsidRPr="00652615" w:rsidRDefault="00652615" w:rsidP="00652615">
      <w:pPr>
        <w:bidi/>
        <w:jc w:val="center"/>
        <w:rPr>
          <w:rFonts w:ascii="Traditional Arabic" w:eastAsia="Calibri" w:hAnsi="Traditional Arabic" w:cs="Traditional Arabic"/>
          <w:b/>
          <w:bCs/>
          <w:sz w:val="40"/>
          <w:szCs w:val="40"/>
          <w:rtl/>
          <w:lang w:bidi="ar-DZ"/>
        </w:rPr>
      </w:pPr>
      <w:r w:rsidRPr="00652615">
        <w:rPr>
          <w:rFonts w:ascii="Traditional Arabic" w:eastAsia="Calibri" w:hAnsi="Traditional Arabic" w:cs="Traditional Arabic"/>
          <w:b/>
          <w:bCs/>
          <w:sz w:val="40"/>
          <w:szCs w:val="40"/>
          <w:rtl/>
          <w:lang w:bidi="ar-DZ"/>
        </w:rPr>
        <w:t xml:space="preserve">قسم العلوم </w:t>
      </w:r>
      <w:proofErr w:type="spellStart"/>
      <w:r w:rsidRPr="00652615">
        <w:rPr>
          <w:rFonts w:ascii="Traditional Arabic" w:eastAsia="Calibri" w:hAnsi="Traditional Arabic" w:cs="Traditional Arabic"/>
          <w:b/>
          <w:bCs/>
          <w:sz w:val="40"/>
          <w:szCs w:val="40"/>
          <w:rtl/>
          <w:lang w:bidi="ar-DZ"/>
        </w:rPr>
        <w:t>الانسانية.السنة</w:t>
      </w:r>
      <w:proofErr w:type="spellEnd"/>
      <w:r w:rsidRPr="00652615">
        <w:rPr>
          <w:rFonts w:ascii="Traditional Arabic" w:eastAsia="Calibri" w:hAnsi="Traditional Arabic" w:cs="Traditional Arabic"/>
          <w:b/>
          <w:bCs/>
          <w:sz w:val="40"/>
          <w:szCs w:val="40"/>
          <w:rtl/>
          <w:lang w:bidi="ar-DZ"/>
        </w:rPr>
        <w:t xml:space="preserve"> الأولى ماستر.</w:t>
      </w:r>
    </w:p>
    <w:p w:rsidR="00652615" w:rsidRPr="00652615" w:rsidRDefault="00652615" w:rsidP="00652615">
      <w:pPr>
        <w:bidi/>
        <w:jc w:val="center"/>
        <w:rPr>
          <w:rFonts w:ascii="Traditional Arabic" w:eastAsia="Calibri" w:hAnsi="Traditional Arabic" w:cs="Traditional Arabic"/>
          <w:b/>
          <w:bCs/>
          <w:sz w:val="40"/>
          <w:szCs w:val="40"/>
          <w:rtl/>
          <w:lang w:bidi="ar-DZ"/>
        </w:rPr>
      </w:pPr>
    </w:p>
    <w:tbl>
      <w:tblPr>
        <w:tblStyle w:val="Grilledutableau"/>
        <w:bidiVisual/>
        <w:tblW w:w="0" w:type="auto"/>
        <w:tblInd w:w="944" w:type="dxa"/>
        <w:tblLook w:val="04A0" w:firstRow="1" w:lastRow="0" w:firstColumn="1" w:lastColumn="0" w:noHBand="0" w:noVBand="1"/>
      </w:tblPr>
      <w:tblGrid>
        <w:gridCol w:w="5940"/>
      </w:tblGrid>
      <w:tr w:rsidR="00652615" w:rsidRPr="00652615" w:rsidTr="00746F75">
        <w:tc>
          <w:tcPr>
            <w:tcW w:w="5940" w:type="dxa"/>
          </w:tcPr>
          <w:p w:rsidR="00652615" w:rsidRPr="00652615" w:rsidRDefault="00652615" w:rsidP="00652615">
            <w:pPr>
              <w:bidi/>
              <w:jc w:val="center"/>
              <w:rPr>
                <w:rFonts w:ascii="Traditional Arabic" w:eastAsia="Calibri" w:hAnsi="Traditional Arabic" w:cs="AGA Juhyna Regular"/>
                <w:sz w:val="40"/>
                <w:szCs w:val="40"/>
                <w:rtl/>
                <w:lang w:bidi="ar-DZ"/>
              </w:rPr>
            </w:pPr>
            <w:r w:rsidRPr="00652615">
              <w:rPr>
                <w:rFonts w:ascii="Traditional Arabic" w:eastAsia="Calibri" w:hAnsi="Traditional Arabic" w:cs="AGA Juhyna Regular"/>
                <w:sz w:val="40"/>
                <w:szCs w:val="40"/>
                <w:rtl/>
                <w:lang w:bidi="ar-DZ"/>
              </w:rPr>
              <w:t>محاضرات في مصادر المغرب العربي المعاصر</w:t>
            </w:r>
          </w:p>
        </w:tc>
      </w:tr>
    </w:tbl>
    <w:p w:rsidR="00652615" w:rsidRPr="00652615" w:rsidRDefault="00652615" w:rsidP="00652615">
      <w:pPr>
        <w:bidi/>
        <w:jc w:val="right"/>
        <w:rPr>
          <w:rFonts w:ascii="Traditional Arabic" w:eastAsia="Calibri" w:hAnsi="Traditional Arabic" w:cs="Traditional Arabic"/>
          <w:b/>
          <w:bCs/>
          <w:sz w:val="40"/>
          <w:szCs w:val="40"/>
          <w:rtl/>
          <w:lang w:bidi="ar-DZ"/>
        </w:rPr>
      </w:pPr>
    </w:p>
    <w:p w:rsidR="00652615" w:rsidRPr="00652615" w:rsidRDefault="00652615" w:rsidP="00652615">
      <w:pPr>
        <w:bidi/>
        <w:jc w:val="right"/>
        <w:rPr>
          <w:rFonts w:ascii="Traditional Arabic" w:eastAsia="Calibri" w:hAnsi="Traditional Arabic" w:cs="Traditional Arabic"/>
          <w:b/>
          <w:bCs/>
          <w:sz w:val="40"/>
          <w:szCs w:val="40"/>
          <w:rtl/>
          <w:lang w:bidi="ar-DZ"/>
        </w:rPr>
      </w:pPr>
      <w:r w:rsidRPr="00652615">
        <w:rPr>
          <w:rFonts w:ascii="Traditional Arabic" w:eastAsia="Calibri" w:hAnsi="Traditional Arabic" w:cs="Traditional Arabic"/>
          <w:b/>
          <w:bCs/>
          <w:sz w:val="40"/>
          <w:szCs w:val="40"/>
          <w:rtl/>
          <w:lang w:bidi="ar-DZ"/>
        </w:rPr>
        <w:t xml:space="preserve"> </w:t>
      </w:r>
      <w:proofErr w:type="gramStart"/>
      <w:r w:rsidRPr="00652615">
        <w:rPr>
          <w:rFonts w:ascii="Traditional Arabic" w:eastAsia="Calibri" w:hAnsi="Traditional Arabic" w:cs="Traditional Arabic"/>
          <w:b/>
          <w:bCs/>
          <w:sz w:val="40"/>
          <w:szCs w:val="40"/>
          <w:rtl/>
          <w:lang w:bidi="ar-DZ"/>
        </w:rPr>
        <w:t>إعداد:  د.</w:t>
      </w:r>
      <w:proofErr w:type="gramEnd"/>
      <w:r w:rsidRPr="00652615">
        <w:rPr>
          <w:rFonts w:ascii="Traditional Arabic" w:eastAsia="Calibri" w:hAnsi="Traditional Arabic" w:cs="Traditional Arabic"/>
          <w:b/>
          <w:bCs/>
          <w:sz w:val="40"/>
          <w:szCs w:val="40"/>
          <w:rtl/>
          <w:lang w:bidi="ar-DZ"/>
        </w:rPr>
        <w:t xml:space="preserve"> أحمد صاري </w:t>
      </w:r>
    </w:p>
    <w:p w:rsidR="00652615" w:rsidRPr="00652615" w:rsidRDefault="00652615" w:rsidP="00652615">
      <w:pPr>
        <w:bidi/>
        <w:jc w:val="both"/>
        <w:rPr>
          <w:rFonts w:ascii="Traditional Arabic" w:eastAsia="Calibri" w:hAnsi="Traditional Arabic" w:cs="Traditional Arabic"/>
          <w:b/>
          <w:bCs/>
          <w:sz w:val="40"/>
          <w:szCs w:val="40"/>
          <w:lang w:bidi="ar-DZ"/>
        </w:rPr>
      </w:pPr>
      <w:r w:rsidRPr="00652615">
        <w:rPr>
          <w:rFonts w:ascii="Traditional Arabic" w:eastAsia="Calibri" w:hAnsi="Traditional Arabic" w:cs="Traditional Arabic"/>
          <w:b/>
          <w:bCs/>
          <w:sz w:val="40"/>
          <w:szCs w:val="40"/>
          <w:u w:val="single"/>
          <w:rtl/>
          <w:lang w:bidi="ar-DZ"/>
        </w:rPr>
        <w:t>مقدمة:</w:t>
      </w:r>
    </w:p>
    <w:p w:rsidR="00652615" w:rsidRPr="00652615" w:rsidRDefault="00652615" w:rsidP="00652615">
      <w:pPr>
        <w:bidi/>
        <w:jc w:val="both"/>
        <w:rPr>
          <w:rFonts w:ascii="Traditional Arabic" w:eastAsia="Calibri" w:hAnsi="Traditional Arabic" w:cs="Traditional Arabic"/>
          <w:sz w:val="40"/>
          <w:szCs w:val="40"/>
          <w:rtl/>
          <w:lang w:bidi="ar-DZ"/>
        </w:rPr>
      </w:pPr>
      <w:r w:rsidRPr="00652615">
        <w:rPr>
          <w:rFonts w:ascii="Traditional Arabic" w:eastAsia="Calibri" w:hAnsi="Traditional Arabic" w:cs="Traditional Arabic"/>
          <w:sz w:val="40"/>
          <w:szCs w:val="40"/>
          <w:lang w:bidi="ar-DZ"/>
        </w:rPr>
        <w:tab/>
      </w:r>
      <w:r w:rsidRPr="00652615">
        <w:rPr>
          <w:rFonts w:ascii="Traditional Arabic" w:eastAsia="Calibri" w:hAnsi="Traditional Arabic" w:cs="Traditional Arabic"/>
          <w:sz w:val="40"/>
          <w:szCs w:val="40"/>
          <w:rtl/>
          <w:lang w:bidi="ar-DZ"/>
        </w:rPr>
        <w:t xml:space="preserve">يبحث علم التاريخ في كل الأحداث والوقائع التي عاشها الانسان منذ وجوده، وقد تطورت الكتابات التاريخية </w:t>
      </w:r>
      <w:proofErr w:type="spellStart"/>
      <w:r w:rsidRPr="00652615">
        <w:rPr>
          <w:rFonts w:ascii="Traditional Arabic" w:eastAsia="Calibri" w:hAnsi="Traditional Arabic" w:cs="Traditional Arabic"/>
          <w:sz w:val="40"/>
          <w:szCs w:val="40"/>
          <w:rtl/>
          <w:lang w:bidi="ar-DZ"/>
        </w:rPr>
        <w:t>بمررو</w:t>
      </w:r>
      <w:proofErr w:type="spellEnd"/>
      <w:r w:rsidRPr="00652615">
        <w:rPr>
          <w:rFonts w:ascii="Traditional Arabic" w:eastAsia="Calibri" w:hAnsi="Traditional Arabic" w:cs="Traditional Arabic"/>
          <w:sz w:val="40"/>
          <w:szCs w:val="40"/>
          <w:rtl/>
          <w:lang w:bidi="ar-DZ"/>
        </w:rPr>
        <w:t xml:space="preserve"> الزمن حتى وصلت إلى ما نحن عليه اليوم. فقد بدأت الكتابة التاريخية في شكل أساطير وقصص، تحكي عن بداية الخليقة وسير الملوك وأخبار الحروب. وبعد اختراع الكتابة دخل التاريخ في نقلة نوعية في مجال تسجيل الأحداث والأفكار والمعتقدات. وعرفت هذه الفترة محاولات عديدة لتدوين التاريخ في مصر القديمة وبابل وبلاد الإغريق، وبدأت الكتابة تبتعد شيئا فشيئا عن الأساطير والخرافات. غير أنه بتحول المسيحية إلى ديانة رسمية </w:t>
      </w:r>
      <w:proofErr w:type="spellStart"/>
      <w:r w:rsidRPr="00652615">
        <w:rPr>
          <w:rFonts w:ascii="Traditional Arabic" w:eastAsia="Calibri" w:hAnsi="Traditional Arabic" w:cs="Traditional Arabic"/>
          <w:sz w:val="40"/>
          <w:szCs w:val="40"/>
          <w:rtl/>
          <w:lang w:bidi="ar-DZ"/>
        </w:rPr>
        <w:t>للأمبراطورية</w:t>
      </w:r>
      <w:proofErr w:type="spellEnd"/>
      <w:r w:rsidRPr="00652615">
        <w:rPr>
          <w:rFonts w:ascii="Traditional Arabic" w:eastAsia="Calibri" w:hAnsi="Traditional Arabic" w:cs="Traditional Arabic"/>
          <w:sz w:val="40"/>
          <w:szCs w:val="40"/>
          <w:rtl/>
          <w:lang w:bidi="ar-DZ"/>
        </w:rPr>
        <w:t xml:space="preserve"> الرومانية ارتبطت كتابة التاريخ بالقساوسة والرهبان، وأصبح التاريخ خاضعا لسلطة </w:t>
      </w:r>
      <w:proofErr w:type="gramStart"/>
      <w:r w:rsidRPr="00652615">
        <w:rPr>
          <w:rFonts w:ascii="Traditional Arabic" w:eastAsia="Calibri" w:hAnsi="Traditional Arabic" w:cs="Traditional Arabic"/>
          <w:sz w:val="40"/>
          <w:szCs w:val="40"/>
          <w:rtl/>
          <w:lang w:bidi="ar-DZ"/>
        </w:rPr>
        <w:t>الكنيسة .</w:t>
      </w:r>
      <w:proofErr w:type="gramEnd"/>
      <w:r w:rsidRPr="00652615">
        <w:rPr>
          <w:rFonts w:ascii="Traditional Arabic" w:eastAsia="Calibri" w:hAnsi="Traditional Arabic" w:cs="Traditional Arabic"/>
          <w:sz w:val="40"/>
          <w:szCs w:val="40"/>
          <w:rtl/>
          <w:lang w:bidi="ar-DZ"/>
        </w:rPr>
        <w:t xml:space="preserve">  </w:t>
      </w:r>
    </w:p>
    <w:p w:rsidR="00652615" w:rsidRPr="00652615" w:rsidRDefault="00652615" w:rsidP="00652615">
      <w:pPr>
        <w:bidi/>
        <w:jc w:val="both"/>
        <w:rPr>
          <w:rFonts w:ascii="Traditional Arabic" w:eastAsia="Calibri" w:hAnsi="Traditional Arabic" w:cs="Traditional Arabic"/>
          <w:sz w:val="40"/>
          <w:szCs w:val="40"/>
          <w:lang w:bidi="ar-DZ"/>
        </w:rPr>
      </w:pPr>
    </w:p>
    <w:p w:rsidR="00652615" w:rsidRPr="00652615" w:rsidRDefault="00652615" w:rsidP="00652615">
      <w:pPr>
        <w:bidi/>
        <w:jc w:val="center"/>
        <w:rPr>
          <w:rFonts w:ascii="Traditional Arabic" w:eastAsia="Calibri" w:hAnsi="Traditional Arabic" w:cs="Traditional Arabic"/>
          <w:sz w:val="40"/>
          <w:szCs w:val="40"/>
          <w:rtl/>
          <w:lang w:bidi="ar-DZ"/>
        </w:rPr>
      </w:pPr>
      <w:proofErr w:type="spellStart"/>
      <w:proofErr w:type="gramStart"/>
      <w:r w:rsidRPr="00652615">
        <w:rPr>
          <w:rFonts w:ascii="Traditional Arabic" w:eastAsia="Calibri" w:hAnsi="Traditional Arabic" w:cs="Traditional Arabic" w:hint="cs"/>
          <w:b/>
          <w:bCs/>
          <w:sz w:val="40"/>
          <w:szCs w:val="40"/>
          <w:rtl/>
          <w:lang w:bidi="ar-DZ"/>
        </w:rPr>
        <w:lastRenderedPageBreak/>
        <w:t>أولا:</w:t>
      </w:r>
      <w:r w:rsidRPr="00652615">
        <w:rPr>
          <w:rFonts w:ascii="Traditional Arabic" w:eastAsia="Calibri" w:hAnsi="Traditional Arabic" w:cs="Traditional Arabic"/>
          <w:b/>
          <w:bCs/>
          <w:sz w:val="40"/>
          <w:szCs w:val="40"/>
          <w:rtl/>
          <w:lang w:bidi="ar-DZ"/>
        </w:rPr>
        <w:t>مصادر</w:t>
      </w:r>
      <w:proofErr w:type="spellEnd"/>
      <w:proofErr w:type="gramEnd"/>
      <w:r w:rsidRPr="00652615">
        <w:rPr>
          <w:rFonts w:ascii="Traditional Arabic" w:eastAsia="Calibri" w:hAnsi="Traditional Arabic" w:cs="Traditional Arabic"/>
          <w:b/>
          <w:bCs/>
          <w:sz w:val="40"/>
          <w:szCs w:val="40"/>
          <w:rtl/>
          <w:lang w:bidi="ar-DZ"/>
        </w:rPr>
        <w:t xml:space="preserve"> التاريخ المعاصر</w:t>
      </w:r>
    </w:p>
    <w:p w:rsidR="00652615" w:rsidRPr="00652615" w:rsidRDefault="00652615" w:rsidP="00652615">
      <w:pPr>
        <w:bidi/>
        <w:ind w:firstLine="708"/>
        <w:jc w:val="both"/>
        <w:rPr>
          <w:rFonts w:ascii="Traditional Arabic" w:eastAsia="Calibri" w:hAnsi="Traditional Arabic" w:cs="Traditional Arabic"/>
          <w:sz w:val="40"/>
          <w:szCs w:val="40"/>
          <w:rtl/>
          <w:lang w:bidi="ar-DZ"/>
        </w:rPr>
      </w:pPr>
      <w:r w:rsidRPr="00652615">
        <w:rPr>
          <w:rFonts w:ascii="Traditional Arabic" w:eastAsia="Calibri" w:hAnsi="Traditional Arabic" w:cs="Traditional Arabic"/>
          <w:sz w:val="40"/>
          <w:szCs w:val="40"/>
          <w:rtl/>
          <w:lang w:bidi="ar-DZ"/>
        </w:rPr>
        <w:t xml:space="preserve"> يكتب التاريخ الموضوعي من خلال المادة الخام الأولية، التي هي أحد أسس البحث العلمي، وعكس </w:t>
      </w:r>
      <w:proofErr w:type="spellStart"/>
      <w:r w:rsidRPr="00652615">
        <w:rPr>
          <w:rFonts w:ascii="Traditional Arabic" w:eastAsia="Calibri" w:hAnsi="Traditional Arabic" w:cs="Traditional Arabic"/>
          <w:sz w:val="40"/>
          <w:szCs w:val="40"/>
          <w:rtl/>
          <w:lang w:bidi="ar-DZ"/>
        </w:rPr>
        <w:t>الحقبات</w:t>
      </w:r>
      <w:proofErr w:type="spellEnd"/>
      <w:r w:rsidRPr="00652615">
        <w:rPr>
          <w:rFonts w:ascii="Traditional Arabic" w:eastAsia="Calibri" w:hAnsi="Traditional Arabic" w:cs="Traditional Arabic"/>
          <w:sz w:val="40"/>
          <w:szCs w:val="40"/>
          <w:rtl/>
          <w:lang w:bidi="ar-DZ"/>
        </w:rPr>
        <w:t xml:space="preserve"> التاريخية</w:t>
      </w:r>
      <w:r w:rsidRPr="00652615">
        <w:rPr>
          <w:rFonts w:ascii="Traditional Arabic" w:eastAsia="Calibri" w:hAnsi="Traditional Arabic" w:cs="Traditional Arabic" w:hint="cs"/>
          <w:sz w:val="40"/>
          <w:szCs w:val="40"/>
          <w:rtl/>
          <w:lang w:bidi="ar-DZ"/>
        </w:rPr>
        <w:t>؛ ما قبل التاريخ والتاريخ القديم والوسيط والحديث</w:t>
      </w:r>
      <w:r w:rsidRPr="00652615">
        <w:rPr>
          <w:rFonts w:ascii="Traditional Arabic" w:eastAsia="Calibri" w:hAnsi="Traditional Arabic" w:cs="Traditional Arabic"/>
          <w:sz w:val="40"/>
          <w:szCs w:val="40"/>
          <w:rtl/>
          <w:lang w:bidi="ar-DZ"/>
        </w:rPr>
        <w:t>، فإن التاريخ المعاصر يتميز بوفرة هذه المادة الخام وتنوعها</w:t>
      </w:r>
      <w:r w:rsidRPr="00652615">
        <w:rPr>
          <w:rFonts w:ascii="Traditional Arabic" w:eastAsia="Calibri" w:hAnsi="Traditional Arabic" w:cs="Traditional Arabic" w:hint="cs"/>
          <w:sz w:val="40"/>
          <w:szCs w:val="40"/>
          <w:rtl/>
          <w:lang w:bidi="ar-DZ"/>
        </w:rPr>
        <w:t xml:space="preserve">. </w:t>
      </w:r>
      <w:r w:rsidRPr="00652615">
        <w:rPr>
          <w:rFonts w:ascii="Traditional Arabic" w:eastAsia="Calibri" w:hAnsi="Traditional Arabic" w:cs="Traditional Arabic"/>
          <w:sz w:val="40"/>
          <w:szCs w:val="40"/>
          <w:rtl/>
          <w:lang w:bidi="ar-DZ"/>
        </w:rPr>
        <w:t>ويفهم من كلمة مصادر كل المطبوعات المرجعية من مخطوطات ووثائق منشورة وغير منشورة من تقارير ومراسلات، ومن كتب، دوريات، وجرائد ورسائل جامعية ومقالات، ومذكرات وشهادات</w:t>
      </w:r>
      <w:proofErr w:type="gramStart"/>
      <w:r w:rsidRPr="00652615">
        <w:rPr>
          <w:rFonts w:ascii="Traditional Arabic" w:eastAsia="Calibri" w:hAnsi="Traditional Arabic" w:cs="Traditional Arabic"/>
          <w:sz w:val="40"/>
          <w:szCs w:val="40"/>
          <w:rtl/>
          <w:lang w:bidi="ar-DZ"/>
        </w:rPr>
        <w:t>....وغيرها</w:t>
      </w:r>
      <w:proofErr w:type="gramEnd"/>
      <w:r w:rsidRPr="00652615">
        <w:rPr>
          <w:rFonts w:ascii="Traditional Arabic" w:eastAsia="Calibri" w:hAnsi="Traditional Arabic" w:cs="Traditional Arabic"/>
          <w:sz w:val="40"/>
          <w:szCs w:val="40"/>
          <w:rtl/>
          <w:lang w:bidi="ar-DZ"/>
        </w:rPr>
        <w:t xml:space="preserve"> من مصادر الانترنيت اليوم.</w:t>
      </w:r>
    </w:p>
    <w:p w:rsidR="00652615" w:rsidRPr="00652615" w:rsidRDefault="00652615" w:rsidP="00652615">
      <w:pPr>
        <w:bidi/>
        <w:jc w:val="both"/>
        <w:rPr>
          <w:rFonts w:ascii="Traditional Arabic" w:eastAsia="Calibri" w:hAnsi="Traditional Arabic" w:cs="Traditional Arabic"/>
          <w:sz w:val="40"/>
          <w:szCs w:val="40"/>
          <w:rtl/>
          <w:lang w:bidi="ar-DZ"/>
        </w:rPr>
      </w:pPr>
      <w:r w:rsidRPr="00652615">
        <w:rPr>
          <w:rFonts w:ascii="Traditional Arabic" w:eastAsia="Calibri" w:hAnsi="Traditional Arabic" w:cs="Traditional Arabic"/>
          <w:sz w:val="40"/>
          <w:szCs w:val="40"/>
          <w:rtl/>
          <w:lang w:bidi="ar-DZ"/>
        </w:rPr>
        <w:t xml:space="preserve">وتنقسم مصادر التاريخ المعاصر إلى قسمين مصادر </w:t>
      </w:r>
      <w:r w:rsidRPr="00652615">
        <w:rPr>
          <w:rFonts w:ascii="Traditional Arabic" w:eastAsia="Calibri" w:hAnsi="Traditional Arabic" w:cs="Traditional Arabic" w:hint="cs"/>
          <w:sz w:val="40"/>
          <w:szCs w:val="40"/>
          <w:rtl/>
          <w:lang w:bidi="ar-DZ"/>
        </w:rPr>
        <w:t>أ</w:t>
      </w:r>
      <w:r w:rsidRPr="00652615">
        <w:rPr>
          <w:rFonts w:ascii="Traditional Arabic" w:eastAsia="Calibri" w:hAnsi="Traditional Arabic" w:cs="Traditional Arabic"/>
          <w:sz w:val="40"/>
          <w:szCs w:val="40"/>
          <w:rtl/>
          <w:lang w:bidi="ar-DZ"/>
        </w:rPr>
        <w:t>صلية ومصادر ثانوية</w:t>
      </w:r>
      <w:r w:rsidRPr="00652615">
        <w:rPr>
          <w:rFonts w:ascii="Traditional Arabic" w:eastAsia="Calibri" w:hAnsi="Traditional Arabic" w:cs="Traditional Arabic" w:hint="cs"/>
          <w:sz w:val="40"/>
          <w:szCs w:val="40"/>
          <w:rtl/>
          <w:lang w:bidi="ar-DZ"/>
        </w:rPr>
        <w:t>.</w:t>
      </w:r>
    </w:p>
    <w:p w:rsidR="00652615" w:rsidRPr="00652615" w:rsidRDefault="00652615" w:rsidP="00652615">
      <w:pPr>
        <w:bidi/>
        <w:jc w:val="both"/>
        <w:rPr>
          <w:rFonts w:ascii="Traditional Arabic" w:eastAsia="Calibri" w:hAnsi="Traditional Arabic" w:cs="Traditional Arabic"/>
          <w:sz w:val="40"/>
          <w:szCs w:val="40"/>
          <w:rtl/>
          <w:lang w:bidi="ar-DZ"/>
        </w:rPr>
      </w:pPr>
      <w:r w:rsidRPr="00652615">
        <w:rPr>
          <w:rFonts w:ascii="Traditional Arabic" w:eastAsia="Calibri" w:hAnsi="Traditional Arabic" w:cs="Traditional Arabic"/>
          <w:b/>
          <w:bCs/>
          <w:sz w:val="40"/>
          <w:szCs w:val="40"/>
          <w:lang w:val="en-US" w:bidi="ar-DZ"/>
        </w:rPr>
        <w:t>I</w:t>
      </w:r>
      <w:r w:rsidRPr="00652615">
        <w:rPr>
          <w:rFonts w:ascii="Traditional Arabic" w:eastAsia="Calibri" w:hAnsi="Traditional Arabic" w:cs="Traditional Arabic" w:hint="cs"/>
          <w:b/>
          <w:bCs/>
          <w:sz w:val="40"/>
          <w:szCs w:val="40"/>
          <w:rtl/>
          <w:lang w:val="en-US" w:bidi="ar-DZ"/>
        </w:rPr>
        <w:t xml:space="preserve">- </w:t>
      </w:r>
      <w:r w:rsidRPr="00652615">
        <w:rPr>
          <w:rFonts w:ascii="Traditional Arabic" w:eastAsia="Calibri" w:hAnsi="Traditional Arabic" w:cs="Traditional Arabic" w:hint="cs"/>
          <w:b/>
          <w:bCs/>
          <w:sz w:val="40"/>
          <w:szCs w:val="40"/>
          <w:rtl/>
          <w:lang w:bidi="ar-DZ"/>
        </w:rPr>
        <w:t>المصادر الثانوية</w:t>
      </w:r>
      <w:r w:rsidRPr="00652615">
        <w:rPr>
          <w:rFonts w:ascii="Traditional Arabic" w:eastAsia="Calibri" w:hAnsi="Traditional Arabic" w:cs="Traditional Arabic" w:hint="cs"/>
          <w:sz w:val="40"/>
          <w:szCs w:val="40"/>
          <w:rtl/>
          <w:lang w:bidi="ar-DZ"/>
        </w:rPr>
        <w:t xml:space="preserve">: هي التي تنقل في الغالب عن المصادر الأصلية، وهذه المصادر الثانوية يمكن اعتبارها أصلية في حالات وفترات معينة، وثانوية لحالات وفترات أخرى. فأحمد توفيق المدني مثلا في مذكراته </w:t>
      </w:r>
      <w:r w:rsidRPr="00652615">
        <w:rPr>
          <w:rFonts w:ascii="Traditional Arabic" w:eastAsia="Calibri" w:hAnsi="Traditional Arabic" w:cs="Traditional Arabic" w:hint="cs"/>
          <w:b/>
          <w:bCs/>
          <w:sz w:val="40"/>
          <w:szCs w:val="40"/>
          <w:rtl/>
          <w:lang w:bidi="ar-DZ"/>
        </w:rPr>
        <w:t>حياة كفاح</w:t>
      </w:r>
      <w:r w:rsidRPr="00652615">
        <w:rPr>
          <w:rFonts w:ascii="Traditional Arabic" w:eastAsia="Calibri" w:hAnsi="Traditional Arabic" w:cs="Traditional Arabic" w:hint="cs"/>
          <w:sz w:val="40"/>
          <w:szCs w:val="40"/>
          <w:rtl/>
          <w:lang w:bidi="ar-DZ"/>
        </w:rPr>
        <w:t xml:space="preserve"> يمكن </w:t>
      </w:r>
      <w:proofErr w:type="spellStart"/>
      <w:r w:rsidRPr="00652615">
        <w:rPr>
          <w:rFonts w:ascii="Traditional Arabic" w:eastAsia="Calibri" w:hAnsi="Traditional Arabic" w:cs="Traditional Arabic" w:hint="cs"/>
          <w:sz w:val="40"/>
          <w:szCs w:val="40"/>
          <w:rtl/>
          <w:lang w:bidi="ar-DZ"/>
        </w:rPr>
        <w:t>إعتباره</w:t>
      </w:r>
      <w:proofErr w:type="spellEnd"/>
      <w:r w:rsidRPr="00652615">
        <w:rPr>
          <w:rFonts w:ascii="Traditional Arabic" w:eastAsia="Calibri" w:hAnsi="Traditional Arabic" w:cs="Traditional Arabic" w:hint="cs"/>
          <w:sz w:val="40"/>
          <w:szCs w:val="40"/>
          <w:rtl/>
          <w:lang w:bidi="ar-DZ"/>
        </w:rPr>
        <w:t xml:space="preserve"> مصدرا أصليا </w:t>
      </w:r>
      <w:proofErr w:type="gramStart"/>
      <w:r w:rsidRPr="00652615">
        <w:rPr>
          <w:rFonts w:ascii="Traditional Arabic" w:eastAsia="Calibri" w:hAnsi="Traditional Arabic" w:cs="Traditional Arabic" w:hint="cs"/>
          <w:sz w:val="40"/>
          <w:szCs w:val="40"/>
          <w:rtl/>
          <w:lang w:bidi="ar-DZ"/>
        </w:rPr>
        <w:t>في ما</w:t>
      </w:r>
      <w:proofErr w:type="gramEnd"/>
      <w:r w:rsidRPr="00652615">
        <w:rPr>
          <w:rFonts w:ascii="Traditional Arabic" w:eastAsia="Calibri" w:hAnsi="Traditional Arabic" w:cs="Traditional Arabic" w:hint="cs"/>
          <w:sz w:val="40"/>
          <w:szCs w:val="40"/>
          <w:rtl/>
          <w:lang w:bidi="ar-DZ"/>
        </w:rPr>
        <w:t xml:space="preserve"> يخص نشاط جمعية العلماء المسلمين الجزائريين ومصدرا وثانويا بالنسبة للكثير من أحداث الحركة الوطنية والثورة التحريرية التي كان بعيدا عنها وسمع عنها من بعض الفاعلين فقط. </w:t>
      </w:r>
    </w:p>
    <w:p w:rsidR="00652615" w:rsidRPr="00652615" w:rsidRDefault="00652615" w:rsidP="00652615">
      <w:pPr>
        <w:bidi/>
        <w:jc w:val="both"/>
        <w:rPr>
          <w:rFonts w:ascii="Traditional Arabic" w:eastAsia="Calibri" w:hAnsi="Traditional Arabic" w:cs="Traditional Arabic"/>
          <w:sz w:val="40"/>
          <w:szCs w:val="40"/>
          <w:rtl/>
          <w:lang w:bidi="ar-DZ"/>
        </w:rPr>
      </w:pPr>
      <w:r w:rsidRPr="00652615">
        <w:rPr>
          <w:rFonts w:ascii="Traditional Arabic" w:eastAsia="Calibri" w:hAnsi="Traditional Arabic" w:cs="Traditional Arabic"/>
          <w:b/>
          <w:bCs/>
          <w:sz w:val="40"/>
          <w:szCs w:val="40"/>
          <w:lang w:bidi="ar-DZ"/>
        </w:rPr>
        <w:t>II</w:t>
      </w:r>
      <w:r w:rsidRPr="00652615">
        <w:rPr>
          <w:rFonts w:ascii="Traditional Arabic" w:eastAsia="Calibri" w:hAnsi="Traditional Arabic" w:cs="Traditional Arabic" w:hint="cs"/>
          <w:b/>
          <w:bCs/>
          <w:sz w:val="40"/>
          <w:szCs w:val="40"/>
          <w:rtl/>
          <w:lang w:bidi="ar-DZ"/>
        </w:rPr>
        <w:t xml:space="preserve">- </w:t>
      </w:r>
      <w:r w:rsidRPr="00652615">
        <w:rPr>
          <w:rFonts w:ascii="Traditional Arabic" w:eastAsia="Calibri" w:hAnsi="Traditional Arabic" w:cs="Traditional Arabic"/>
          <w:b/>
          <w:bCs/>
          <w:sz w:val="40"/>
          <w:szCs w:val="40"/>
          <w:rtl/>
          <w:lang w:bidi="ar-DZ"/>
        </w:rPr>
        <w:t xml:space="preserve">المصادر </w:t>
      </w:r>
      <w:proofErr w:type="gramStart"/>
      <w:r w:rsidRPr="00652615">
        <w:rPr>
          <w:rFonts w:ascii="Traditional Arabic" w:eastAsia="Calibri" w:hAnsi="Traditional Arabic" w:cs="Traditional Arabic"/>
          <w:b/>
          <w:bCs/>
          <w:sz w:val="40"/>
          <w:szCs w:val="40"/>
          <w:rtl/>
          <w:lang w:bidi="ar-DZ"/>
        </w:rPr>
        <w:t>الأصلية</w:t>
      </w:r>
      <w:r w:rsidRPr="00652615">
        <w:rPr>
          <w:rFonts w:ascii="Traditional Arabic" w:eastAsia="Calibri" w:hAnsi="Traditional Arabic" w:cs="Traditional Arabic"/>
          <w:sz w:val="40"/>
          <w:szCs w:val="40"/>
          <w:rtl/>
          <w:lang w:bidi="ar-DZ"/>
        </w:rPr>
        <w:t>:</w:t>
      </w:r>
      <w:proofErr w:type="gramEnd"/>
      <w:r w:rsidRPr="00652615">
        <w:rPr>
          <w:rFonts w:ascii="Traditional Arabic" w:eastAsia="Calibri" w:hAnsi="Traditional Arabic" w:cs="Traditional Arabic"/>
          <w:sz w:val="40"/>
          <w:szCs w:val="40"/>
          <w:rtl/>
          <w:lang w:bidi="ar-DZ"/>
        </w:rPr>
        <w:t xml:space="preserve"> وتتلخص في شهادة شهود العيان التي يسجلها أشخاص كانوا شاهدين خلال وقوع الحدث أو مشاركين فيه. وهذه المصادر الأصلية للتاريخ المعاصر متنوعة وكثيرة وتأتي في مقدمتها الوثائق. </w:t>
      </w:r>
    </w:p>
    <w:p w:rsidR="00652615" w:rsidRPr="00652615" w:rsidRDefault="00652615" w:rsidP="00652615">
      <w:pPr>
        <w:bidi/>
        <w:jc w:val="both"/>
        <w:rPr>
          <w:rFonts w:ascii="Traditional Arabic" w:eastAsia="Calibri" w:hAnsi="Traditional Arabic" w:cs="Traditional Arabic"/>
          <w:sz w:val="40"/>
          <w:szCs w:val="40"/>
          <w:rtl/>
          <w:lang w:bidi="ar-DZ"/>
        </w:rPr>
      </w:pPr>
      <w:proofErr w:type="gramStart"/>
      <w:r w:rsidRPr="00652615">
        <w:rPr>
          <w:rFonts w:ascii="Traditional Arabic" w:eastAsia="Calibri" w:hAnsi="Traditional Arabic" w:cs="Traditional Arabic" w:hint="cs"/>
          <w:sz w:val="40"/>
          <w:szCs w:val="40"/>
          <w:rtl/>
          <w:lang w:bidi="ar-DZ"/>
        </w:rPr>
        <w:t>1-</w:t>
      </w:r>
      <w:r w:rsidRPr="00652615">
        <w:rPr>
          <w:rFonts w:ascii="Traditional Arabic" w:eastAsia="Calibri" w:hAnsi="Traditional Arabic" w:cs="Traditional Arabic"/>
          <w:sz w:val="40"/>
          <w:szCs w:val="40"/>
          <w:rtl/>
          <w:lang w:bidi="ar-DZ"/>
        </w:rPr>
        <w:t xml:space="preserve"> </w:t>
      </w:r>
      <w:r w:rsidRPr="00652615">
        <w:rPr>
          <w:rFonts w:ascii="Traditional Arabic" w:eastAsia="Calibri" w:hAnsi="Traditional Arabic" w:cs="Traditional Arabic"/>
          <w:b/>
          <w:bCs/>
          <w:sz w:val="40"/>
          <w:szCs w:val="40"/>
          <w:rtl/>
          <w:lang w:bidi="ar-DZ"/>
        </w:rPr>
        <w:t>الوثائق</w:t>
      </w:r>
      <w:proofErr w:type="gramEnd"/>
      <w:r w:rsidRPr="00652615">
        <w:rPr>
          <w:rFonts w:ascii="Traditional Arabic" w:eastAsia="Calibri" w:hAnsi="Traditional Arabic" w:cs="Traditional Arabic"/>
          <w:sz w:val="40"/>
          <w:szCs w:val="40"/>
          <w:rtl/>
          <w:lang w:bidi="ar-DZ"/>
        </w:rPr>
        <w:t xml:space="preserve">: وهي المصادر الأصلية التي يحتاج إليها الباحث </w:t>
      </w:r>
      <w:proofErr w:type="spellStart"/>
      <w:r w:rsidRPr="00652615">
        <w:rPr>
          <w:rFonts w:ascii="Traditional Arabic" w:eastAsia="Calibri" w:hAnsi="Traditional Arabic" w:cs="Traditional Arabic"/>
          <w:sz w:val="40"/>
          <w:szCs w:val="40"/>
          <w:rtl/>
          <w:lang w:bidi="ar-DZ"/>
        </w:rPr>
        <w:t>لانجاز</w:t>
      </w:r>
      <w:proofErr w:type="spellEnd"/>
      <w:r w:rsidRPr="00652615">
        <w:rPr>
          <w:rFonts w:ascii="Traditional Arabic" w:eastAsia="Calibri" w:hAnsi="Traditional Arabic" w:cs="Traditional Arabic"/>
          <w:sz w:val="40"/>
          <w:szCs w:val="40"/>
          <w:rtl/>
          <w:lang w:bidi="ar-DZ"/>
        </w:rPr>
        <w:t xml:space="preserve"> أي بحث علمي حقيقي، وتعد من أهم المصادر التاريخية، بل المصدر الأول للكتابات التاريخية. والوثائق هي كل </w:t>
      </w:r>
      <w:r w:rsidRPr="00652615">
        <w:rPr>
          <w:rFonts w:ascii="Traditional Arabic" w:eastAsia="Calibri" w:hAnsi="Traditional Arabic" w:cs="Traditional Arabic"/>
          <w:sz w:val="40"/>
          <w:szCs w:val="40"/>
          <w:rtl/>
          <w:lang w:bidi="ar-DZ"/>
        </w:rPr>
        <w:lastRenderedPageBreak/>
        <w:t>المستندات –</w:t>
      </w:r>
      <w:proofErr w:type="gramStart"/>
      <w:r w:rsidRPr="00652615">
        <w:rPr>
          <w:rFonts w:ascii="Traditional Arabic" w:eastAsia="Calibri" w:hAnsi="Traditional Arabic" w:cs="Traditional Arabic"/>
          <w:sz w:val="40"/>
          <w:szCs w:val="40"/>
          <w:rtl/>
          <w:lang w:bidi="ar-DZ"/>
        </w:rPr>
        <w:t>الأوراق- التي</w:t>
      </w:r>
      <w:proofErr w:type="gramEnd"/>
      <w:r w:rsidRPr="00652615">
        <w:rPr>
          <w:rFonts w:ascii="Traditional Arabic" w:eastAsia="Calibri" w:hAnsi="Traditional Arabic" w:cs="Traditional Arabic"/>
          <w:sz w:val="40"/>
          <w:szCs w:val="40"/>
          <w:rtl/>
          <w:lang w:bidi="ar-DZ"/>
        </w:rPr>
        <w:t xml:space="preserve"> تصدر عن جهات رسمية أو من أشخاص لهم صفة رسمية –مسؤولين- مسؤولين سابقين- وعلى العموم فهي كل ما خلفه الحدث التاريخي من آثار مخطوطة –مكتوبة. </w:t>
      </w:r>
    </w:p>
    <w:p w:rsidR="00652615" w:rsidRPr="00652615" w:rsidRDefault="00652615" w:rsidP="00652615">
      <w:pPr>
        <w:bidi/>
        <w:jc w:val="both"/>
        <w:rPr>
          <w:rFonts w:ascii="Traditional Arabic" w:eastAsia="Calibri" w:hAnsi="Traditional Arabic" w:cs="Traditional Arabic"/>
          <w:sz w:val="40"/>
          <w:szCs w:val="40"/>
          <w:rtl/>
          <w:lang w:bidi="ar-DZ"/>
        </w:rPr>
      </w:pPr>
      <w:proofErr w:type="gramStart"/>
      <w:r w:rsidRPr="00652615">
        <w:rPr>
          <w:rFonts w:ascii="Traditional Arabic" w:eastAsia="Calibri" w:hAnsi="Traditional Arabic" w:cs="Traditional Arabic" w:hint="cs"/>
          <w:b/>
          <w:bCs/>
          <w:sz w:val="40"/>
          <w:szCs w:val="40"/>
          <w:rtl/>
          <w:lang w:bidi="ar-DZ"/>
        </w:rPr>
        <w:t xml:space="preserve">أ- </w:t>
      </w:r>
      <w:r w:rsidRPr="00652615">
        <w:rPr>
          <w:rFonts w:ascii="Traditional Arabic" w:eastAsia="Calibri" w:hAnsi="Traditional Arabic" w:cs="Traditional Arabic"/>
          <w:b/>
          <w:bCs/>
          <w:sz w:val="40"/>
          <w:szCs w:val="40"/>
          <w:rtl/>
          <w:lang w:bidi="ar-DZ"/>
        </w:rPr>
        <w:t>الوثائق</w:t>
      </w:r>
      <w:proofErr w:type="gramEnd"/>
      <w:r w:rsidRPr="00652615">
        <w:rPr>
          <w:rFonts w:ascii="Traditional Arabic" w:eastAsia="Calibri" w:hAnsi="Traditional Arabic" w:cs="Traditional Arabic"/>
          <w:b/>
          <w:bCs/>
          <w:sz w:val="40"/>
          <w:szCs w:val="40"/>
          <w:rtl/>
          <w:lang w:bidi="ar-DZ"/>
        </w:rPr>
        <w:t xml:space="preserve"> غير المنشورة</w:t>
      </w:r>
      <w:r w:rsidRPr="00652615">
        <w:rPr>
          <w:rFonts w:ascii="Traditional Arabic" w:eastAsia="Calibri" w:hAnsi="Traditional Arabic" w:cs="Traditional Arabic"/>
          <w:sz w:val="40"/>
          <w:szCs w:val="40"/>
          <w:rtl/>
          <w:lang w:bidi="ar-DZ"/>
        </w:rPr>
        <w:t xml:space="preserve">: وهي مجموعة القوانين، المراسيم، الأوامر، الخطابات، التقارير محاضر الاجتماعات والجلسات والمؤتمرات وسجلات الدولة بمختلف مؤسساتها، وهي محفوظة بدور المحفوظات والمكتبات، </w:t>
      </w:r>
      <w:proofErr w:type="spellStart"/>
      <w:r w:rsidRPr="00652615">
        <w:rPr>
          <w:rFonts w:ascii="Traditional Arabic" w:eastAsia="Calibri" w:hAnsi="Traditional Arabic" w:cs="Traditional Arabic"/>
          <w:sz w:val="40"/>
          <w:szCs w:val="40"/>
          <w:rtl/>
          <w:lang w:bidi="ar-DZ"/>
        </w:rPr>
        <w:t>ومابقي</w:t>
      </w:r>
      <w:proofErr w:type="spellEnd"/>
      <w:r w:rsidRPr="00652615">
        <w:rPr>
          <w:rFonts w:ascii="Traditional Arabic" w:eastAsia="Calibri" w:hAnsi="Traditional Arabic" w:cs="Traditional Arabic"/>
          <w:sz w:val="40"/>
          <w:szCs w:val="40"/>
          <w:rtl/>
          <w:lang w:bidi="ar-DZ"/>
        </w:rPr>
        <w:t xml:space="preserve"> منها لدى الأسر والجمعيات والمكتبات الخاصة....الخ</w:t>
      </w:r>
    </w:p>
    <w:p w:rsidR="00652615" w:rsidRPr="00652615" w:rsidRDefault="00652615" w:rsidP="00652615">
      <w:pPr>
        <w:bidi/>
        <w:jc w:val="both"/>
        <w:rPr>
          <w:rFonts w:ascii="Traditional Arabic" w:eastAsia="Calibri" w:hAnsi="Traditional Arabic" w:cs="Traditional Arabic"/>
          <w:sz w:val="40"/>
          <w:szCs w:val="40"/>
          <w:rtl/>
          <w:lang w:bidi="ar-DZ"/>
        </w:rPr>
      </w:pPr>
      <w:proofErr w:type="gramStart"/>
      <w:r w:rsidRPr="00652615">
        <w:rPr>
          <w:rFonts w:ascii="Traditional Arabic" w:eastAsia="Calibri" w:hAnsi="Traditional Arabic" w:cs="Traditional Arabic" w:hint="cs"/>
          <w:b/>
          <w:bCs/>
          <w:sz w:val="40"/>
          <w:szCs w:val="40"/>
          <w:rtl/>
          <w:lang w:bidi="ar-DZ"/>
        </w:rPr>
        <w:t xml:space="preserve">ب- </w:t>
      </w:r>
      <w:r w:rsidRPr="00652615">
        <w:rPr>
          <w:rFonts w:ascii="Traditional Arabic" w:eastAsia="Calibri" w:hAnsi="Traditional Arabic" w:cs="Traditional Arabic"/>
          <w:b/>
          <w:bCs/>
          <w:sz w:val="40"/>
          <w:szCs w:val="40"/>
          <w:rtl/>
          <w:lang w:bidi="ar-DZ"/>
        </w:rPr>
        <w:t>الوثائق</w:t>
      </w:r>
      <w:proofErr w:type="gramEnd"/>
      <w:r w:rsidRPr="00652615">
        <w:rPr>
          <w:rFonts w:ascii="Traditional Arabic" w:eastAsia="Calibri" w:hAnsi="Traditional Arabic" w:cs="Traditional Arabic"/>
          <w:b/>
          <w:bCs/>
          <w:sz w:val="40"/>
          <w:szCs w:val="40"/>
          <w:rtl/>
          <w:lang w:bidi="ar-DZ"/>
        </w:rPr>
        <w:t xml:space="preserve"> المنشورة</w:t>
      </w:r>
      <w:r w:rsidRPr="00652615">
        <w:rPr>
          <w:rFonts w:ascii="Traditional Arabic" w:eastAsia="Calibri" w:hAnsi="Traditional Arabic" w:cs="Traditional Arabic"/>
          <w:sz w:val="40"/>
          <w:szCs w:val="40"/>
          <w:rtl/>
          <w:lang w:bidi="ar-DZ"/>
        </w:rPr>
        <w:t xml:space="preserve">: وهي الوثائق التي تقوم بعض الجهات أو الباحثين بنشرها والتعريف بها أو تحقيقها والتعريف بمكان وجودها </w:t>
      </w:r>
      <w:proofErr w:type="spellStart"/>
      <w:r w:rsidRPr="00652615">
        <w:rPr>
          <w:rFonts w:ascii="Traditional Arabic" w:eastAsia="Calibri" w:hAnsi="Traditional Arabic" w:cs="Traditional Arabic"/>
          <w:sz w:val="40"/>
          <w:szCs w:val="40"/>
          <w:rtl/>
          <w:lang w:bidi="ar-DZ"/>
        </w:rPr>
        <w:t>لارشاد</w:t>
      </w:r>
      <w:proofErr w:type="spellEnd"/>
      <w:r w:rsidRPr="00652615">
        <w:rPr>
          <w:rFonts w:ascii="Traditional Arabic" w:eastAsia="Calibri" w:hAnsi="Traditional Arabic" w:cs="Traditional Arabic"/>
          <w:sz w:val="40"/>
          <w:szCs w:val="40"/>
          <w:rtl/>
          <w:lang w:bidi="ar-DZ"/>
        </w:rPr>
        <w:t xml:space="preserve">  وتوجيه الباحثين. وعلى الرغم من أهمية هذه الوثائق إلا أن على الباحث أن </w:t>
      </w:r>
      <w:proofErr w:type="spellStart"/>
      <w:r w:rsidRPr="00652615">
        <w:rPr>
          <w:rFonts w:ascii="Traditional Arabic" w:eastAsia="Calibri" w:hAnsi="Traditional Arabic" w:cs="Traditional Arabic"/>
          <w:sz w:val="40"/>
          <w:szCs w:val="40"/>
          <w:rtl/>
          <w:lang w:bidi="ar-DZ"/>
        </w:rPr>
        <w:t>يستنطقها</w:t>
      </w:r>
      <w:proofErr w:type="spellEnd"/>
      <w:r w:rsidRPr="00652615">
        <w:rPr>
          <w:rFonts w:ascii="Traditional Arabic" w:eastAsia="Calibri" w:hAnsi="Traditional Arabic" w:cs="Traditional Arabic"/>
          <w:sz w:val="40"/>
          <w:szCs w:val="40"/>
          <w:rtl/>
          <w:lang w:bidi="ar-DZ"/>
        </w:rPr>
        <w:t xml:space="preserve"> </w:t>
      </w:r>
      <w:proofErr w:type="spellStart"/>
      <w:r w:rsidRPr="00652615">
        <w:rPr>
          <w:rFonts w:ascii="Traditional Arabic" w:eastAsia="Calibri" w:hAnsi="Traditional Arabic" w:cs="Traditional Arabic"/>
          <w:sz w:val="40"/>
          <w:szCs w:val="40"/>
          <w:rtl/>
          <w:lang w:bidi="ar-DZ"/>
        </w:rPr>
        <w:t>باخضاعها</w:t>
      </w:r>
      <w:proofErr w:type="spellEnd"/>
      <w:r w:rsidRPr="00652615">
        <w:rPr>
          <w:rFonts w:ascii="Traditional Arabic" w:eastAsia="Calibri" w:hAnsi="Traditional Arabic" w:cs="Traditional Arabic"/>
          <w:sz w:val="40"/>
          <w:szCs w:val="40"/>
          <w:rtl/>
          <w:lang w:bidi="ar-DZ"/>
        </w:rPr>
        <w:t xml:space="preserve"> للنقد العلمي الباطني والظاهري وأن يدقق في صحتها، وهي ليست كل الحقيقة فهي تعبر عن رأي الجهات التي أمرت </w:t>
      </w:r>
      <w:proofErr w:type="spellStart"/>
      <w:r w:rsidRPr="00652615">
        <w:rPr>
          <w:rFonts w:ascii="Traditional Arabic" w:eastAsia="Calibri" w:hAnsi="Traditional Arabic" w:cs="Traditional Arabic"/>
          <w:sz w:val="40"/>
          <w:szCs w:val="40"/>
          <w:rtl/>
          <w:lang w:bidi="ar-DZ"/>
        </w:rPr>
        <w:t>باصدارها</w:t>
      </w:r>
      <w:proofErr w:type="spellEnd"/>
      <w:r w:rsidRPr="00652615">
        <w:rPr>
          <w:rFonts w:ascii="Traditional Arabic" w:eastAsia="Calibri" w:hAnsi="Traditional Arabic" w:cs="Traditional Arabic"/>
          <w:sz w:val="40"/>
          <w:szCs w:val="40"/>
          <w:rtl/>
          <w:lang w:bidi="ar-DZ"/>
        </w:rPr>
        <w:t xml:space="preserve"> من سلطة سياسية أو إدارية ... وقد تعبر عن رأي شخص معين اتجاه قضية ما. وبالتالي فهي دون شك متحيزة. ولذلك علينا </w:t>
      </w:r>
      <w:proofErr w:type="gramStart"/>
      <w:r w:rsidRPr="00652615">
        <w:rPr>
          <w:rFonts w:ascii="Traditional Arabic" w:eastAsia="Calibri" w:hAnsi="Traditional Arabic" w:cs="Traditional Arabic"/>
          <w:sz w:val="40"/>
          <w:szCs w:val="40"/>
          <w:rtl/>
          <w:lang w:bidi="ar-DZ"/>
        </w:rPr>
        <w:t>أن لا</w:t>
      </w:r>
      <w:proofErr w:type="gramEnd"/>
      <w:r w:rsidRPr="00652615">
        <w:rPr>
          <w:rFonts w:ascii="Traditional Arabic" w:eastAsia="Calibri" w:hAnsi="Traditional Arabic" w:cs="Traditional Arabic"/>
          <w:sz w:val="40"/>
          <w:szCs w:val="40"/>
          <w:rtl/>
          <w:lang w:bidi="ar-DZ"/>
        </w:rPr>
        <w:t xml:space="preserve"> نقبل بما جاء فيها كما هو بل لا بد من غربلته بمقارنة محتواه بوثائق أخرى ومصادر أخرى قد تكون شهادات حية أو شهادات مسجلة أو غيرها...</w:t>
      </w:r>
    </w:p>
    <w:p w:rsidR="00652615" w:rsidRPr="00652615" w:rsidRDefault="00652615" w:rsidP="00652615">
      <w:pPr>
        <w:bidi/>
        <w:jc w:val="both"/>
        <w:rPr>
          <w:rFonts w:ascii="Traditional Arabic" w:eastAsia="Calibri" w:hAnsi="Traditional Arabic" w:cs="Traditional Arabic"/>
          <w:sz w:val="40"/>
          <w:szCs w:val="40"/>
          <w:rtl/>
          <w:lang w:bidi="ar-DZ"/>
        </w:rPr>
      </w:pPr>
      <w:proofErr w:type="gramStart"/>
      <w:r w:rsidRPr="00652615">
        <w:rPr>
          <w:rFonts w:ascii="Traditional Arabic" w:eastAsia="Calibri" w:hAnsi="Traditional Arabic" w:cs="Traditional Arabic" w:hint="cs"/>
          <w:b/>
          <w:bCs/>
          <w:sz w:val="40"/>
          <w:szCs w:val="40"/>
          <w:rtl/>
          <w:lang w:bidi="ar-DZ"/>
        </w:rPr>
        <w:t xml:space="preserve">2- </w:t>
      </w:r>
      <w:r w:rsidRPr="00652615">
        <w:rPr>
          <w:rFonts w:ascii="Traditional Arabic" w:eastAsia="Calibri" w:hAnsi="Traditional Arabic" w:cs="Traditional Arabic"/>
          <w:b/>
          <w:bCs/>
          <w:sz w:val="40"/>
          <w:szCs w:val="40"/>
          <w:rtl/>
          <w:lang w:bidi="ar-DZ"/>
        </w:rPr>
        <w:t>المذكرات</w:t>
      </w:r>
      <w:proofErr w:type="gramEnd"/>
      <w:r w:rsidRPr="00652615">
        <w:rPr>
          <w:rFonts w:ascii="Traditional Arabic" w:eastAsia="Calibri" w:hAnsi="Traditional Arabic" w:cs="Traditional Arabic"/>
          <w:sz w:val="40"/>
          <w:szCs w:val="40"/>
          <w:rtl/>
          <w:lang w:bidi="ar-DZ"/>
        </w:rPr>
        <w:t xml:space="preserve">: وهي الكتابات الخاصة التي يدونها رجال السياسة والزعماء وكبار الكتاب والأعيان والمسؤولين ...الخ الذين شاركوا في فترة ما في تسيير شؤون البلد والتأثير في مساره أو في مجال من مجالاته؛ السياسية، الثقافية، الدينية، الاجتماعية، الاقتصادية.... وكانوا قريبين منها كشهود عيان. وفكرة تدوين المذكرات لم تظهر إلا منذ وقت متأخر. وقد تكون هذه </w:t>
      </w:r>
      <w:r w:rsidRPr="00652615">
        <w:rPr>
          <w:rFonts w:ascii="Traditional Arabic" w:eastAsia="Calibri" w:hAnsi="Traditional Arabic" w:cs="Traditional Arabic"/>
          <w:sz w:val="40"/>
          <w:szCs w:val="40"/>
          <w:rtl/>
          <w:lang w:bidi="ar-DZ"/>
        </w:rPr>
        <w:lastRenderedPageBreak/>
        <w:t>المذكرات منشورة أو تترك إلا ما بعد وفاة صاحبها أو توضع لدى الأرشيف ودور المحفوظات والمكتبات...</w:t>
      </w:r>
    </w:p>
    <w:p w:rsidR="00652615" w:rsidRPr="00652615" w:rsidRDefault="00652615" w:rsidP="00652615">
      <w:pPr>
        <w:bidi/>
        <w:ind w:firstLine="708"/>
        <w:jc w:val="both"/>
        <w:rPr>
          <w:rFonts w:ascii="Traditional Arabic" w:eastAsia="Calibri" w:hAnsi="Traditional Arabic" w:cs="Traditional Arabic"/>
          <w:sz w:val="40"/>
          <w:szCs w:val="40"/>
          <w:rtl/>
          <w:lang w:bidi="ar-DZ"/>
        </w:rPr>
      </w:pPr>
      <w:r w:rsidRPr="00652615">
        <w:rPr>
          <w:rFonts w:ascii="Traditional Arabic" w:eastAsia="Calibri" w:hAnsi="Traditional Arabic" w:cs="Traditional Arabic"/>
          <w:sz w:val="40"/>
          <w:szCs w:val="40"/>
          <w:rtl/>
          <w:lang w:bidi="ar-DZ"/>
        </w:rPr>
        <w:t xml:space="preserve">واحسن المذكرات هي تلك التي تكتب في حينها، لأن كتابتها </w:t>
      </w:r>
      <w:r w:rsidR="00BE1E53" w:rsidRPr="00652615">
        <w:rPr>
          <w:rFonts w:ascii="Traditional Arabic" w:eastAsia="Calibri" w:hAnsi="Traditional Arabic" w:cs="Traditional Arabic" w:hint="cs"/>
          <w:sz w:val="40"/>
          <w:szCs w:val="40"/>
          <w:rtl/>
          <w:lang w:bidi="ar-DZ"/>
        </w:rPr>
        <w:t>بعد ذلك</w:t>
      </w:r>
      <w:r w:rsidRPr="00652615">
        <w:rPr>
          <w:rFonts w:ascii="Traditional Arabic" w:eastAsia="Calibri" w:hAnsi="Traditional Arabic" w:cs="Traditional Arabic"/>
          <w:sz w:val="40"/>
          <w:szCs w:val="40"/>
          <w:rtl/>
          <w:lang w:bidi="ar-DZ"/>
        </w:rPr>
        <w:t xml:space="preserve"> قد يأثر على </w:t>
      </w:r>
      <w:r w:rsidR="00BE1E53" w:rsidRPr="00652615">
        <w:rPr>
          <w:rFonts w:ascii="Traditional Arabic" w:eastAsia="Calibri" w:hAnsi="Traditional Arabic" w:cs="Traditional Arabic" w:hint="cs"/>
          <w:sz w:val="40"/>
          <w:szCs w:val="40"/>
          <w:rtl/>
          <w:lang w:bidi="ar-DZ"/>
        </w:rPr>
        <w:t>مصداقيتها ذلك</w:t>
      </w:r>
      <w:r w:rsidRPr="00652615">
        <w:rPr>
          <w:rFonts w:ascii="Traditional Arabic" w:eastAsia="Calibri" w:hAnsi="Traditional Arabic" w:cs="Traditional Arabic"/>
          <w:sz w:val="40"/>
          <w:szCs w:val="40"/>
          <w:rtl/>
          <w:lang w:bidi="ar-DZ"/>
        </w:rPr>
        <w:t xml:space="preserve"> أن صاحبه قد تخونه لذاكرة في </w:t>
      </w:r>
      <w:proofErr w:type="spellStart"/>
      <w:r w:rsidRPr="00652615">
        <w:rPr>
          <w:rFonts w:ascii="Traditional Arabic" w:eastAsia="Calibri" w:hAnsi="Traditional Arabic" w:cs="Traditional Arabic"/>
          <w:sz w:val="40"/>
          <w:szCs w:val="40"/>
          <w:rtl/>
          <w:lang w:bidi="ar-DZ"/>
        </w:rPr>
        <w:t>استراج</w:t>
      </w:r>
      <w:proofErr w:type="spellEnd"/>
      <w:r w:rsidRPr="00652615">
        <w:rPr>
          <w:rFonts w:ascii="Traditional Arabic" w:eastAsia="Calibri" w:hAnsi="Traditional Arabic" w:cs="Traditional Arabic"/>
          <w:sz w:val="40"/>
          <w:szCs w:val="40"/>
          <w:rtl/>
          <w:lang w:bidi="ar-DZ"/>
        </w:rPr>
        <w:t xml:space="preserve"> الأحداث كما وقعت فعلا أو أنه يتأثر بالواقع السياسي، الاجتماعي، الاقتصادي</w:t>
      </w:r>
      <w:proofErr w:type="gramStart"/>
      <w:r w:rsidRPr="00652615">
        <w:rPr>
          <w:rFonts w:ascii="Traditional Arabic" w:eastAsia="Calibri" w:hAnsi="Traditional Arabic" w:cs="Traditional Arabic"/>
          <w:sz w:val="40"/>
          <w:szCs w:val="40"/>
          <w:rtl/>
          <w:lang w:bidi="ar-DZ"/>
        </w:rPr>
        <w:t>...- الجديد</w:t>
      </w:r>
      <w:proofErr w:type="gramEnd"/>
      <w:r w:rsidRPr="00652615">
        <w:rPr>
          <w:rFonts w:ascii="Traditional Arabic" w:eastAsia="Calibri" w:hAnsi="Traditional Arabic" w:cs="Traditional Arabic"/>
          <w:sz w:val="40"/>
          <w:szCs w:val="40"/>
          <w:rtl/>
          <w:lang w:bidi="ar-DZ"/>
        </w:rPr>
        <w:t xml:space="preserve"> الذي يعيشه.</w:t>
      </w:r>
    </w:p>
    <w:p w:rsidR="00652615" w:rsidRPr="00652615" w:rsidRDefault="00652615" w:rsidP="00652615">
      <w:pPr>
        <w:bidi/>
        <w:jc w:val="both"/>
        <w:rPr>
          <w:rFonts w:ascii="Traditional Arabic" w:eastAsia="Calibri" w:hAnsi="Traditional Arabic" w:cs="Traditional Arabic"/>
          <w:sz w:val="40"/>
          <w:szCs w:val="40"/>
          <w:rtl/>
          <w:lang w:bidi="ar-DZ"/>
        </w:rPr>
      </w:pPr>
      <w:proofErr w:type="gramStart"/>
      <w:r w:rsidRPr="00652615">
        <w:rPr>
          <w:rFonts w:ascii="Traditional Arabic" w:eastAsia="Calibri" w:hAnsi="Traditional Arabic" w:cs="Traditional Arabic" w:hint="cs"/>
          <w:b/>
          <w:bCs/>
          <w:sz w:val="40"/>
          <w:szCs w:val="40"/>
          <w:rtl/>
          <w:lang w:bidi="ar-DZ"/>
        </w:rPr>
        <w:t xml:space="preserve">3- </w:t>
      </w:r>
      <w:r w:rsidRPr="00652615">
        <w:rPr>
          <w:rFonts w:ascii="Traditional Arabic" w:eastAsia="Calibri" w:hAnsi="Traditional Arabic" w:cs="Traditional Arabic"/>
          <w:b/>
          <w:bCs/>
          <w:sz w:val="40"/>
          <w:szCs w:val="40"/>
          <w:rtl/>
          <w:lang w:bidi="ar-DZ"/>
        </w:rPr>
        <w:t>الشهادات</w:t>
      </w:r>
      <w:proofErr w:type="gramEnd"/>
      <w:r w:rsidRPr="00652615">
        <w:rPr>
          <w:rFonts w:ascii="Traditional Arabic" w:eastAsia="Calibri" w:hAnsi="Traditional Arabic" w:cs="Traditional Arabic"/>
          <w:sz w:val="40"/>
          <w:szCs w:val="40"/>
          <w:rtl/>
          <w:lang w:bidi="ar-DZ"/>
        </w:rPr>
        <w:t xml:space="preserve">: هي رواية للأحداث التي يكون قد عاشتها بعض الشخصيات أو اللقاءات التي تجرى مع بعض الأشخاص الذين يعتقد أن لهم دورا في صناعة الأحداث التاريخية، ويلجأ إلى هذه اللقاءات الباحثين في الفترة المعاصرة. وأهمية هذه اللقاءات تكمن في تزويد الباحث ببعض المعلومات والحقائق التي قد لا يجدها في الوثائق، أو من أجل المقارنة والتحقق والتدقيق أكثر في بعض المسائل. </w:t>
      </w:r>
    </w:p>
    <w:p w:rsidR="00652615" w:rsidRPr="00652615" w:rsidRDefault="00652615" w:rsidP="00652615">
      <w:pPr>
        <w:bidi/>
        <w:jc w:val="both"/>
        <w:rPr>
          <w:rFonts w:ascii="Traditional Arabic" w:eastAsia="Calibri" w:hAnsi="Traditional Arabic" w:cs="Traditional Arabic"/>
          <w:sz w:val="40"/>
          <w:szCs w:val="40"/>
          <w:rtl/>
          <w:lang w:bidi="ar-DZ"/>
        </w:rPr>
      </w:pPr>
      <w:proofErr w:type="gramStart"/>
      <w:r w:rsidRPr="00652615">
        <w:rPr>
          <w:rFonts w:ascii="Traditional Arabic" w:eastAsia="Calibri" w:hAnsi="Traditional Arabic" w:cs="Traditional Arabic" w:hint="cs"/>
          <w:b/>
          <w:bCs/>
          <w:sz w:val="40"/>
          <w:szCs w:val="40"/>
          <w:rtl/>
          <w:lang w:bidi="ar-DZ"/>
        </w:rPr>
        <w:t xml:space="preserve">4- </w:t>
      </w:r>
      <w:r w:rsidRPr="00652615">
        <w:rPr>
          <w:rFonts w:ascii="Traditional Arabic" w:eastAsia="Calibri" w:hAnsi="Traditional Arabic" w:cs="Traditional Arabic"/>
          <w:b/>
          <w:bCs/>
          <w:sz w:val="40"/>
          <w:szCs w:val="40"/>
          <w:rtl/>
          <w:lang w:bidi="ar-DZ"/>
        </w:rPr>
        <w:t>الدوريات</w:t>
      </w:r>
      <w:proofErr w:type="gramEnd"/>
      <w:r w:rsidRPr="00652615">
        <w:rPr>
          <w:rFonts w:ascii="Traditional Arabic" w:eastAsia="Calibri" w:hAnsi="Traditional Arabic" w:cs="Traditional Arabic"/>
          <w:sz w:val="40"/>
          <w:szCs w:val="40"/>
          <w:rtl/>
          <w:lang w:bidi="ar-DZ"/>
        </w:rPr>
        <w:t xml:space="preserve">: وهي الجرائد، الصحف، المجلات  التي تصدر بشكل دوري سواء أكانت يومية، أسبوعية نصف شهرية، شهرية ، سنوية ... وهي ذات أنواع فقد تكون عامة وقد تكون ذات طابع سياسي، اجتماعي اقتصادي، ثقافي، علمي ..والدوريات تمثل مصدرا هاما من مصادر كتابة التاريخ، ذلك أنها تنقل لنا الأحداث والوقائع اليومية وأراء رجال السياسة وقادة الرأي العام، وهي تمثل آراء وتيارات مختلفة من سلطة حاكمة ومعارضة ويمين ويسار واشتراكية وليبرالية، المعبرة عن آراء الأحزاب أو الأشخاص.   </w:t>
      </w:r>
    </w:p>
    <w:p w:rsidR="00B34856" w:rsidRDefault="00B34856" w:rsidP="00652615">
      <w:pPr>
        <w:bidi/>
        <w:jc w:val="both"/>
        <w:rPr>
          <w:lang w:bidi="ar-DZ"/>
        </w:rPr>
      </w:pPr>
      <w:bookmarkStart w:id="0" w:name="_GoBack"/>
      <w:bookmarkEnd w:id="0"/>
    </w:p>
    <w:sectPr w:rsidR="00B3485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Juhyna Regular">
    <w:altName w:val="Times New Roman"/>
    <w:charset w:val="B2"/>
    <w:family w:val="auto"/>
    <w:pitch w:val="variable"/>
    <w:sig w:usb0="00002000" w:usb1="00000000" w:usb2="00000000"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615"/>
    <w:rsid w:val="00652615"/>
    <w:rsid w:val="00954711"/>
    <w:rsid w:val="00B34856"/>
    <w:rsid w:val="00BE1E5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7BCC51-5849-4CAC-8413-9891C50C9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rPr>
      <w:rFonts w:asciiTheme="majorHAnsi" w:eastAsiaTheme="majorEastAsia" w:hAnsiTheme="majorHAnsi" w:cstheme="majorBidi"/>
      <w:i/>
      <w:iCs/>
      <w:color w:val="404040" w:themeColor="text1" w:themeTint="BF"/>
      <w:sz w:val="20"/>
      <w:szCs w:val="20"/>
    </w:rPr>
  </w:style>
  <w:style w:type="paragraph" w:styleId="Titre">
    <w:name w:val="Title"/>
    <w:basedOn w:val="Normal"/>
    <w:next w:val="Normal"/>
    <w:link w:val="TitreC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Pr>
      <w:rFonts w:asciiTheme="majorHAnsi" w:eastAsiaTheme="majorEastAsia" w:hAnsiTheme="majorHAnsi" w:cstheme="majorBidi"/>
      <w:i/>
      <w:iCs/>
      <w:color w:val="4F81BD" w:themeColor="accent1"/>
      <w:spacing w:val="15"/>
      <w:sz w:val="24"/>
      <w:szCs w:val="24"/>
    </w:rPr>
  </w:style>
  <w:style w:type="character" w:styleId="Emphaseple">
    <w:name w:val="Subtle Emphasis"/>
    <w:basedOn w:val="Policepardfaut"/>
    <w:uiPriority w:val="19"/>
    <w:qFormat/>
    <w:rPr>
      <w:i/>
      <w:iCs/>
      <w:color w:val="808080" w:themeColor="text1" w:themeTint="7F"/>
    </w:rPr>
  </w:style>
  <w:style w:type="character" w:styleId="Accentuation">
    <w:name w:val="Emphasis"/>
    <w:basedOn w:val="Policepardfaut"/>
    <w:uiPriority w:val="20"/>
    <w:qFormat/>
    <w:rPr>
      <w:i/>
      <w:iCs/>
    </w:rPr>
  </w:style>
  <w:style w:type="character" w:styleId="Emphaseintense">
    <w:name w:val="Intense Emphasis"/>
    <w:basedOn w:val="Policepardfaut"/>
    <w:uiPriority w:val="21"/>
    <w:qFormat/>
    <w:rPr>
      <w:b/>
      <w:bCs/>
      <w:i/>
      <w:iCs/>
      <w:color w:val="4F81BD" w:themeColor="accent1"/>
    </w:rPr>
  </w:style>
  <w:style w:type="character" w:styleId="lev">
    <w:name w:val="Strong"/>
    <w:basedOn w:val="Policepardfaut"/>
    <w:uiPriority w:val="22"/>
    <w:qFormat/>
    <w:rPr>
      <w:b/>
      <w:bCs/>
    </w:rPr>
  </w:style>
  <w:style w:type="paragraph" w:styleId="Citation">
    <w:name w:val="Quote"/>
    <w:basedOn w:val="Normal"/>
    <w:next w:val="Normal"/>
    <w:link w:val="CitationCar"/>
    <w:uiPriority w:val="29"/>
    <w:qFormat/>
    <w:rPr>
      <w:i/>
      <w:iCs/>
      <w:color w:val="000000" w:themeColor="text1"/>
    </w:rPr>
  </w:style>
  <w:style w:type="character" w:customStyle="1" w:styleId="CitationCar">
    <w:name w:val="Citation Car"/>
    <w:basedOn w:val="Policepardfaut"/>
    <w:link w:val="Citation"/>
    <w:uiPriority w:val="29"/>
    <w:rPr>
      <w:i/>
      <w:iCs/>
      <w:color w:val="000000" w:themeColor="text1"/>
    </w:rPr>
  </w:style>
  <w:style w:type="paragraph" w:styleId="Citationintense">
    <w:name w:val="Intense Quote"/>
    <w:basedOn w:val="Normal"/>
    <w:next w:val="Normal"/>
    <w:link w:val="CitationintenseC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Pr>
      <w:b/>
      <w:bCs/>
      <w:i/>
      <w:iCs/>
      <w:color w:val="4F81BD" w:themeColor="accent1"/>
    </w:rPr>
  </w:style>
  <w:style w:type="character" w:styleId="Rfrenceple">
    <w:name w:val="Subtle Reference"/>
    <w:basedOn w:val="Policepardfaut"/>
    <w:uiPriority w:val="31"/>
    <w:qFormat/>
    <w:rPr>
      <w:smallCaps/>
      <w:color w:val="C0504D" w:themeColor="accent2"/>
      <w:u w:val="single"/>
    </w:rPr>
  </w:style>
  <w:style w:type="character" w:styleId="Rfrenceintense">
    <w:name w:val="Intense Reference"/>
    <w:basedOn w:val="Policepardfaut"/>
    <w:uiPriority w:val="32"/>
    <w:qFormat/>
    <w:rPr>
      <w:b/>
      <w:bCs/>
      <w:smallCaps/>
      <w:color w:val="C0504D" w:themeColor="accent2"/>
      <w:spacing w:val="5"/>
      <w:u w:val="single"/>
    </w:rPr>
  </w:style>
  <w:style w:type="character" w:styleId="Titredulivre">
    <w:name w:val="Book Title"/>
    <w:basedOn w:val="Policepardfaut"/>
    <w:uiPriority w:val="33"/>
    <w:qFormat/>
    <w:rPr>
      <w:b/>
      <w:bCs/>
      <w:smallCaps/>
      <w:spacing w:val="5"/>
    </w:rPr>
  </w:style>
  <w:style w:type="paragraph" w:styleId="Paragraphedeliste">
    <w:name w:val="List Paragraph"/>
    <w:basedOn w:val="Normal"/>
    <w:uiPriority w:val="34"/>
    <w:qFormat/>
    <w:pPr>
      <w:ind w:left="720"/>
      <w:contextualSpacing/>
    </w:pPr>
  </w:style>
  <w:style w:type="character" w:styleId="Lienhypertexte">
    <w:name w:val="Hyperlink"/>
    <w:basedOn w:val="Policepardfaut"/>
    <w:uiPriority w:val="99"/>
    <w:unhideWhenUsed/>
    <w:rPr>
      <w:color w:val="0000FF" w:themeColor="hyperlink"/>
      <w:u w:val="single"/>
    </w:rPr>
  </w:style>
  <w:style w:type="character" w:styleId="Lienhypertextesuivivisit">
    <w:name w:val="FollowedHyperlink"/>
    <w:basedOn w:val="Policepardfaut"/>
    <w:uiPriority w:val="99"/>
    <w:unhideWhenUsed/>
    <w:rPr>
      <w:color w:val="800080" w:themeColor="followedHyperlink"/>
      <w:u w:val="single"/>
    </w:rPr>
  </w:style>
  <w:style w:type="table" w:styleId="Grilledutableau">
    <w:name w:val="Table Grid"/>
    <w:basedOn w:val="TableauNormal"/>
    <w:uiPriority w:val="59"/>
    <w:rsid w:val="006526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6\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 2010 look.dotx</Template>
  <TotalTime>18</TotalTime>
  <Pages>1</Pages>
  <Words>691</Words>
  <Characters>3802</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Sarri</dc:creator>
  <cp:keywords/>
  <dc:description/>
  <cp:lastModifiedBy>Sarri</cp:lastModifiedBy>
  <cp:revision>3</cp:revision>
  <dcterms:created xsi:type="dcterms:W3CDTF">2022-12-11T21:26:00Z</dcterms:created>
  <dcterms:modified xsi:type="dcterms:W3CDTF">2024-09-21T11:17:00Z</dcterms:modified>
</cp:coreProperties>
</file>