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E83A" w14:textId="32B82AF2" w:rsidR="00665896" w:rsidRDefault="00665896" w:rsidP="00825692">
      <w:pPr>
        <w:spacing w:after="0" w:line="240" w:lineRule="auto"/>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65896">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Module: Management of household and similar waste</w:t>
      </w:r>
    </w:p>
    <w:p w14:paraId="64B4583E" w14:textId="3989B66C" w:rsidR="002509FE" w:rsidRPr="00665896" w:rsidRDefault="002509FE" w:rsidP="002509FE">
      <w:pPr>
        <w:spacing w:after="0" w:line="240" w:lineRule="auto"/>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65896">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Teacher responsible for the module: Guemini Nassira</w:t>
      </w:r>
    </w:p>
    <w:p w14:paraId="65A0DEE2" w14:textId="77777777" w:rsidR="002509FE" w:rsidRDefault="00665896" w:rsidP="002509FE">
      <w:pPr>
        <w:spacing w:after="0" w:line="240" w:lineRule="auto"/>
        <w:rPr>
          <w:rFonts w:asciiTheme="majorBidi" w:hAnsiTheme="majorBidi" w:cstheme="majorBidi"/>
          <w:b/>
          <w:color w:val="EE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896">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Lesson </w:t>
      </w:r>
      <w:r>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r w:rsidRPr="00665896">
        <w:rPr>
          <w:rFonts w:ascii="Times New Roman" w:eastAsia="Aptos" w:hAnsi="Times New Roman" w:cs="Times New Roman"/>
          <w:bCs/>
          <w:color w:val="000000"/>
          <w:sz w:val="36"/>
          <w:szCs w:val="3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13133C" w:rsidRPr="00742B55">
        <w:rPr>
          <w:rFonts w:asciiTheme="majorBidi" w:hAnsiTheme="majorBidi" w:cstheme="majorBidi"/>
          <w:b/>
          <w:color w:val="EE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Household and Similar Waste (HSW)</w:t>
      </w:r>
    </w:p>
    <w:p w14:paraId="56818240" w14:textId="3EB66A54" w:rsidR="00665896" w:rsidRPr="00665896" w:rsidRDefault="002509FE" w:rsidP="002509FE">
      <w:pPr>
        <w:spacing w:after="0" w:line="240" w:lineRule="auto"/>
        <w:rPr>
          <w:rFonts w:asciiTheme="majorBidi" w:hAnsiTheme="majorBidi" w:cstheme="majorBidi"/>
          <w:sz w:val="28"/>
          <w:szCs w:val="28"/>
        </w:rPr>
      </w:pPr>
      <w:r>
        <w:rPr>
          <w:rFonts w:asciiTheme="majorBidi" w:hAnsiTheme="majorBidi" w:cstheme="majorBidi"/>
          <w:b/>
          <w:color w:val="EE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133C" w:rsidRPr="00742B55">
        <w:rPr>
          <w:rFonts w:asciiTheme="majorBidi" w:hAnsiTheme="majorBidi" w:cstheme="majorBidi"/>
          <w:b/>
          <w:color w:val="EE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739D1AA3" w14:textId="1C847AAA" w:rsidR="00CC29B0" w:rsidRPr="00B30E4D" w:rsidRDefault="00B30E4D" w:rsidP="00CC29B0">
      <w:pPr>
        <w:rPr>
          <w:rFonts w:asciiTheme="majorBidi" w:hAnsiTheme="majorBidi" w:cstheme="majorBidi"/>
          <w:sz w:val="28"/>
          <w:szCs w:val="28"/>
        </w:rPr>
      </w:pPr>
      <w:bookmarkStart w:id="0" w:name="_Hlk211793459"/>
      <w:r w:rsidRPr="00BB0DC7">
        <w:rPr>
          <w:rFonts w:asciiTheme="majorBidi" w:hAnsiTheme="majorBidi" w:cstheme="majorBidi"/>
          <w:b/>
          <w:bCs/>
          <w:sz w:val="28"/>
          <w:szCs w:val="28"/>
        </w:rPr>
        <w:t>1-</w:t>
      </w:r>
      <w:r w:rsidR="00665896" w:rsidRPr="00BB0DC7">
        <w:rPr>
          <w:rFonts w:asciiTheme="majorBidi" w:hAnsiTheme="majorBidi" w:cstheme="majorBidi"/>
          <w:b/>
          <w:bCs/>
          <w:sz w:val="28"/>
          <w:szCs w:val="28"/>
        </w:rPr>
        <w:t>Household and Similar Waste (HSW)</w:t>
      </w:r>
      <w:r w:rsidR="00665896" w:rsidRPr="00BB0DC7">
        <w:rPr>
          <w:rFonts w:asciiTheme="majorBidi" w:hAnsiTheme="majorBidi" w:cstheme="majorBidi"/>
          <w:b/>
          <w:bCs/>
          <w:sz w:val="28"/>
          <w:szCs w:val="28"/>
        </w:rPr>
        <w:br/>
      </w:r>
      <w:bookmarkEnd w:id="0"/>
      <w:r w:rsidR="00665896" w:rsidRPr="00BB0DC7">
        <w:rPr>
          <w:rFonts w:asciiTheme="majorBidi" w:hAnsiTheme="majorBidi" w:cstheme="majorBidi"/>
          <w:b/>
          <w:bCs/>
          <w:sz w:val="28"/>
          <w:szCs w:val="28"/>
        </w:rPr>
        <w:t>1</w:t>
      </w:r>
      <w:r w:rsidR="00BB0DC7" w:rsidRPr="00BB0DC7">
        <w:rPr>
          <w:rFonts w:asciiTheme="majorBidi" w:hAnsiTheme="majorBidi" w:cstheme="majorBidi"/>
          <w:b/>
          <w:bCs/>
          <w:sz w:val="28"/>
          <w:szCs w:val="28"/>
        </w:rPr>
        <w:t>-1-</w:t>
      </w:r>
      <w:r w:rsidR="00665896" w:rsidRPr="00BB0DC7">
        <w:rPr>
          <w:rFonts w:asciiTheme="majorBidi" w:hAnsiTheme="majorBidi" w:cstheme="majorBidi"/>
          <w:b/>
          <w:bCs/>
          <w:sz w:val="28"/>
          <w:szCs w:val="28"/>
        </w:rPr>
        <w:t xml:space="preserve"> Definitions</w:t>
      </w:r>
    </w:p>
    <w:p w14:paraId="118F250D" w14:textId="77777777" w:rsidR="00BB0DC7" w:rsidRPr="00DE23B8" w:rsidRDefault="00AD498A" w:rsidP="00BB0DC7">
      <w:pPr>
        <w:pStyle w:val="ListParagraph"/>
        <w:numPr>
          <w:ilvl w:val="0"/>
          <w:numId w:val="2"/>
        </w:numPr>
        <w:rPr>
          <w:rFonts w:asciiTheme="majorBidi" w:hAnsiTheme="majorBidi" w:cstheme="majorBidi"/>
        </w:rPr>
      </w:pPr>
      <w:r w:rsidRPr="00BB0DC7">
        <w:rPr>
          <w:rFonts w:asciiTheme="majorBidi" w:hAnsiTheme="majorBidi" w:cstheme="majorBidi"/>
          <w:sz w:val="28"/>
          <w:szCs w:val="28"/>
        </w:rPr>
        <w:t xml:space="preserve">Household and Similar Waste (HSW) also called </w:t>
      </w:r>
      <w:r w:rsidRPr="00DE23B8">
        <w:rPr>
          <w:rFonts w:asciiTheme="majorBidi" w:hAnsiTheme="majorBidi" w:cstheme="majorBidi"/>
          <w:color w:val="EE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Municipal Solid Waste (MSW</w:t>
      </w:r>
      <w:r w:rsidRPr="00DE23B8">
        <w:rPr>
          <w:rFonts w:asciiTheme="majorBidi" w:hAnsiTheme="majorBidi" w:cstheme="majorBidi"/>
        </w:rPr>
        <w:t xml:space="preserve">) </w:t>
      </w:r>
    </w:p>
    <w:p w14:paraId="1C3CA91E" w14:textId="77777777" w:rsidR="00DE23B8" w:rsidRDefault="00DE23B8" w:rsidP="00DE23B8">
      <w:pPr>
        <w:pStyle w:val="ListParagraph"/>
        <w:rPr>
          <w:rFonts w:asciiTheme="majorBidi" w:hAnsiTheme="majorBidi" w:cstheme="majorBidi"/>
          <w:sz w:val="28"/>
          <w:szCs w:val="28"/>
        </w:rPr>
      </w:pPr>
    </w:p>
    <w:p w14:paraId="06AB47D2" w14:textId="77777777" w:rsidR="00DE23B8" w:rsidRDefault="00AD498A" w:rsidP="006E10D0">
      <w:pPr>
        <w:pStyle w:val="ListParagraph"/>
        <w:numPr>
          <w:ilvl w:val="0"/>
          <w:numId w:val="2"/>
        </w:numPr>
        <w:jc w:val="both"/>
        <w:rPr>
          <w:rFonts w:asciiTheme="majorBidi" w:hAnsiTheme="majorBidi" w:cstheme="majorBidi"/>
          <w:sz w:val="28"/>
          <w:szCs w:val="28"/>
        </w:rPr>
      </w:pPr>
      <w:r w:rsidRPr="00BB0DC7">
        <w:rPr>
          <w:rFonts w:asciiTheme="majorBidi" w:hAnsiTheme="majorBidi" w:cstheme="majorBidi"/>
          <w:sz w:val="28"/>
          <w:szCs w:val="28"/>
        </w:rPr>
        <w:t xml:space="preserve"> </w:t>
      </w:r>
      <w:r w:rsidR="00BB0DC7" w:rsidRPr="00BB0DC7">
        <w:rPr>
          <w:rFonts w:asciiTheme="majorBidi" w:hAnsiTheme="majorBidi" w:cstheme="majorBidi"/>
          <w:sz w:val="28"/>
          <w:szCs w:val="28"/>
        </w:rPr>
        <w:t xml:space="preserve">Household and Similar Waste </w:t>
      </w:r>
      <w:r w:rsidRPr="00BB0DC7">
        <w:rPr>
          <w:rFonts w:asciiTheme="majorBidi" w:hAnsiTheme="majorBidi" w:cstheme="majorBidi"/>
          <w:sz w:val="28"/>
          <w:szCs w:val="28"/>
        </w:rPr>
        <w:t>refers to all waste produced by households as well as waste that is similar in nature and composition to household waste, even if it comes from commercial establishments, offices, schools, hospitals, or small industries.</w:t>
      </w:r>
    </w:p>
    <w:p w14:paraId="31441176" w14:textId="77777777" w:rsidR="00DE23B8" w:rsidRDefault="00DE23B8" w:rsidP="00DE23B8">
      <w:pPr>
        <w:pStyle w:val="ListParagraph"/>
        <w:rPr>
          <w:rFonts w:asciiTheme="majorBidi" w:hAnsiTheme="majorBidi" w:cstheme="majorBidi"/>
          <w:sz w:val="28"/>
          <w:szCs w:val="28"/>
        </w:rPr>
      </w:pPr>
    </w:p>
    <w:p w14:paraId="73D59ECB" w14:textId="6D8AF379" w:rsidR="00AD498A" w:rsidRPr="00DE23B8" w:rsidRDefault="00AD498A" w:rsidP="00DE23B8">
      <w:pPr>
        <w:pStyle w:val="ListParagraph"/>
        <w:numPr>
          <w:ilvl w:val="0"/>
          <w:numId w:val="2"/>
        </w:numPr>
        <w:rPr>
          <w:rFonts w:asciiTheme="majorBidi" w:hAnsiTheme="majorBidi" w:cstheme="majorBidi"/>
          <w:sz w:val="28"/>
          <w:szCs w:val="28"/>
        </w:rPr>
      </w:pPr>
      <w:r w:rsidRPr="00DE23B8">
        <w:rPr>
          <w:rFonts w:asciiTheme="majorBidi" w:hAnsiTheme="majorBidi" w:cstheme="majorBidi"/>
          <w:sz w:val="28"/>
          <w:szCs w:val="28"/>
        </w:rPr>
        <w:t>It generally includes everyday items discarded by the public, such as:</w:t>
      </w:r>
    </w:p>
    <w:p w14:paraId="6539D40B" w14:textId="77777777" w:rsidR="00AD498A" w:rsidRPr="00AD498A" w:rsidRDefault="00AD498A" w:rsidP="00AD498A">
      <w:pPr>
        <w:numPr>
          <w:ilvl w:val="0"/>
          <w:numId w:val="1"/>
        </w:numPr>
        <w:rPr>
          <w:rFonts w:asciiTheme="majorBidi" w:hAnsiTheme="majorBidi" w:cstheme="majorBidi"/>
          <w:sz w:val="28"/>
          <w:szCs w:val="28"/>
        </w:rPr>
      </w:pPr>
      <w:r w:rsidRPr="00AD498A">
        <w:rPr>
          <w:rFonts w:asciiTheme="majorBidi" w:hAnsiTheme="majorBidi" w:cstheme="majorBidi"/>
          <w:sz w:val="28"/>
          <w:szCs w:val="28"/>
        </w:rPr>
        <w:t>Food scraps and kitchen waste</w:t>
      </w:r>
    </w:p>
    <w:p w14:paraId="7688A566" w14:textId="77777777" w:rsidR="00AD498A" w:rsidRPr="00AD498A" w:rsidRDefault="00AD498A" w:rsidP="00AD498A">
      <w:pPr>
        <w:numPr>
          <w:ilvl w:val="0"/>
          <w:numId w:val="1"/>
        </w:numPr>
        <w:rPr>
          <w:rFonts w:asciiTheme="majorBidi" w:hAnsiTheme="majorBidi" w:cstheme="majorBidi"/>
          <w:sz w:val="28"/>
          <w:szCs w:val="28"/>
        </w:rPr>
      </w:pPr>
      <w:r w:rsidRPr="00AD498A">
        <w:rPr>
          <w:rFonts w:asciiTheme="majorBidi" w:hAnsiTheme="majorBidi" w:cstheme="majorBidi"/>
          <w:sz w:val="28"/>
          <w:szCs w:val="28"/>
        </w:rPr>
        <w:t>Packaging (plastic, paper, cardboard, metal, glass)</w:t>
      </w:r>
    </w:p>
    <w:p w14:paraId="733E4079" w14:textId="77777777" w:rsidR="00AD498A" w:rsidRPr="00AD498A" w:rsidRDefault="00AD498A" w:rsidP="00AD498A">
      <w:pPr>
        <w:numPr>
          <w:ilvl w:val="0"/>
          <w:numId w:val="1"/>
        </w:numPr>
        <w:rPr>
          <w:rFonts w:asciiTheme="majorBidi" w:hAnsiTheme="majorBidi" w:cstheme="majorBidi"/>
          <w:sz w:val="28"/>
          <w:szCs w:val="28"/>
        </w:rPr>
      </w:pPr>
      <w:r w:rsidRPr="00AD498A">
        <w:rPr>
          <w:rFonts w:asciiTheme="majorBidi" w:hAnsiTheme="majorBidi" w:cstheme="majorBidi"/>
          <w:sz w:val="28"/>
          <w:szCs w:val="28"/>
        </w:rPr>
        <w:t>Household cleaning and maintenance waste</w:t>
      </w:r>
    </w:p>
    <w:p w14:paraId="0B4275AC" w14:textId="23743810" w:rsidR="000F5730" w:rsidRPr="000F5730" w:rsidRDefault="00AD498A" w:rsidP="000F5730">
      <w:pPr>
        <w:numPr>
          <w:ilvl w:val="0"/>
          <w:numId w:val="1"/>
        </w:numPr>
        <w:rPr>
          <w:rFonts w:asciiTheme="majorBidi" w:hAnsiTheme="majorBidi" w:cstheme="majorBidi"/>
          <w:sz w:val="28"/>
          <w:szCs w:val="28"/>
        </w:rPr>
      </w:pPr>
      <w:r w:rsidRPr="00AD498A">
        <w:rPr>
          <w:rFonts w:asciiTheme="majorBidi" w:hAnsiTheme="majorBidi" w:cstheme="majorBidi"/>
          <w:sz w:val="28"/>
          <w:szCs w:val="28"/>
        </w:rPr>
        <w:t>Small broken items and worn-out objects</w:t>
      </w:r>
    </w:p>
    <w:p w14:paraId="7B606815" w14:textId="77777777" w:rsidR="005C4C1A" w:rsidRDefault="000F5730" w:rsidP="005C4C1A">
      <w:pPr>
        <w:jc w:val="both"/>
        <w:rPr>
          <w:rFonts w:asciiTheme="majorBidi" w:hAnsiTheme="majorBidi" w:cstheme="majorBidi"/>
          <w:sz w:val="28"/>
          <w:szCs w:val="28"/>
        </w:rPr>
        <w:sectPr w:rsidR="005C4C1A" w:rsidSect="000F5730">
          <w:type w:val="continuous"/>
          <w:pgSz w:w="12240" w:h="15840"/>
          <w:pgMar w:top="1440" w:right="1080" w:bottom="1440" w:left="1080" w:header="720" w:footer="720" w:gutter="0"/>
          <w:cols w:space="720"/>
          <w:docGrid w:linePitch="360"/>
        </w:sectPr>
      </w:pPr>
      <w:r w:rsidRPr="00AD498A">
        <w:rPr>
          <w:rFonts w:asciiTheme="majorBidi" w:hAnsiTheme="majorBidi" w:cstheme="majorBidi"/>
          <w:sz w:val="28"/>
          <w:szCs w:val="28"/>
        </w:rPr>
        <w:t>This waste is</w:t>
      </w:r>
      <w:r w:rsidR="00AD498A" w:rsidRPr="00AD498A">
        <w:rPr>
          <w:rFonts w:asciiTheme="majorBidi" w:hAnsiTheme="majorBidi" w:cstheme="majorBidi"/>
          <w:sz w:val="28"/>
          <w:szCs w:val="28"/>
        </w:rPr>
        <w:t xml:space="preserve"> typically collected and managed by municipal services or authori</w:t>
      </w:r>
      <w:r w:rsidR="006E10D0">
        <w:rPr>
          <w:rFonts w:asciiTheme="majorBidi" w:hAnsiTheme="majorBidi" w:cstheme="majorBidi"/>
          <w:sz w:val="28"/>
          <w:szCs w:val="28"/>
        </w:rPr>
        <w:t>s</w:t>
      </w:r>
      <w:r w:rsidR="00AD498A" w:rsidRPr="00AD498A">
        <w:rPr>
          <w:rFonts w:asciiTheme="majorBidi" w:hAnsiTheme="majorBidi" w:cstheme="majorBidi"/>
          <w:sz w:val="28"/>
          <w:szCs w:val="28"/>
        </w:rPr>
        <w:t>ed private operators.</w:t>
      </w:r>
    </w:p>
    <w:p w14:paraId="3F8C3000" w14:textId="77777777" w:rsidR="0048453E" w:rsidRPr="0048453E" w:rsidRDefault="0048453E" w:rsidP="0048453E">
      <w:pPr>
        <w:rPr>
          <w:rFonts w:asciiTheme="majorBidi" w:hAnsiTheme="majorBidi" w:cstheme="majorBidi"/>
          <w:b/>
          <w:bCs/>
          <w:sz w:val="28"/>
          <w:szCs w:val="28"/>
        </w:rPr>
      </w:pPr>
      <w:r w:rsidRPr="0048453E">
        <w:rPr>
          <w:rFonts w:asciiTheme="majorBidi" w:hAnsiTheme="majorBidi" w:cstheme="majorBidi"/>
          <w:b/>
          <w:bCs/>
          <w:sz w:val="28"/>
          <w:szCs w:val="28"/>
        </w:rPr>
        <w:lastRenderedPageBreak/>
        <w:t>1-2- Origin of Household and Similar Waste (HSW):</w:t>
      </w:r>
    </w:p>
    <w:p w14:paraId="001A5203" w14:textId="77777777" w:rsidR="0048453E" w:rsidRPr="00A77128" w:rsidRDefault="0048453E" w:rsidP="0048453E">
      <w:pPr>
        <w:rPr>
          <w:rFonts w:asciiTheme="majorBidi" w:hAnsiTheme="majorBidi" w:cstheme="majorBidi"/>
          <w:sz w:val="28"/>
          <w:szCs w:val="28"/>
        </w:rPr>
      </w:pPr>
      <w:r w:rsidRPr="00A77128">
        <w:rPr>
          <w:rFonts w:asciiTheme="majorBidi" w:hAnsiTheme="majorBidi" w:cstheme="majorBidi"/>
          <w:sz w:val="28"/>
          <w:szCs w:val="28"/>
        </w:rPr>
        <w:t>Household and Similar Waste originates from several sources, mainly:</w:t>
      </w:r>
    </w:p>
    <w:p w14:paraId="0CC8E0AF" w14:textId="77777777" w:rsidR="0048453E" w:rsidRPr="00A77128" w:rsidRDefault="0048453E" w:rsidP="00F67AAF">
      <w:pPr>
        <w:numPr>
          <w:ilvl w:val="0"/>
          <w:numId w:val="3"/>
        </w:numPr>
        <w:jc w:val="both"/>
        <w:rPr>
          <w:rFonts w:asciiTheme="majorBidi" w:hAnsiTheme="majorBidi" w:cstheme="majorBidi"/>
          <w:sz w:val="28"/>
          <w:szCs w:val="28"/>
        </w:rPr>
      </w:pPr>
      <w:r w:rsidRPr="00A77128">
        <w:rPr>
          <w:rFonts w:asciiTheme="majorBidi" w:hAnsiTheme="majorBidi" w:cstheme="majorBidi"/>
          <w:sz w:val="28"/>
          <w:szCs w:val="28"/>
        </w:rPr>
        <w:t>Households – Waste generated from daily domestic activities such as cooking, cleaning, and consumption (e.g., food waste, packaging, used products).</w:t>
      </w:r>
    </w:p>
    <w:p w14:paraId="116057C5" w14:textId="77777777" w:rsidR="0048453E" w:rsidRPr="00A77128" w:rsidRDefault="0048453E" w:rsidP="00F67AAF">
      <w:pPr>
        <w:numPr>
          <w:ilvl w:val="0"/>
          <w:numId w:val="3"/>
        </w:numPr>
        <w:jc w:val="both"/>
        <w:rPr>
          <w:rFonts w:asciiTheme="majorBidi" w:hAnsiTheme="majorBidi" w:cstheme="majorBidi"/>
          <w:sz w:val="28"/>
          <w:szCs w:val="28"/>
        </w:rPr>
      </w:pPr>
      <w:r w:rsidRPr="00A77128">
        <w:rPr>
          <w:rFonts w:asciiTheme="majorBidi" w:hAnsiTheme="majorBidi" w:cstheme="majorBidi"/>
          <w:sz w:val="28"/>
          <w:szCs w:val="28"/>
        </w:rPr>
        <w:t>Commercial establishments – Shops, restaurants, hotels, and markets that produce waste similar in nature to household waste.</w:t>
      </w:r>
    </w:p>
    <w:p w14:paraId="3813D947" w14:textId="77777777" w:rsidR="0048453E" w:rsidRPr="00A77128" w:rsidRDefault="0048453E" w:rsidP="00F67AAF">
      <w:pPr>
        <w:numPr>
          <w:ilvl w:val="0"/>
          <w:numId w:val="3"/>
        </w:numPr>
        <w:jc w:val="both"/>
        <w:rPr>
          <w:rFonts w:asciiTheme="majorBidi" w:hAnsiTheme="majorBidi" w:cstheme="majorBidi"/>
          <w:sz w:val="28"/>
          <w:szCs w:val="28"/>
        </w:rPr>
      </w:pPr>
      <w:r w:rsidRPr="00A77128">
        <w:rPr>
          <w:rFonts w:asciiTheme="majorBidi" w:hAnsiTheme="majorBidi" w:cstheme="majorBidi"/>
          <w:sz w:val="28"/>
          <w:szCs w:val="28"/>
        </w:rPr>
        <w:t>Offices and public institutions – Schools, hospitals, and administrative buildings that generate paper, packaging, and other non-industrial waste.</w:t>
      </w:r>
    </w:p>
    <w:p w14:paraId="6C8356A3" w14:textId="77777777" w:rsidR="0048453E" w:rsidRPr="00A77128" w:rsidRDefault="0048453E" w:rsidP="00F67AAF">
      <w:pPr>
        <w:numPr>
          <w:ilvl w:val="0"/>
          <w:numId w:val="3"/>
        </w:numPr>
        <w:jc w:val="both"/>
        <w:rPr>
          <w:rFonts w:asciiTheme="majorBidi" w:hAnsiTheme="majorBidi" w:cstheme="majorBidi"/>
          <w:sz w:val="28"/>
          <w:szCs w:val="28"/>
        </w:rPr>
      </w:pPr>
      <w:r w:rsidRPr="00A77128">
        <w:rPr>
          <w:rFonts w:asciiTheme="majorBidi" w:hAnsiTheme="majorBidi" w:cstheme="majorBidi"/>
          <w:sz w:val="28"/>
          <w:szCs w:val="28"/>
        </w:rPr>
        <w:t>Small industries and crafts – Small workshops and artisan activities producing limited amounts of waste comparable to household waste.</w:t>
      </w:r>
    </w:p>
    <w:p w14:paraId="059FABA5" w14:textId="77777777" w:rsidR="0048453E" w:rsidRPr="00A77128" w:rsidRDefault="0048453E" w:rsidP="00F67AAF">
      <w:pPr>
        <w:jc w:val="both"/>
        <w:rPr>
          <w:rFonts w:asciiTheme="majorBidi" w:hAnsiTheme="majorBidi" w:cstheme="majorBidi"/>
          <w:sz w:val="28"/>
          <w:szCs w:val="28"/>
        </w:rPr>
      </w:pPr>
      <w:r w:rsidRPr="00A77128">
        <w:rPr>
          <w:rFonts w:asciiTheme="majorBidi" w:hAnsiTheme="majorBidi" w:cstheme="majorBidi"/>
          <w:sz w:val="28"/>
          <w:szCs w:val="28"/>
        </w:rPr>
        <w:t>In summary, the origin of HSW includes all places where people live, work, or consume goods that produce waste similar in composition to domestic refuse.</w:t>
      </w:r>
    </w:p>
    <w:p w14:paraId="51DC2BD3" w14:textId="5988994E" w:rsidR="0048453E" w:rsidRPr="00A77128" w:rsidRDefault="0048453E" w:rsidP="00F67AAF">
      <w:pPr>
        <w:jc w:val="both"/>
        <w:rPr>
          <w:rFonts w:asciiTheme="majorBidi" w:hAnsiTheme="majorBidi" w:cstheme="majorBidi"/>
          <w:sz w:val="28"/>
          <w:szCs w:val="28"/>
        </w:rPr>
      </w:pPr>
    </w:p>
    <w:p w14:paraId="4A93B901" w14:textId="77777777" w:rsidR="00D77767" w:rsidRPr="00A77128" w:rsidRDefault="00D77767" w:rsidP="00CC29B0">
      <w:pPr>
        <w:rPr>
          <w:rFonts w:asciiTheme="majorBidi" w:hAnsiTheme="majorBidi" w:cstheme="majorBidi"/>
        </w:rPr>
      </w:pPr>
    </w:p>
    <w:p w14:paraId="01C0992B" w14:textId="77777777" w:rsidR="00D77767" w:rsidRDefault="00D77767" w:rsidP="00CC29B0">
      <w:pPr>
        <w:rPr>
          <w:rFonts w:asciiTheme="majorBidi" w:hAnsiTheme="majorBidi" w:cstheme="majorBidi"/>
        </w:rPr>
      </w:pPr>
    </w:p>
    <w:p w14:paraId="029E8C84" w14:textId="77777777" w:rsidR="00D77767" w:rsidRDefault="00D77767" w:rsidP="00CC29B0">
      <w:pPr>
        <w:rPr>
          <w:rFonts w:asciiTheme="majorBidi" w:hAnsiTheme="majorBidi" w:cstheme="majorBidi"/>
        </w:rPr>
      </w:pPr>
    </w:p>
    <w:p w14:paraId="58A7C143" w14:textId="77777777" w:rsidR="00D77767" w:rsidRDefault="00D77767" w:rsidP="00CC29B0">
      <w:pPr>
        <w:rPr>
          <w:rFonts w:asciiTheme="majorBidi" w:hAnsiTheme="majorBidi" w:cstheme="majorBidi"/>
        </w:rPr>
      </w:pPr>
    </w:p>
    <w:p w14:paraId="4F1C349A" w14:textId="77777777" w:rsidR="00D77767" w:rsidRDefault="00D77767" w:rsidP="00CC29B0">
      <w:pPr>
        <w:rPr>
          <w:rFonts w:asciiTheme="majorBidi" w:hAnsiTheme="majorBidi" w:cstheme="majorBidi"/>
        </w:rPr>
      </w:pPr>
    </w:p>
    <w:p w14:paraId="0A5BC1C3" w14:textId="77777777" w:rsidR="00D77767" w:rsidRDefault="00D77767" w:rsidP="00CC29B0">
      <w:pPr>
        <w:rPr>
          <w:rFonts w:asciiTheme="majorBidi" w:hAnsiTheme="majorBidi" w:cstheme="majorBidi"/>
        </w:rPr>
      </w:pPr>
    </w:p>
    <w:p w14:paraId="0FA70854" w14:textId="77777777" w:rsidR="00D77767" w:rsidRDefault="00D77767" w:rsidP="00CC29B0">
      <w:pPr>
        <w:rPr>
          <w:rFonts w:asciiTheme="majorBidi" w:hAnsiTheme="majorBidi" w:cstheme="majorBidi"/>
        </w:rPr>
      </w:pPr>
    </w:p>
    <w:p w14:paraId="46263BE1" w14:textId="77777777" w:rsidR="00D77767" w:rsidRDefault="00D77767" w:rsidP="00CC29B0">
      <w:pPr>
        <w:rPr>
          <w:rFonts w:asciiTheme="majorBidi" w:hAnsiTheme="majorBidi" w:cstheme="majorBidi"/>
        </w:rPr>
      </w:pPr>
    </w:p>
    <w:p w14:paraId="359A5149" w14:textId="77777777" w:rsidR="00D77767" w:rsidRDefault="00D77767" w:rsidP="00CC29B0">
      <w:pPr>
        <w:rPr>
          <w:rFonts w:asciiTheme="majorBidi" w:hAnsiTheme="majorBidi" w:cstheme="majorBidi"/>
        </w:rPr>
      </w:pPr>
    </w:p>
    <w:p w14:paraId="6C9DA282" w14:textId="77777777" w:rsidR="00D77767" w:rsidRDefault="00D77767" w:rsidP="00CC29B0">
      <w:pPr>
        <w:rPr>
          <w:rFonts w:asciiTheme="majorBidi" w:hAnsiTheme="majorBidi" w:cstheme="majorBidi"/>
        </w:rPr>
      </w:pPr>
    </w:p>
    <w:p w14:paraId="4A8ADCBF" w14:textId="77777777" w:rsidR="00D77767" w:rsidRDefault="00D77767" w:rsidP="00CC29B0">
      <w:pPr>
        <w:rPr>
          <w:rFonts w:asciiTheme="majorBidi" w:hAnsiTheme="majorBidi" w:cstheme="majorBidi"/>
        </w:rPr>
      </w:pPr>
    </w:p>
    <w:p w14:paraId="52F09853" w14:textId="77777777" w:rsidR="00D77767" w:rsidRDefault="00D77767" w:rsidP="00CC29B0">
      <w:pPr>
        <w:rPr>
          <w:rFonts w:asciiTheme="majorBidi" w:hAnsiTheme="majorBidi" w:cstheme="majorBidi"/>
        </w:rPr>
      </w:pPr>
    </w:p>
    <w:p w14:paraId="5C93F0B8" w14:textId="77777777" w:rsidR="00D77767" w:rsidRDefault="00D77767" w:rsidP="00CC29B0">
      <w:pPr>
        <w:rPr>
          <w:rFonts w:asciiTheme="majorBidi" w:hAnsiTheme="majorBidi" w:cstheme="majorBidi"/>
        </w:rPr>
      </w:pPr>
    </w:p>
    <w:p w14:paraId="7232ABDD" w14:textId="77777777" w:rsidR="00D77767" w:rsidRDefault="00D77767" w:rsidP="00CC29B0">
      <w:pPr>
        <w:rPr>
          <w:rFonts w:asciiTheme="majorBidi" w:hAnsiTheme="majorBidi" w:cstheme="majorBidi"/>
        </w:rPr>
      </w:pPr>
    </w:p>
    <w:p w14:paraId="47A05822" w14:textId="77777777" w:rsidR="00D77767" w:rsidRDefault="00D77767" w:rsidP="00CC29B0">
      <w:pPr>
        <w:rPr>
          <w:rFonts w:asciiTheme="majorBidi" w:hAnsiTheme="majorBidi" w:cstheme="majorBidi"/>
        </w:rPr>
      </w:pPr>
    </w:p>
    <w:p w14:paraId="10FA5F5D" w14:textId="6D61EF6F" w:rsidR="00D77767" w:rsidRDefault="00E94F84" w:rsidP="00CC29B0">
      <w:pPr>
        <w:rPr>
          <w:rFonts w:asciiTheme="majorBidi" w:hAnsiTheme="majorBidi" w:cstheme="majorBidi"/>
          <w:b/>
          <w:bCs/>
          <w:sz w:val="28"/>
          <w:szCs w:val="28"/>
        </w:rPr>
      </w:pPr>
      <w:r w:rsidRPr="00D77767">
        <w:rPr>
          <w:rFonts w:asciiTheme="majorBidi" w:hAnsiTheme="majorBidi" w:cstheme="majorBidi"/>
          <w:b/>
          <w:bCs/>
          <w:sz w:val="28"/>
          <w:szCs w:val="28"/>
        </w:rPr>
        <w:t>1-3-</w:t>
      </w:r>
      <w:r w:rsidR="00665896" w:rsidRPr="00D77767">
        <w:rPr>
          <w:rFonts w:asciiTheme="majorBidi" w:hAnsiTheme="majorBidi" w:cstheme="majorBidi"/>
          <w:b/>
          <w:bCs/>
          <w:sz w:val="28"/>
          <w:szCs w:val="28"/>
        </w:rPr>
        <w:t xml:space="preserve"> Characteristics and Composition of Household Waste</w:t>
      </w:r>
    </w:p>
    <w:p w14:paraId="7BC1048A" w14:textId="77777777" w:rsidR="00AE4E81" w:rsidRPr="00A77128" w:rsidRDefault="00A9111F" w:rsidP="00A9111F">
      <w:pPr>
        <w:jc w:val="both"/>
        <w:rPr>
          <w:rFonts w:asciiTheme="majorBidi" w:hAnsiTheme="majorBidi" w:cstheme="majorBidi"/>
          <w:sz w:val="28"/>
          <w:szCs w:val="28"/>
        </w:rPr>
      </w:pPr>
      <w:r w:rsidRPr="00A77128">
        <w:rPr>
          <w:rFonts w:asciiTheme="majorBidi" w:hAnsiTheme="majorBidi" w:cstheme="majorBidi"/>
          <w:sz w:val="28"/>
          <w:szCs w:val="28"/>
        </w:rPr>
        <w:t>Household waste is made up of a wide variety of materials that reflect people’s lifestyles, consumption habits, and living standards.</w:t>
      </w:r>
    </w:p>
    <w:p w14:paraId="34A34D04" w14:textId="7F3051DA" w:rsidR="00A9111F" w:rsidRPr="00A77128" w:rsidRDefault="00A9111F" w:rsidP="00A9111F">
      <w:pPr>
        <w:jc w:val="both"/>
        <w:rPr>
          <w:rFonts w:asciiTheme="majorBidi" w:hAnsiTheme="majorBidi" w:cstheme="majorBidi"/>
          <w:sz w:val="28"/>
          <w:szCs w:val="28"/>
        </w:rPr>
      </w:pPr>
      <w:r w:rsidRPr="00A77128">
        <w:rPr>
          <w:rFonts w:asciiTheme="majorBidi" w:hAnsiTheme="majorBidi" w:cstheme="majorBidi"/>
          <w:sz w:val="28"/>
          <w:szCs w:val="28"/>
        </w:rPr>
        <w:t xml:space="preserve"> Its characteristics and composition depend on factors such as income level, season, population density, and waste management practices.</w:t>
      </w:r>
    </w:p>
    <w:p w14:paraId="77CE6EC3" w14:textId="77777777" w:rsidR="00A9111F" w:rsidRPr="00A77128" w:rsidRDefault="00A9111F" w:rsidP="00A9111F">
      <w:pPr>
        <w:rPr>
          <w:rFonts w:asciiTheme="majorBidi" w:hAnsiTheme="majorBidi" w:cstheme="majorBidi"/>
          <w:sz w:val="28"/>
          <w:szCs w:val="28"/>
        </w:rPr>
      </w:pPr>
      <w:r w:rsidRPr="00A77128">
        <w:rPr>
          <w:rFonts w:asciiTheme="majorBidi" w:hAnsiTheme="majorBidi" w:cstheme="majorBidi"/>
          <w:sz w:val="28"/>
          <w:szCs w:val="28"/>
        </w:rPr>
        <w:t>1. Characteristics of Household Waste</w:t>
      </w:r>
    </w:p>
    <w:p w14:paraId="457C26A6" w14:textId="77777777" w:rsidR="00A9111F" w:rsidRPr="00A77128" w:rsidRDefault="00A9111F" w:rsidP="00A9111F">
      <w:pPr>
        <w:numPr>
          <w:ilvl w:val="0"/>
          <w:numId w:val="4"/>
        </w:numPr>
        <w:rPr>
          <w:rFonts w:asciiTheme="majorBidi" w:hAnsiTheme="majorBidi" w:cstheme="majorBidi"/>
          <w:color w:val="EE0000"/>
          <w:sz w:val="28"/>
          <w:szCs w:val="28"/>
        </w:rPr>
      </w:pPr>
      <w:r w:rsidRPr="00A77128">
        <w:rPr>
          <w:rFonts w:asciiTheme="majorBidi" w:hAnsiTheme="majorBidi" w:cstheme="majorBidi"/>
          <w:color w:val="EE0000"/>
          <w:sz w:val="28"/>
          <w:szCs w:val="28"/>
        </w:rPr>
        <w:t>Physical characteristics:</w:t>
      </w:r>
    </w:p>
    <w:p w14:paraId="46E3993A" w14:textId="77777777" w:rsidR="00A9111F" w:rsidRPr="00A77128" w:rsidRDefault="00A9111F" w:rsidP="00A9111F">
      <w:pPr>
        <w:numPr>
          <w:ilvl w:val="1"/>
          <w:numId w:val="4"/>
        </w:numPr>
        <w:rPr>
          <w:rFonts w:asciiTheme="majorBidi" w:hAnsiTheme="majorBidi" w:cstheme="majorBidi"/>
          <w:sz w:val="28"/>
          <w:szCs w:val="28"/>
        </w:rPr>
      </w:pPr>
      <w:r w:rsidRPr="00A77128">
        <w:rPr>
          <w:rFonts w:asciiTheme="majorBidi" w:hAnsiTheme="majorBidi" w:cstheme="majorBidi"/>
          <w:sz w:val="28"/>
          <w:szCs w:val="28"/>
        </w:rPr>
        <w:t>Heterogeneous mixture (contains many types of materials).</w:t>
      </w:r>
    </w:p>
    <w:p w14:paraId="247A27A1" w14:textId="77777777" w:rsidR="00A9111F" w:rsidRPr="00A77128" w:rsidRDefault="00A9111F" w:rsidP="00A9111F">
      <w:pPr>
        <w:numPr>
          <w:ilvl w:val="1"/>
          <w:numId w:val="4"/>
        </w:numPr>
        <w:rPr>
          <w:rFonts w:asciiTheme="majorBidi" w:hAnsiTheme="majorBidi" w:cstheme="majorBidi"/>
          <w:sz w:val="28"/>
          <w:szCs w:val="28"/>
        </w:rPr>
      </w:pPr>
      <w:r w:rsidRPr="00A77128">
        <w:rPr>
          <w:rFonts w:asciiTheme="majorBidi" w:hAnsiTheme="majorBidi" w:cstheme="majorBidi"/>
          <w:sz w:val="28"/>
          <w:szCs w:val="28"/>
        </w:rPr>
        <w:t>High moisture content (especially due to food waste).</w:t>
      </w:r>
    </w:p>
    <w:p w14:paraId="7D4F11FE" w14:textId="77777777" w:rsidR="00A9111F" w:rsidRPr="00A77128" w:rsidRDefault="00A9111F" w:rsidP="00A9111F">
      <w:pPr>
        <w:numPr>
          <w:ilvl w:val="1"/>
          <w:numId w:val="4"/>
        </w:numPr>
        <w:rPr>
          <w:rFonts w:asciiTheme="majorBidi" w:hAnsiTheme="majorBidi" w:cstheme="majorBidi"/>
          <w:sz w:val="28"/>
          <w:szCs w:val="28"/>
        </w:rPr>
      </w:pPr>
      <w:r w:rsidRPr="00A77128">
        <w:rPr>
          <w:rFonts w:asciiTheme="majorBidi" w:hAnsiTheme="majorBidi" w:cstheme="majorBidi"/>
          <w:sz w:val="28"/>
          <w:szCs w:val="28"/>
        </w:rPr>
        <w:t>Variable density depending on the amount of organic matter and packaging.</w:t>
      </w:r>
    </w:p>
    <w:p w14:paraId="5D723A8D" w14:textId="77777777" w:rsidR="00A9111F" w:rsidRPr="00A77128" w:rsidRDefault="00A9111F" w:rsidP="00A9111F">
      <w:pPr>
        <w:numPr>
          <w:ilvl w:val="0"/>
          <w:numId w:val="4"/>
        </w:numPr>
        <w:rPr>
          <w:rFonts w:asciiTheme="majorBidi" w:hAnsiTheme="majorBidi" w:cstheme="majorBidi"/>
          <w:color w:val="EE0000"/>
          <w:sz w:val="28"/>
          <w:szCs w:val="28"/>
        </w:rPr>
      </w:pPr>
      <w:r w:rsidRPr="00A77128">
        <w:rPr>
          <w:rFonts w:asciiTheme="majorBidi" w:hAnsiTheme="majorBidi" w:cstheme="majorBidi"/>
          <w:color w:val="EE0000"/>
          <w:sz w:val="28"/>
          <w:szCs w:val="28"/>
        </w:rPr>
        <w:t>Chemical characteristics:</w:t>
      </w:r>
    </w:p>
    <w:p w14:paraId="023D280A" w14:textId="77777777" w:rsidR="00A9111F" w:rsidRPr="00A77128" w:rsidRDefault="00A9111F" w:rsidP="00A9111F">
      <w:pPr>
        <w:numPr>
          <w:ilvl w:val="1"/>
          <w:numId w:val="4"/>
        </w:numPr>
        <w:rPr>
          <w:rFonts w:asciiTheme="majorBidi" w:hAnsiTheme="majorBidi" w:cstheme="majorBidi"/>
          <w:sz w:val="28"/>
          <w:szCs w:val="28"/>
        </w:rPr>
      </w:pPr>
      <w:r w:rsidRPr="00A77128">
        <w:rPr>
          <w:rFonts w:asciiTheme="majorBidi" w:hAnsiTheme="majorBidi" w:cstheme="majorBidi"/>
          <w:sz w:val="28"/>
          <w:szCs w:val="28"/>
        </w:rPr>
        <w:t>Contains organic (biodegradable) and inorganic components.</w:t>
      </w:r>
    </w:p>
    <w:p w14:paraId="3318FD75" w14:textId="77777777" w:rsidR="00B60490" w:rsidRPr="00A77128" w:rsidRDefault="00A9111F" w:rsidP="00B60490">
      <w:pPr>
        <w:numPr>
          <w:ilvl w:val="1"/>
          <w:numId w:val="4"/>
        </w:numPr>
        <w:rPr>
          <w:rFonts w:asciiTheme="majorBidi" w:hAnsiTheme="majorBidi" w:cstheme="majorBidi"/>
          <w:sz w:val="28"/>
          <w:szCs w:val="28"/>
        </w:rPr>
      </w:pPr>
      <w:r w:rsidRPr="00A77128">
        <w:rPr>
          <w:rFonts w:asciiTheme="majorBidi" w:hAnsiTheme="majorBidi" w:cstheme="majorBidi"/>
          <w:sz w:val="28"/>
          <w:szCs w:val="28"/>
        </w:rPr>
        <w:t>May include materials with carbon, hydrogen, nitrogen, sulfur, and trace metals</w:t>
      </w:r>
      <w:r w:rsidR="00226075" w:rsidRPr="00A77128">
        <w:rPr>
          <w:rFonts w:asciiTheme="majorBidi" w:hAnsiTheme="majorBidi" w:cstheme="majorBidi"/>
          <w:sz w:val="28"/>
          <w:szCs w:val="28"/>
        </w:rPr>
        <w:t xml:space="preserve"> </w:t>
      </w:r>
      <w:r w:rsidR="00D9123F" w:rsidRPr="00A77128">
        <w:rPr>
          <w:rFonts w:asciiTheme="majorBidi" w:hAnsiTheme="majorBidi" w:cstheme="majorBidi"/>
          <w:sz w:val="28"/>
          <w:szCs w:val="28"/>
        </w:rPr>
        <w:t>(</w:t>
      </w:r>
      <w:r w:rsidR="00226075" w:rsidRPr="00A77128">
        <w:rPr>
          <w:rFonts w:asciiTheme="majorBidi" w:hAnsiTheme="majorBidi" w:cstheme="majorBidi"/>
          <w:sz w:val="28"/>
          <w:szCs w:val="28"/>
        </w:rPr>
        <w:t>heavy metals</w:t>
      </w:r>
      <w:r w:rsidR="00D9123F" w:rsidRPr="00A77128">
        <w:rPr>
          <w:rFonts w:asciiTheme="majorBidi" w:hAnsiTheme="majorBidi" w:cstheme="majorBidi"/>
          <w:sz w:val="28"/>
          <w:szCs w:val="28"/>
        </w:rPr>
        <w:t>)</w:t>
      </w:r>
      <w:r w:rsidR="00E8286A" w:rsidRPr="00A77128">
        <w:rPr>
          <w:rFonts w:asciiTheme="majorBidi" w:hAnsiTheme="majorBidi" w:cstheme="majorBidi"/>
          <w:sz w:val="28"/>
          <w:szCs w:val="28"/>
        </w:rPr>
        <w:t xml:space="preserve"> </w:t>
      </w:r>
      <w:r w:rsidR="0043166B" w:rsidRPr="00A77128">
        <w:rPr>
          <w:rFonts w:asciiTheme="majorBidi" w:hAnsiTheme="majorBidi" w:cstheme="majorBidi"/>
          <w:sz w:val="28"/>
          <w:szCs w:val="28"/>
        </w:rPr>
        <w:t>(e</w:t>
      </w:r>
      <w:r w:rsidR="00B60490" w:rsidRPr="00A77128">
        <w:rPr>
          <w:rFonts w:asciiTheme="majorBidi" w:hAnsiTheme="majorBidi" w:cstheme="majorBidi"/>
          <w:sz w:val="28"/>
          <w:szCs w:val="28"/>
        </w:rPr>
        <w:t xml:space="preserve">.g. </w:t>
      </w:r>
      <w:r w:rsidR="00F7797C" w:rsidRPr="00A77128">
        <w:rPr>
          <w:rFonts w:asciiTheme="majorBidi" w:hAnsiTheme="majorBidi" w:cstheme="majorBidi"/>
          <w:sz w:val="28"/>
          <w:szCs w:val="28"/>
        </w:rPr>
        <w:t>Lead</w:t>
      </w:r>
      <w:r w:rsidR="00E8286A" w:rsidRPr="00A77128">
        <w:rPr>
          <w:rFonts w:asciiTheme="majorBidi" w:hAnsiTheme="majorBidi" w:cstheme="majorBidi"/>
          <w:sz w:val="28"/>
          <w:szCs w:val="28"/>
        </w:rPr>
        <w:t xml:space="preserve"> (Pb</w:t>
      </w:r>
      <w:r w:rsidR="00B60490" w:rsidRPr="00A77128">
        <w:rPr>
          <w:rFonts w:asciiTheme="majorBidi" w:hAnsiTheme="majorBidi" w:cstheme="majorBidi"/>
          <w:sz w:val="28"/>
          <w:szCs w:val="28"/>
        </w:rPr>
        <w:t>), Mercury (Hg), Zinc (Zn)</w:t>
      </w:r>
    </w:p>
    <w:p w14:paraId="4C5D8714" w14:textId="77777777" w:rsidR="00A9111F" w:rsidRPr="00A77128" w:rsidRDefault="00A9111F" w:rsidP="00A9111F">
      <w:pPr>
        <w:numPr>
          <w:ilvl w:val="0"/>
          <w:numId w:val="4"/>
        </w:numPr>
        <w:rPr>
          <w:rFonts w:asciiTheme="majorBidi" w:hAnsiTheme="majorBidi" w:cstheme="majorBidi"/>
          <w:color w:val="EE0000"/>
          <w:sz w:val="28"/>
          <w:szCs w:val="28"/>
        </w:rPr>
      </w:pPr>
      <w:r w:rsidRPr="00A77128">
        <w:rPr>
          <w:rFonts w:asciiTheme="majorBidi" w:hAnsiTheme="majorBidi" w:cstheme="majorBidi"/>
          <w:color w:val="EE0000"/>
          <w:sz w:val="28"/>
          <w:szCs w:val="28"/>
        </w:rPr>
        <w:t>Biological characteristics:</w:t>
      </w:r>
    </w:p>
    <w:p w14:paraId="3B13DCEA" w14:textId="77777777" w:rsidR="00A9111F" w:rsidRPr="00A77128" w:rsidRDefault="00A9111F" w:rsidP="00A9111F">
      <w:pPr>
        <w:numPr>
          <w:ilvl w:val="1"/>
          <w:numId w:val="4"/>
        </w:numPr>
        <w:rPr>
          <w:rFonts w:asciiTheme="majorBidi" w:hAnsiTheme="majorBidi" w:cstheme="majorBidi"/>
          <w:sz w:val="28"/>
          <w:szCs w:val="28"/>
        </w:rPr>
      </w:pPr>
      <w:r w:rsidRPr="00A77128">
        <w:rPr>
          <w:rFonts w:asciiTheme="majorBidi" w:hAnsiTheme="majorBidi" w:cstheme="majorBidi"/>
          <w:sz w:val="28"/>
          <w:szCs w:val="28"/>
        </w:rPr>
        <w:t>Presence of biodegradable materials that decompose easily (e.g., food, garden waste).</w:t>
      </w:r>
    </w:p>
    <w:p w14:paraId="040EBDE6" w14:textId="0832C9A0" w:rsidR="00A9111F" w:rsidRPr="00A77128" w:rsidRDefault="002A4507" w:rsidP="00A9111F">
      <w:pPr>
        <w:numPr>
          <w:ilvl w:val="1"/>
          <w:numId w:val="4"/>
        </w:numPr>
        <w:rPr>
          <w:rFonts w:asciiTheme="majorBidi" w:hAnsiTheme="majorBidi" w:cstheme="majorBidi"/>
          <w:sz w:val="28"/>
          <w:szCs w:val="28"/>
        </w:rPr>
      </w:pPr>
      <w:r w:rsidRPr="00A77128">
        <w:rPr>
          <w:rFonts w:asciiTheme="majorBidi" w:hAnsiTheme="majorBidi" w:cstheme="majorBidi"/>
          <w:sz w:val="28"/>
          <w:szCs w:val="28"/>
        </w:rPr>
        <w:t>It can</w:t>
      </w:r>
      <w:r w:rsidR="00A9111F" w:rsidRPr="00A77128">
        <w:rPr>
          <w:rFonts w:asciiTheme="majorBidi" w:hAnsiTheme="majorBidi" w:cstheme="majorBidi"/>
          <w:sz w:val="28"/>
          <w:szCs w:val="28"/>
        </w:rPr>
        <w:t xml:space="preserve"> produce odors and attract insects or rodents if not managed properly.</w:t>
      </w:r>
    </w:p>
    <w:p w14:paraId="78346CE9" w14:textId="77777777" w:rsidR="00D77767" w:rsidRPr="00A77128" w:rsidRDefault="00D77767" w:rsidP="00CC29B0">
      <w:pPr>
        <w:rPr>
          <w:rFonts w:asciiTheme="majorBidi" w:hAnsiTheme="majorBidi" w:cstheme="majorBidi"/>
        </w:rPr>
      </w:pPr>
    </w:p>
    <w:p w14:paraId="402DB07A" w14:textId="77777777" w:rsidR="00D77767" w:rsidRPr="00A77128" w:rsidRDefault="00D77767" w:rsidP="00CC29B0">
      <w:pPr>
        <w:rPr>
          <w:rFonts w:asciiTheme="majorBidi" w:hAnsiTheme="majorBidi" w:cstheme="majorBidi"/>
        </w:rPr>
      </w:pPr>
    </w:p>
    <w:p w14:paraId="004E5B22" w14:textId="77777777" w:rsidR="00AD09A9" w:rsidRPr="00A77128" w:rsidRDefault="00AD09A9" w:rsidP="00CC29B0">
      <w:pPr>
        <w:rPr>
          <w:rFonts w:asciiTheme="majorBidi" w:hAnsiTheme="majorBidi" w:cstheme="majorBidi"/>
        </w:rPr>
      </w:pPr>
    </w:p>
    <w:p w14:paraId="0E7CFF95" w14:textId="77777777" w:rsidR="00AD09A9" w:rsidRDefault="00AD09A9" w:rsidP="00CC29B0">
      <w:pPr>
        <w:rPr>
          <w:rFonts w:asciiTheme="majorBidi" w:hAnsiTheme="majorBidi" w:cstheme="majorBidi"/>
          <w:b/>
          <w:bCs/>
        </w:rPr>
      </w:pPr>
    </w:p>
    <w:p w14:paraId="15799506" w14:textId="77777777" w:rsidR="00AD09A9" w:rsidRDefault="00AD09A9" w:rsidP="00CC29B0">
      <w:pPr>
        <w:rPr>
          <w:rFonts w:asciiTheme="majorBidi" w:hAnsiTheme="majorBidi" w:cstheme="majorBidi"/>
          <w:b/>
          <w:bCs/>
        </w:rPr>
      </w:pPr>
    </w:p>
    <w:p w14:paraId="4091F215" w14:textId="77777777" w:rsidR="000C0EBB" w:rsidRDefault="000C0EBB" w:rsidP="00CC29B0">
      <w:pPr>
        <w:rPr>
          <w:rFonts w:asciiTheme="majorBidi" w:hAnsiTheme="majorBidi" w:cstheme="majorBidi"/>
          <w:b/>
          <w:bCs/>
        </w:rPr>
      </w:pPr>
    </w:p>
    <w:p w14:paraId="7667A188" w14:textId="77777777" w:rsidR="000C0EBB" w:rsidRDefault="000C0EBB" w:rsidP="00CC29B0">
      <w:pPr>
        <w:rPr>
          <w:rFonts w:asciiTheme="majorBidi" w:hAnsiTheme="majorBidi" w:cstheme="majorBidi"/>
        </w:rPr>
      </w:pPr>
    </w:p>
    <w:p w14:paraId="0D4E5D32" w14:textId="4D37F2BA" w:rsidR="000C5A04" w:rsidRPr="00A77128" w:rsidRDefault="00AD09A9" w:rsidP="00CC29B0">
      <w:pPr>
        <w:rPr>
          <w:rFonts w:asciiTheme="majorBidi" w:hAnsiTheme="majorBidi" w:cstheme="majorBidi"/>
          <w:b/>
          <w:bCs/>
          <w:sz w:val="28"/>
          <w:szCs w:val="28"/>
        </w:rPr>
      </w:pPr>
      <w:r w:rsidRPr="00A77128">
        <w:rPr>
          <w:rFonts w:asciiTheme="majorBidi" w:hAnsiTheme="majorBidi" w:cstheme="majorBidi"/>
          <w:b/>
          <w:bCs/>
          <w:sz w:val="28"/>
          <w:szCs w:val="28"/>
        </w:rPr>
        <w:lastRenderedPageBreak/>
        <w:t>1-4-</w:t>
      </w:r>
      <w:r w:rsidR="00665896" w:rsidRPr="00A77128">
        <w:rPr>
          <w:rFonts w:asciiTheme="majorBidi" w:hAnsiTheme="majorBidi" w:cstheme="majorBidi"/>
          <w:b/>
          <w:bCs/>
          <w:sz w:val="28"/>
          <w:szCs w:val="28"/>
        </w:rPr>
        <w:t xml:space="preserve"> Quantity of Household Waste</w:t>
      </w:r>
    </w:p>
    <w:p w14:paraId="5B5B7C1C" w14:textId="77777777" w:rsidR="00076CB9" w:rsidRPr="00A77128" w:rsidRDefault="005539C8" w:rsidP="005539C8">
      <w:pPr>
        <w:rPr>
          <w:rFonts w:asciiTheme="majorBidi" w:hAnsiTheme="majorBidi" w:cstheme="majorBidi"/>
          <w:sz w:val="28"/>
          <w:szCs w:val="28"/>
        </w:rPr>
      </w:pPr>
      <w:r w:rsidRPr="00A77128">
        <w:rPr>
          <w:rFonts w:asciiTheme="majorBidi" w:hAnsiTheme="majorBidi" w:cstheme="majorBidi"/>
          <w:sz w:val="28"/>
          <w:szCs w:val="28"/>
        </w:rPr>
        <w:t xml:space="preserve">The quantity of household waste refers to the total amount of waste generated by households and similar sources over a given period </w:t>
      </w:r>
    </w:p>
    <w:p w14:paraId="524AEEF6" w14:textId="0ADF770A" w:rsidR="005539C8" w:rsidRPr="00A77128" w:rsidRDefault="00D31890" w:rsidP="005539C8">
      <w:pPr>
        <w:rPr>
          <w:rFonts w:asciiTheme="majorBidi" w:hAnsiTheme="majorBidi" w:cstheme="majorBidi"/>
          <w:sz w:val="28"/>
          <w:szCs w:val="28"/>
        </w:rPr>
      </w:pPr>
      <w:r w:rsidRPr="00A77128">
        <w:rPr>
          <w:rFonts w:asciiTheme="majorBidi" w:hAnsiTheme="majorBidi" w:cstheme="majorBidi"/>
          <w:sz w:val="28"/>
          <w:szCs w:val="28"/>
        </w:rPr>
        <w:t xml:space="preserve">The quantity of household is </w:t>
      </w:r>
      <w:r w:rsidR="005539C8" w:rsidRPr="00A77128">
        <w:rPr>
          <w:rFonts w:asciiTheme="majorBidi" w:hAnsiTheme="majorBidi" w:cstheme="majorBidi"/>
          <w:sz w:val="28"/>
          <w:szCs w:val="28"/>
        </w:rPr>
        <w:t>usually expressed in kilograms per person per year (kg/inhabitant/year) or tons per year for a community or region.</w:t>
      </w:r>
    </w:p>
    <w:p w14:paraId="1FBE3DEB" w14:textId="77777777" w:rsidR="005539C8" w:rsidRPr="00A77128" w:rsidRDefault="005539C8" w:rsidP="005539C8">
      <w:pPr>
        <w:rPr>
          <w:rFonts w:asciiTheme="majorBidi" w:hAnsiTheme="majorBidi" w:cstheme="majorBidi"/>
          <w:sz w:val="28"/>
          <w:szCs w:val="28"/>
        </w:rPr>
      </w:pPr>
      <w:r w:rsidRPr="00A77128">
        <w:rPr>
          <w:rFonts w:asciiTheme="majorBidi" w:hAnsiTheme="majorBidi" w:cstheme="majorBidi"/>
          <w:sz w:val="28"/>
          <w:szCs w:val="28"/>
        </w:rPr>
        <w:t>Factors influencing the quantity of household waste:</w:t>
      </w:r>
    </w:p>
    <w:p w14:paraId="605A1F16" w14:textId="77777777" w:rsidR="005539C8" w:rsidRPr="00A77128" w:rsidRDefault="005539C8" w:rsidP="005539C8">
      <w:pPr>
        <w:numPr>
          <w:ilvl w:val="0"/>
          <w:numId w:val="6"/>
        </w:numPr>
        <w:rPr>
          <w:rFonts w:asciiTheme="majorBidi" w:hAnsiTheme="majorBidi" w:cstheme="majorBidi"/>
          <w:sz w:val="28"/>
          <w:szCs w:val="28"/>
        </w:rPr>
      </w:pPr>
      <w:r w:rsidRPr="00A77128">
        <w:rPr>
          <w:rFonts w:asciiTheme="majorBidi" w:hAnsiTheme="majorBidi" w:cstheme="majorBidi"/>
          <w:sz w:val="28"/>
          <w:szCs w:val="28"/>
        </w:rPr>
        <w:t>Standard of living:</w:t>
      </w:r>
      <w:r w:rsidRPr="00A77128">
        <w:rPr>
          <w:rFonts w:asciiTheme="majorBidi" w:hAnsiTheme="majorBidi" w:cstheme="majorBidi"/>
          <w:sz w:val="28"/>
          <w:szCs w:val="28"/>
        </w:rPr>
        <w:br/>
        <w:t>Higher income and consumption levels lead to more waste generation.</w:t>
      </w:r>
    </w:p>
    <w:p w14:paraId="7C676A1A" w14:textId="08CEAE06" w:rsidR="005539C8" w:rsidRPr="00A77128" w:rsidRDefault="005539C8" w:rsidP="005539C8">
      <w:pPr>
        <w:numPr>
          <w:ilvl w:val="0"/>
          <w:numId w:val="6"/>
        </w:numPr>
        <w:rPr>
          <w:rFonts w:asciiTheme="majorBidi" w:hAnsiTheme="majorBidi" w:cstheme="majorBidi"/>
          <w:sz w:val="28"/>
          <w:szCs w:val="28"/>
        </w:rPr>
      </w:pPr>
      <w:r w:rsidRPr="00A77128">
        <w:rPr>
          <w:rFonts w:asciiTheme="majorBidi" w:hAnsiTheme="majorBidi" w:cstheme="majorBidi"/>
          <w:sz w:val="28"/>
          <w:szCs w:val="28"/>
        </w:rPr>
        <w:t>Urbani</w:t>
      </w:r>
      <w:r w:rsidR="00D31890" w:rsidRPr="00A77128">
        <w:rPr>
          <w:rFonts w:asciiTheme="majorBidi" w:hAnsiTheme="majorBidi" w:cstheme="majorBidi"/>
          <w:sz w:val="28"/>
          <w:szCs w:val="28"/>
        </w:rPr>
        <w:t>s</w:t>
      </w:r>
      <w:r w:rsidRPr="00A77128">
        <w:rPr>
          <w:rFonts w:asciiTheme="majorBidi" w:hAnsiTheme="majorBidi" w:cstheme="majorBidi"/>
          <w:sz w:val="28"/>
          <w:szCs w:val="28"/>
        </w:rPr>
        <w:t>ation:</w:t>
      </w:r>
      <w:r w:rsidRPr="00A77128">
        <w:rPr>
          <w:rFonts w:asciiTheme="majorBidi" w:hAnsiTheme="majorBidi" w:cstheme="majorBidi"/>
          <w:sz w:val="28"/>
          <w:szCs w:val="28"/>
        </w:rPr>
        <w:br/>
        <w:t>Urban areas produce more waste than rural ones due to dense populations and industriali</w:t>
      </w:r>
      <w:r w:rsidR="003C3D89" w:rsidRPr="00A77128">
        <w:rPr>
          <w:rFonts w:asciiTheme="majorBidi" w:hAnsiTheme="majorBidi" w:cstheme="majorBidi"/>
          <w:sz w:val="28"/>
          <w:szCs w:val="28"/>
        </w:rPr>
        <w:t>s</w:t>
      </w:r>
      <w:r w:rsidRPr="00A77128">
        <w:rPr>
          <w:rFonts w:asciiTheme="majorBidi" w:hAnsiTheme="majorBidi" w:cstheme="majorBidi"/>
          <w:sz w:val="28"/>
          <w:szCs w:val="28"/>
        </w:rPr>
        <w:t>ed lifestyles.</w:t>
      </w:r>
    </w:p>
    <w:p w14:paraId="265E62DB" w14:textId="77777777" w:rsidR="005539C8" w:rsidRPr="00A77128" w:rsidRDefault="005539C8" w:rsidP="005539C8">
      <w:pPr>
        <w:numPr>
          <w:ilvl w:val="0"/>
          <w:numId w:val="6"/>
        </w:numPr>
        <w:rPr>
          <w:rFonts w:asciiTheme="majorBidi" w:hAnsiTheme="majorBidi" w:cstheme="majorBidi"/>
          <w:sz w:val="28"/>
          <w:szCs w:val="28"/>
        </w:rPr>
      </w:pPr>
      <w:r w:rsidRPr="00A77128">
        <w:rPr>
          <w:rFonts w:asciiTheme="majorBidi" w:hAnsiTheme="majorBidi" w:cstheme="majorBidi"/>
          <w:sz w:val="28"/>
          <w:szCs w:val="28"/>
        </w:rPr>
        <w:t>Consumption habits:</w:t>
      </w:r>
      <w:r w:rsidRPr="00A77128">
        <w:rPr>
          <w:rFonts w:asciiTheme="majorBidi" w:hAnsiTheme="majorBidi" w:cstheme="majorBidi"/>
          <w:sz w:val="28"/>
          <w:szCs w:val="28"/>
        </w:rPr>
        <w:br/>
        <w:t>The use of packaged and disposable products increases waste quantities.</w:t>
      </w:r>
    </w:p>
    <w:p w14:paraId="4476BF34" w14:textId="455BA202" w:rsidR="0023654E" w:rsidRPr="00A77128" w:rsidRDefault="005539C8" w:rsidP="0023654E">
      <w:pPr>
        <w:numPr>
          <w:ilvl w:val="0"/>
          <w:numId w:val="6"/>
        </w:numPr>
        <w:rPr>
          <w:rFonts w:asciiTheme="majorBidi" w:hAnsiTheme="majorBidi" w:cstheme="majorBidi"/>
          <w:sz w:val="28"/>
          <w:szCs w:val="28"/>
        </w:rPr>
      </w:pPr>
      <w:r w:rsidRPr="00A77128">
        <w:rPr>
          <w:rFonts w:asciiTheme="majorBidi" w:hAnsiTheme="majorBidi" w:cstheme="majorBidi"/>
          <w:sz w:val="28"/>
          <w:szCs w:val="28"/>
        </w:rPr>
        <w:t>Seasonal variation:</w:t>
      </w:r>
      <w:r w:rsidRPr="00A77128">
        <w:rPr>
          <w:rFonts w:asciiTheme="majorBidi" w:hAnsiTheme="majorBidi" w:cstheme="majorBidi"/>
          <w:sz w:val="28"/>
          <w:szCs w:val="28"/>
        </w:rPr>
        <w:br/>
        <w:t>Waste amounts fluctuate with the seasons (e.g., more organic waste in summer or during holidays).</w:t>
      </w:r>
    </w:p>
    <w:p w14:paraId="28034EC2" w14:textId="77777777" w:rsidR="005539C8" w:rsidRPr="00A77128" w:rsidRDefault="005539C8" w:rsidP="005539C8">
      <w:pPr>
        <w:rPr>
          <w:rFonts w:asciiTheme="majorBidi" w:hAnsiTheme="majorBidi" w:cstheme="majorBidi"/>
          <w:sz w:val="28"/>
          <w:szCs w:val="28"/>
        </w:rPr>
      </w:pPr>
      <w:r w:rsidRPr="00A77128">
        <w:rPr>
          <w:rFonts w:asciiTheme="majorBidi" w:hAnsiTheme="majorBidi" w:cstheme="majorBidi"/>
          <w:sz w:val="28"/>
          <w:szCs w:val="28"/>
        </w:rPr>
        <w:t>Typical quantities (for reference):</w:t>
      </w:r>
    </w:p>
    <w:p w14:paraId="21F12FCF" w14:textId="77777777" w:rsidR="005539C8" w:rsidRPr="00A77128" w:rsidRDefault="005539C8" w:rsidP="005539C8">
      <w:pPr>
        <w:numPr>
          <w:ilvl w:val="0"/>
          <w:numId w:val="7"/>
        </w:numPr>
        <w:rPr>
          <w:rFonts w:asciiTheme="majorBidi" w:hAnsiTheme="majorBidi" w:cstheme="majorBidi"/>
          <w:sz w:val="28"/>
          <w:szCs w:val="28"/>
        </w:rPr>
      </w:pPr>
      <w:r w:rsidRPr="00A77128">
        <w:rPr>
          <w:rFonts w:asciiTheme="majorBidi" w:hAnsiTheme="majorBidi" w:cstheme="majorBidi"/>
          <w:sz w:val="28"/>
          <w:szCs w:val="28"/>
        </w:rPr>
        <w:t>In developed countries: around 400–800 kg/inhabitant/year</w:t>
      </w:r>
    </w:p>
    <w:p w14:paraId="3CC3EF0B" w14:textId="77777777" w:rsidR="005539C8" w:rsidRPr="00A77128" w:rsidRDefault="005539C8" w:rsidP="005539C8">
      <w:pPr>
        <w:numPr>
          <w:ilvl w:val="0"/>
          <w:numId w:val="7"/>
        </w:numPr>
        <w:rPr>
          <w:rFonts w:asciiTheme="majorBidi" w:hAnsiTheme="majorBidi" w:cstheme="majorBidi"/>
          <w:sz w:val="28"/>
          <w:szCs w:val="28"/>
        </w:rPr>
      </w:pPr>
      <w:r w:rsidRPr="00A77128">
        <w:rPr>
          <w:rFonts w:asciiTheme="majorBidi" w:hAnsiTheme="majorBidi" w:cstheme="majorBidi"/>
          <w:sz w:val="28"/>
          <w:szCs w:val="28"/>
        </w:rPr>
        <w:t>In developing countries: around 150–400 kg/inhabitant/year</w:t>
      </w:r>
    </w:p>
    <w:p w14:paraId="52BC5CBF" w14:textId="47F283C4" w:rsidR="00FB3FF4" w:rsidRPr="00A77128" w:rsidRDefault="00FB3FF4" w:rsidP="006D219E">
      <w:pPr>
        <w:numPr>
          <w:ilvl w:val="0"/>
          <w:numId w:val="7"/>
        </w:numPr>
        <w:rPr>
          <w:rFonts w:asciiTheme="majorBidi" w:hAnsiTheme="majorBidi" w:cstheme="majorBidi"/>
          <w:sz w:val="28"/>
          <w:szCs w:val="28"/>
        </w:rPr>
      </w:pPr>
      <w:r w:rsidRPr="00A77128">
        <w:rPr>
          <w:rFonts w:asciiTheme="majorBidi" w:hAnsiTheme="majorBidi" w:cstheme="majorBidi"/>
          <w:sz w:val="28"/>
          <w:szCs w:val="28"/>
        </w:rPr>
        <w:t>In Algeria</w:t>
      </w:r>
      <w:r w:rsidR="00E62032" w:rsidRPr="00A77128">
        <w:rPr>
          <w:rFonts w:asciiTheme="majorBidi" w:hAnsiTheme="majorBidi" w:cstheme="majorBidi"/>
          <w:sz w:val="28"/>
          <w:szCs w:val="28"/>
        </w:rPr>
        <w:t>, i</w:t>
      </w:r>
      <w:r w:rsidRPr="00A77128">
        <w:rPr>
          <w:rFonts w:asciiTheme="majorBidi" w:hAnsiTheme="majorBidi" w:cstheme="majorBidi"/>
          <w:sz w:val="28"/>
          <w:szCs w:val="28"/>
        </w:rPr>
        <w:t xml:space="preserve">n 2021, the country generated about 11.1 million tons of HSW, which corresponds to approximately </w:t>
      </w:r>
      <w:r w:rsidR="006D219E" w:rsidRPr="00A77128">
        <w:rPr>
          <w:rFonts w:asciiTheme="majorBidi" w:hAnsiTheme="majorBidi" w:cstheme="majorBidi"/>
          <w:sz w:val="28"/>
          <w:szCs w:val="28"/>
        </w:rPr>
        <w:t>0.68–0.81 kg per person per day.</w:t>
      </w:r>
    </w:p>
    <w:p w14:paraId="43B6407A" w14:textId="77777777" w:rsidR="005539C8" w:rsidRPr="00A77128" w:rsidRDefault="005539C8" w:rsidP="00A77128">
      <w:pPr>
        <w:spacing w:after="0" w:line="240" w:lineRule="auto"/>
        <w:jc w:val="center"/>
        <w:rPr>
          <w:rFonts w:asciiTheme="majorBidi" w:hAnsiTheme="majorBidi" w:cstheme="majorBidi"/>
          <w:b/>
          <w:bCs/>
          <w:color w:val="EE0000"/>
          <w:sz w:val="28"/>
          <w:szCs w:val="28"/>
        </w:rPr>
      </w:pPr>
      <w:r w:rsidRPr="00A77128">
        <w:rPr>
          <w:rFonts w:asciiTheme="majorBidi" w:hAnsiTheme="majorBidi" w:cstheme="majorBidi"/>
          <w:b/>
          <w:bCs/>
          <w:color w:val="EE0000"/>
          <w:sz w:val="28"/>
          <w:szCs w:val="28"/>
        </w:rPr>
        <w:t>In summary:</w:t>
      </w:r>
    </w:p>
    <w:p w14:paraId="68872381" w14:textId="785B8D56" w:rsidR="005539C8" w:rsidRPr="00A77128" w:rsidRDefault="005539C8" w:rsidP="00A77128">
      <w:pPr>
        <w:spacing w:after="0" w:line="240" w:lineRule="auto"/>
        <w:jc w:val="center"/>
        <w:rPr>
          <w:rFonts w:asciiTheme="majorBidi" w:hAnsiTheme="majorBidi" w:cstheme="majorBidi"/>
          <w:b/>
          <w:bCs/>
          <w:color w:val="EE0000"/>
          <w:sz w:val="28"/>
          <w:szCs w:val="28"/>
        </w:rPr>
      </w:pPr>
      <w:r w:rsidRPr="00A77128">
        <w:rPr>
          <w:rFonts w:asciiTheme="majorBidi" w:hAnsiTheme="majorBidi" w:cstheme="majorBidi"/>
          <w:b/>
          <w:bCs/>
          <w:color w:val="EE0000"/>
          <w:sz w:val="28"/>
          <w:szCs w:val="28"/>
        </w:rPr>
        <w:t>The quantity of household waste depends largely on economic, social, and cultural factors</w:t>
      </w:r>
      <w:r w:rsidR="005C497F" w:rsidRPr="00A77128">
        <w:rPr>
          <w:rFonts w:asciiTheme="majorBidi" w:hAnsiTheme="majorBidi" w:cstheme="majorBidi"/>
          <w:b/>
          <w:bCs/>
          <w:color w:val="EE0000"/>
          <w:sz w:val="28"/>
          <w:szCs w:val="28"/>
        </w:rPr>
        <w:t>.</w:t>
      </w:r>
    </w:p>
    <w:p w14:paraId="20673D76" w14:textId="77777777" w:rsidR="000C5A04" w:rsidRPr="00A77128" w:rsidRDefault="000C5A04" w:rsidP="00A77128">
      <w:pPr>
        <w:spacing w:after="0" w:line="240" w:lineRule="auto"/>
        <w:jc w:val="center"/>
        <w:rPr>
          <w:rFonts w:asciiTheme="majorBidi" w:hAnsiTheme="majorBidi" w:cstheme="majorBidi"/>
          <w:b/>
          <w:bCs/>
          <w:color w:val="EE0000"/>
          <w:sz w:val="28"/>
          <w:szCs w:val="28"/>
        </w:rPr>
      </w:pPr>
    </w:p>
    <w:p w14:paraId="5A194300" w14:textId="77777777" w:rsidR="00843492" w:rsidRPr="00A77128" w:rsidRDefault="00665896" w:rsidP="00CC29B0">
      <w:pPr>
        <w:rPr>
          <w:rFonts w:asciiTheme="majorBidi" w:hAnsiTheme="majorBidi" w:cstheme="majorBidi"/>
          <w:sz w:val="28"/>
          <w:szCs w:val="28"/>
        </w:rPr>
      </w:pPr>
      <w:r w:rsidRPr="00A77128">
        <w:rPr>
          <w:rFonts w:asciiTheme="majorBidi" w:hAnsiTheme="majorBidi" w:cstheme="majorBidi"/>
          <w:sz w:val="28"/>
          <w:szCs w:val="28"/>
        </w:rPr>
        <w:br/>
      </w:r>
    </w:p>
    <w:p w14:paraId="38185CC1" w14:textId="77777777" w:rsidR="00843492" w:rsidRDefault="00843492" w:rsidP="00CC29B0">
      <w:pPr>
        <w:rPr>
          <w:rFonts w:asciiTheme="majorBidi" w:hAnsiTheme="majorBidi" w:cstheme="majorBidi"/>
          <w:b/>
          <w:bCs/>
        </w:rPr>
      </w:pPr>
    </w:p>
    <w:p w14:paraId="5CF646F1" w14:textId="7CDC7F1A" w:rsidR="00665896" w:rsidRDefault="00843492" w:rsidP="00CC29B0">
      <w:pPr>
        <w:rPr>
          <w:rFonts w:asciiTheme="majorBidi" w:hAnsiTheme="majorBidi" w:cstheme="majorBidi"/>
          <w:b/>
          <w:bCs/>
          <w:sz w:val="28"/>
          <w:szCs w:val="28"/>
        </w:rPr>
      </w:pPr>
      <w:r w:rsidRPr="00843492">
        <w:rPr>
          <w:rFonts w:asciiTheme="majorBidi" w:hAnsiTheme="majorBidi" w:cstheme="majorBidi"/>
          <w:b/>
          <w:bCs/>
          <w:sz w:val="28"/>
          <w:szCs w:val="28"/>
        </w:rPr>
        <w:t>1-5-</w:t>
      </w:r>
      <w:r w:rsidR="00665896" w:rsidRPr="00843492">
        <w:rPr>
          <w:rFonts w:asciiTheme="majorBidi" w:hAnsiTheme="majorBidi" w:cstheme="majorBidi"/>
          <w:b/>
          <w:bCs/>
          <w:sz w:val="28"/>
          <w:szCs w:val="28"/>
        </w:rPr>
        <w:t xml:space="preserve"> Classification of Household Waste</w:t>
      </w:r>
    </w:p>
    <w:p w14:paraId="3F30A8C3" w14:textId="7B856AC0" w:rsidR="001C3369" w:rsidRPr="00A77128" w:rsidRDefault="00843492" w:rsidP="00843492">
      <w:pPr>
        <w:rPr>
          <w:rFonts w:asciiTheme="majorBidi" w:hAnsiTheme="majorBidi" w:cstheme="majorBidi"/>
          <w:sz w:val="28"/>
          <w:szCs w:val="28"/>
        </w:rPr>
      </w:pPr>
      <w:r w:rsidRPr="00A77128">
        <w:rPr>
          <w:rFonts w:asciiTheme="majorBidi" w:hAnsiTheme="majorBidi" w:cstheme="majorBidi"/>
          <w:sz w:val="28"/>
          <w:szCs w:val="28"/>
        </w:rPr>
        <w:lastRenderedPageBreak/>
        <w:t xml:space="preserve">Household waste can be classified according </w:t>
      </w:r>
      <w:r w:rsidR="00B03D62" w:rsidRPr="00A77128">
        <w:rPr>
          <w:rFonts w:asciiTheme="majorBidi" w:hAnsiTheme="majorBidi" w:cstheme="majorBidi"/>
          <w:sz w:val="28"/>
          <w:szCs w:val="28"/>
        </w:rPr>
        <w:t>to:</w:t>
      </w:r>
    </w:p>
    <w:p w14:paraId="17FB8689" w14:textId="7198D9D4" w:rsidR="001C3369" w:rsidRPr="00A77128" w:rsidRDefault="007F47AD" w:rsidP="003D72EF">
      <w:pPr>
        <w:pStyle w:val="ListParagraph"/>
        <w:numPr>
          <w:ilvl w:val="0"/>
          <w:numId w:val="12"/>
        </w:numPr>
        <w:rPr>
          <w:rFonts w:asciiTheme="majorBidi" w:hAnsiTheme="majorBidi" w:cstheme="majorBidi"/>
          <w:sz w:val="28"/>
          <w:szCs w:val="28"/>
        </w:rPr>
      </w:pPr>
      <w:r w:rsidRPr="00A77128">
        <w:rPr>
          <w:rFonts w:asciiTheme="majorBidi" w:hAnsiTheme="majorBidi" w:cstheme="majorBidi"/>
          <w:sz w:val="28"/>
          <w:szCs w:val="28"/>
        </w:rPr>
        <w:t>I</w:t>
      </w:r>
      <w:r w:rsidR="00843492" w:rsidRPr="00A77128">
        <w:rPr>
          <w:rFonts w:asciiTheme="majorBidi" w:hAnsiTheme="majorBidi" w:cstheme="majorBidi"/>
          <w:sz w:val="28"/>
          <w:szCs w:val="28"/>
        </w:rPr>
        <w:t xml:space="preserve">ts origin, composition, and potential for recycling or treatment. </w:t>
      </w:r>
    </w:p>
    <w:p w14:paraId="3FC4C7E3" w14:textId="77777777" w:rsidR="00843492" w:rsidRPr="00A77128" w:rsidRDefault="00843492" w:rsidP="00843492">
      <w:pPr>
        <w:rPr>
          <w:rFonts w:asciiTheme="majorBidi" w:hAnsiTheme="majorBidi" w:cstheme="majorBidi"/>
          <w:sz w:val="28"/>
          <w:szCs w:val="28"/>
        </w:rPr>
      </w:pPr>
      <w:r w:rsidRPr="00A77128">
        <w:rPr>
          <w:rFonts w:asciiTheme="majorBidi" w:hAnsiTheme="majorBidi" w:cstheme="majorBidi"/>
          <w:sz w:val="28"/>
          <w:szCs w:val="28"/>
        </w:rPr>
        <w:t>1. Classification by Composition</w:t>
      </w:r>
    </w:p>
    <w:p w14:paraId="7B351C6A" w14:textId="77777777" w:rsidR="00843492" w:rsidRPr="00A77128" w:rsidRDefault="00843492" w:rsidP="00843492">
      <w:pPr>
        <w:numPr>
          <w:ilvl w:val="0"/>
          <w:numId w:val="8"/>
        </w:numPr>
        <w:rPr>
          <w:rFonts w:asciiTheme="majorBidi" w:hAnsiTheme="majorBidi" w:cstheme="majorBidi"/>
          <w:sz w:val="28"/>
          <w:szCs w:val="28"/>
        </w:rPr>
      </w:pPr>
      <w:r w:rsidRPr="00A77128">
        <w:rPr>
          <w:rFonts w:asciiTheme="majorBidi" w:hAnsiTheme="majorBidi" w:cstheme="majorBidi"/>
          <w:sz w:val="28"/>
          <w:szCs w:val="28"/>
        </w:rPr>
        <w:t>Organic waste:</w:t>
      </w:r>
      <w:r w:rsidRPr="00A77128">
        <w:rPr>
          <w:rFonts w:asciiTheme="majorBidi" w:hAnsiTheme="majorBidi" w:cstheme="majorBidi"/>
          <w:sz w:val="28"/>
          <w:szCs w:val="28"/>
        </w:rPr>
        <w:br/>
        <w:t xml:space="preserve">Food scraps, fruit and vegetable peels, garden waste — </w:t>
      </w:r>
      <w:r w:rsidRPr="00A77128">
        <w:rPr>
          <w:rFonts w:asciiTheme="majorBidi" w:hAnsiTheme="majorBidi" w:cstheme="majorBidi"/>
          <w:i/>
          <w:iCs/>
          <w:sz w:val="28"/>
          <w:szCs w:val="28"/>
        </w:rPr>
        <w:t>biodegradable materials.</w:t>
      </w:r>
    </w:p>
    <w:p w14:paraId="11F36C13" w14:textId="475F1756" w:rsidR="00843492" w:rsidRPr="00A77128" w:rsidRDefault="00843492" w:rsidP="007F47AD">
      <w:pPr>
        <w:numPr>
          <w:ilvl w:val="0"/>
          <w:numId w:val="8"/>
        </w:numPr>
        <w:rPr>
          <w:rFonts w:asciiTheme="majorBidi" w:hAnsiTheme="majorBidi" w:cstheme="majorBidi"/>
          <w:sz w:val="28"/>
          <w:szCs w:val="28"/>
        </w:rPr>
      </w:pPr>
      <w:r w:rsidRPr="00A77128">
        <w:rPr>
          <w:rFonts w:asciiTheme="majorBidi" w:hAnsiTheme="majorBidi" w:cstheme="majorBidi"/>
          <w:sz w:val="28"/>
          <w:szCs w:val="28"/>
        </w:rPr>
        <w:t>Inorganic waste:</w:t>
      </w:r>
      <w:r w:rsidRPr="00A77128">
        <w:rPr>
          <w:rFonts w:asciiTheme="majorBidi" w:hAnsiTheme="majorBidi" w:cstheme="majorBidi"/>
          <w:sz w:val="28"/>
          <w:szCs w:val="28"/>
        </w:rPr>
        <w:br/>
        <w:t>Plastics, metals, glass, paper, and other non-biodegradable materials.</w:t>
      </w:r>
    </w:p>
    <w:p w14:paraId="4285D6FD" w14:textId="77777777" w:rsidR="00843492" w:rsidRPr="00A77128" w:rsidRDefault="00843492" w:rsidP="00843492">
      <w:pPr>
        <w:rPr>
          <w:rFonts w:asciiTheme="majorBidi" w:hAnsiTheme="majorBidi" w:cstheme="majorBidi"/>
          <w:sz w:val="28"/>
          <w:szCs w:val="28"/>
        </w:rPr>
      </w:pPr>
      <w:r w:rsidRPr="00A77128">
        <w:rPr>
          <w:rFonts w:asciiTheme="majorBidi" w:hAnsiTheme="majorBidi" w:cstheme="majorBidi"/>
          <w:sz w:val="28"/>
          <w:szCs w:val="28"/>
        </w:rPr>
        <w:t>2. Classification by Hazard Level</w:t>
      </w:r>
    </w:p>
    <w:p w14:paraId="239589B2" w14:textId="77777777" w:rsidR="00843492" w:rsidRPr="00A77128" w:rsidRDefault="00843492" w:rsidP="00843492">
      <w:pPr>
        <w:numPr>
          <w:ilvl w:val="0"/>
          <w:numId w:val="9"/>
        </w:numPr>
        <w:rPr>
          <w:rFonts w:asciiTheme="majorBidi" w:hAnsiTheme="majorBidi" w:cstheme="majorBidi"/>
          <w:sz w:val="28"/>
          <w:szCs w:val="28"/>
        </w:rPr>
      </w:pPr>
      <w:r w:rsidRPr="00A77128">
        <w:rPr>
          <w:rFonts w:asciiTheme="majorBidi" w:hAnsiTheme="majorBidi" w:cstheme="majorBidi"/>
          <w:sz w:val="28"/>
          <w:szCs w:val="28"/>
        </w:rPr>
        <w:t>Non-hazardous waste:</w:t>
      </w:r>
      <w:r w:rsidRPr="00A77128">
        <w:rPr>
          <w:rFonts w:asciiTheme="majorBidi" w:hAnsiTheme="majorBidi" w:cstheme="majorBidi"/>
          <w:sz w:val="28"/>
          <w:szCs w:val="28"/>
        </w:rPr>
        <w:br/>
        <w:t>Ordinary household refuse — food waste, packaging, etc.</w:t>
      </w:r>
    </w:p>
    <w:p w14:paraId="5E6A0508" w14:textId="41C6865E" w:rsidR="00843492" w:rsidRPr="00A77128" w:rsidRDefault="00843492" w:rsidP="007F47AD">
      <w:pPr>
        <w:numPr>
          <w:ilvl w:val="0"/>
          <w:numId w:val="9"/>
        </w:numPr>
        <w:rPr>
          <w:rFonts w:asciiTheme="majorBidi" w:hAnsiTheme="majorBidi" w:cstheme="majorBidi"/>
          <w:sz w:val="28"/>
          <w:szCs w:val="28"/>
        </w:rPr>
      </w:pPr>
      <w:r w:rsidRPr="00A77128">
        <w:rPr>
          <w:rFonts w:asciiTheme="majorBidi" w:hAnsiTheme="majorBidi" w:cstheme="majorBidi"/>
          <w:sz w:val="28"/>
          <w:szCs w:val="28"/>
        </w:rPr>
        <w:t>Hazardous waste:</w:t>
      </w:r>
      <w:r w:rsidRPr="00A77128">
        <w:rPr>
          <w:rFonts w:asciiTheme="majorBidi" w:hAnsiTheme="majorBidi" w:cstheme="majorBidi"/>
          <w:sz w:val="28"/>
          <w:szCs w:val="28"/>
        </w:rPr>
        <w:br/>
        <w:t xml:space="preserve">Batteries, paints, cleaning chemicals, medicines, electronic waste — </w:t>
      </w:r>
      <w:r w:rsidRPr="00A77128">
        <w:rPr>
          <w:rFonts w:asciiTheme="majorBidi" w:hAnsiTheme="majorBidi" w:cstheme="majorBidi"/>
          <w:i/>
          <w:iCs/>
          <w:sz w:val="28"/>
          <w:szCs w:val="28"/>
        </w:rPr>
        <w:t>contain toxic or dangerous substances (e.g., mercury, cadmium, lead).</w:t>
      </w:r>
    </w:p>
    <w:p w14:paraId="244FF9D8" w14:textId="77777777" w:rsidR="00843492" w:rsidRPr="00A77128" w:rsidRDefault="00843492" w:rsidP="00843492">
      <w:pPr>
        <w:rPr>
          <w:rFonts w:asciiTheme="majorBidi" w:hAnsiTheme="majorBidi" w:cstheme="majorBidi"/>
          <w:sz w:val="28"/>
          <w:szCs w:val="28"/>
        </w:rPr>
      </w:pPr>
      <w:r w:rsidRPr="00A77128">
        <w:rPr>
          <w:rFonts w:asciiTheme="majorBidi" w:hAnsiTheme="majorBidi" w:cstheme="majorBidi"/>
          <w:sz w:val="28"/>
          <w:szCs w:val="28"/>
        </w:rPr>
        <w:t>3. Classification by Recyclability</w:t>
      </w:r>
    </w:p>
    <w:p w14:paraId="2B30A990" w14:textId="77777777" w:rsidR="00843492" w:rsidRPr="00A77128" w:rsidRDefault="00843492" w:rsidP="00843492">
      <w:pPr>
        <w:numPr>
          <w:ilvl w:val="0"/>
          <w:numId w:val="10"/>
        </w:numPr>
        <w:rPr>
          <w:rFonts w:asciiTheme="majorBidi" w:hAnsiTheme="majorBidi" w:cstheme="majorBidi"/>
          <w:sz w:val="28"/>
          <w:szCs w:val="28"/>
        </w:rPr>
      </w:pPr>
      <w:r w:rsidRPr="00A77128">
        <w:rPr>
          <w:rFonts w:asciiTheme="majorBidi" w:hAnsiTheme="majorBidi" w:cstheme="majorBidi"/>
          <w:sz w:val="28"/>
          <w:szCs w:val="28"/>
        </w:rPr>
        <w:t>Recyclable waste:</w:t>
      </w:r>
      <w:r w:rsidRPr="00A77128">
        <w:rPr>
          <w:rFonts w:asciiTheme="majorBidi" w:hAnsiTheme="majorBidi" w:cstheme="majorBidi"/>
          <w:sz w:val="28"/>
          <w:szCs w:val="28"/>
        </w:rPr>
        <w:br/>
        <w:t>Paper, cardboard, metals, plastics, and glass that can be reprocessed.</w:t>
      </w:r>
    </w:p>
    <w:p w14:paraId="7E30445D" w14:textId="7CBE5DB7" w:rsidR="00843492" w:rsidRPr="00A77128" w:rsidRDefault="00843492" w:rsidP="007F47AD">
      <w:pPr>
        <w:numPr>
          <w:ilvl w:val="0"/>
          <w:numId w:val="10"/>
        </w:numPr>
        <w:rPr>
          <w:rFonts w:asciiTheme="majorBidi" w:hAnsiTheme="majorBidi" w:cstheme="majorBidi"/>
          <w:sz w:val="28"/>
          <w:szCs w:val="28"/>
        </w:rPr>
      </w:pPr>
      <w:r w:rsidRPr="00A77128">
        <w:rPr>
          <w:rFonts w:asciiTheme="majorBidi" w:hAnsiTheme="majorBidi" w:cstheme="majorBidi"/>
          <w:sz w:val="28"/>
          <w:szCs w:val="28"/>
        </w:rPr>
        <w:t>Non-recyclable waste:</w:t>
      </w:r>
      <w:r w:rsidRPr="00A77128">
        <w:rPr>
          <w:rFonts w:asciiTheme="majorBidi" w:hAnsiTheme="majorBidi" w:cstheme="majorBidi"/>
          <w:sz w:val="28"/>
          <w:szCs w:val="28"/>
        </w:rPr>
        <w:br/>
        <w:t>Contaminated, mixed, or composite materials that cannot be economically recycled.</w:t>
      </w:r>
    </w:p>
    <w:p w14:paraId="1CBBAC02" w14:textId="77777777" w:rsidR="00843492" w:rsidRPr="00A77128" w:rsidRDefault="00843492" w:rsidP="00843492">
      <w:pPr>
        <w:rPr>
          <w:rFonts w:asciiTheme="majorBidi" w:hAnsiTheme="majorBidi" w:cstheme="majorBidi"/>
          <w:sz w:val="28"/>
          <w:szCs w:val="28"/>
        </w:rPr>
      </w:pPr>
      <w:r w:rsidRPr="00A77128">
        <w:rPr>
          <w:rFonts w:asciiTheme="majorBidi" w:hAnsiTheme="majorBidi" w:cstheme="majorBidi"/>
          <w:sz w:val="28"/>
          <w:szCs w:val="28"/>
        </w:rPr>
        <w:t>4. Classification by Treatment Method</w:t>
      </w:r>
    </w:p>
    <w:p w14:paraId="66C284E4" w14:textId="77777777" w:rsidR="00843492" w:rsidRPr="00A77128" w:rsidRDefault="00843492" w:rsidP="00843492">
      <w:pPr>
        <w:numPr>
          <w:ilvl w:val="0"/>
          <w:numId w:val="11"/>
        </w:numPr>
        <w:rPr>
          <w:rFonts w:asciiTheme="majorBidi" w:hAnsiTheme="majorBidi" w:cstheme="majorBidi"/>
          <w:sz w:val="28"/>
          <w:szCs w:val="28"/>
        </w:rPr>
      </w:pPr>
      <w:r w:rsidRPr="00A77128">
        <w:rPr>
          <w:rFonts w:asciiTheme="majorBidi" w:hAnsiTheme="majorBidi" w:cstheme="majorBidi"/>
          <w:sz w:val="28"/>
          <w:szCs w:val="28"/>
        </w:rPr>
        <w:t>Compostable waste: organic matter suitable for composting.</w:t>
      </w:r>
    </w:p>
    <w:p w14:paraId="4F71198F" w14:textId="77777777" w:rsidR="00843492" w:rsidRPr="00A77128" w:rsidRDefault="00843492" w:rsidP="00843492">
      <w:pPr>
        <w:numPr>
          <w:ilvl w:val="0"/>
          <w:numId w:val="11"/>
        </w:numPr>
        <w:rPr>
          <w:rFonts w:asciiTheme="majorBidi" w:hAnsiTheme="majorBidi" w:cstheme="majorBidi"/>
          <w:sz w:val="28"/>
          <w:szCs w:val="28"/>
        </w:rPr>
      </w:pPr>
      <w:r w:rsidRPr="00A77128">
        <w:rPr>
          <w:rFonts w:asciiTheme="majorBidi" w:hAnsiTheme="majorBidi" w:cstheme="majorBidi"/>
          <w:sz w:val="28"/>
          <w:szCs w:val="28"/>
        </w:rPr>
        <w:t>Recyclable waste: materials recoverable for reuse.</w:t>
      </w:r>
    </w:p>
    <w:p w14:paraId="40EE7105" w14:textId="77777777" w:rsidR="00843492" w:rsidRPr="00A77128" w:rsidRDefault="00843492" w:rsidP="00843492">
      <w:pPr>
        <w:numPr>
          <w:ilvl w:val="0"/>
          <w:numId w:val="11"/>
        </w:numPr>
        <w:rPr>
          <w:rFonts w:asciiTheme="majorBidi" w:hAnsiTheme="majorBidi" w:cstheme="majorBidi"/>
          <w:sz w:val="28"/>
          <w:szCs w:val="28"/>
        </w:rPr>
      </w:pPr>
      <w:r w:rsidRPr="00A77128">
        <w:rPr>
          <w:rFonts w:asciiTheme="majorBidi" w:hAnsiTheme="majorBidi" w:cstheme="majorBidi"/>
          <w:sz w:val="28"/>
          <w:szCs w:val="28"/>
        </w:rPr>
        <w:t>Combustible waste: can be incinerated to produce energy.</w:t>
      </w:r>
    </w:p>
    <w:p w14:paraId="602387EF" w14:textId="4CC8F55B" w:rsidR="0033028C" w:rsidRDefault="00843492" w:rsidP="00A77128">
      <w:pPr>
        <w:numPr>
          <w:ilvl w:val="0"/>
          <w:numId w:val="11"/>
        </w:numPr>
        <w:rPr>
          <w:rFonts w:asciiTheme="majorBidi" w:hAnsiTheme="majorBidi" w:cstheme="majorBidi"/>
          <w:sz w:val="28"/>
          <w:szCs w:val="28"/>
        </w:rPr>
      </w:pPr>
      <w:r w:rsidRPr="00A77128">
        <w:rPr>
          <w:rFonts w:asciiTheme="majorBidi" w:hAnsiTheme="majorBidi" w:cstheme="majorBidi"/>
          <w:sz w:val="28"/>
          <w:szCs w:val="28"/>
        </w:rPr>
        <w:t>Residual waste: must be landfilled.</w:t>
      </w:r>
    </w:p>
    <w:p w14:paraId="5E53350C" w14:textId="77777777" w:rsidR="00A77128" w:rsidRDefault="00A77128" w:rsidP="00A77128">
      <w:pPr>
        <w:rPr>
          <w:rFonts w:asciiTheme="majorBidi" w:hAnsiTheme="majorBidi" w:cstheme="majorBidi"/>
          <w:sz w:val="28"/>
          <w:szCs w:val="28"/>
        </w:rPr>
      </w:pPr>
    </w:p>
    <w:p w14:paraId="26606B9B" w14:textId="77777777" w:rsidR="00A77128" w:rsidRPr="00A77128" w:rsidRDefault="00A77128" w:rsidP="00A77128">
      <w:pPr>
        <w:rPr>
          <w:rFonts w:asciiTheme="majorBidi" w:hAnsiTheme="majorBidi" w:cstheme="majorBidi"/>
          <w:sz w:val="28"/>
          <w:szCs w:val="28"/>
        </w:rPr>
      </w:pPr>
    </w:p>
    <w:p w14:paraId="404D724B" w14:textId="77777777" w:rsidR="00843492" w:rsidRPr="00A77128" w:rsidRDefault="00843492" w:rsidP="00A77128">
      <w:pPr>
        <w:spacing w:after="0" w:line="240" w:lineRule="auto"/>
        <w:jc w:val="center"/>
        <w:rPr>
          <w:rFonts w:asciiTheme="majorBidi" w:hAnsiTheme="majorBidi" w:cstheme="majorBidi"/>
          <w:b/>
          <w:bCs/>
          <w:color w:val="EE0000"/>
          <w:sz w:val="28"/>
          <w:szCs w:val="28"/>
        </w:rPr>
      </w:pPr>
      <w:r w:rsidRPr="00A77128">
        <w:rPr>
          <w:rFonts w:asciiTheme="majorBidi" w:hAnsiTheme="majorBidi" w:cstheme="majorBidi"/>
          <w:b/>
          <w:bCs/>
          <w:color w:val="EE0000"/>
          <w:sz w:val="28"/>
          <w:szCs w:val="28"/>
        </w:rPr>
        <w:t>In summary:</w:t>
      </w:r>
    </w:p>
    <w:p w14:paraId="76267B3D" w14:textId="77777777" w:rsidR="00843492" w:rsidRPr="00A77128" w:rsidRDefault="00843492" w:rsidP="00A77128">
      <w:pPr>
        <w:spacing w:after="0" w:line="240" w:lineRule="auto"/>
        <w:jc w:val="center"/>
        <w:rPr>
          <w:rFonts w:asciiTheme="majorBidi" w:hAnsiTheme="majorBidi" w:cstheme="majorBidi"/>
          <w:b/>
          <w:bCs/>
          <w:color w:val="EE0000"/>
          <w:sz w:val="28"/>
          <w:szCs w:val="28"/>
        </w:rPr>
      </w:pPr>
      <w:r w:rsidRPr="00A77128">
        <w:rPr>
          <w:rFonts w:asciiTheme="majorBidi" w:hAnsiTheme="majorBidi" w:cstheme="majorBidi"/>
          <w:b/>
          <w:bCs/>
          <w:color w:val="EE0000"/>
          <w:sz w:val="28"/>
          <w:szCs w:val="28"/>
        </w:rPr>
        <w:lastRenderedPageBreak/>
        <w:t>The classification of household waste is essential for efficient waste management, resource recovery, and environmental protection.</w:t>
      </w:r>
    </w:p>
    <w:p w14:paraId="041B9F6F" w14:textId="77777777" w:rsidR="00843492" w:rsidRPr="00A77128" w:rsidRDefault="00843492" w:rsidP="007F47AD">
      <w:pPr>
        <w:jc w:val="center"/>
        <w:rPr>
          <w:rFonts w:asciiTheme="majorBidi" w:hAnsiTheme="majorBidi" w:cstheme="majorBidi"/>
          <w:b/>
          <w:bCs/>
          <w:color w:val="EE0000"/>
          <w:sz w:val="28"/>
          <w:szCs w:val="28"/>
        </w:rPr>
      </w:pPr>
    </w:p>
    <w:sectPr w:rsidR="00843492" w:rsidRPr="00A77128" w:rsidSect="005C4C1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129"/>
    <w:multiLevelType w:val="multilevel"/>
    <w:tmpl w:val="0DDC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00777"/>
    <w:multiLevelType w:val="multilevel"/>
    <w:tmpl w:val="334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855AB"/>
    <w:multiLevelType w:val="multilevel"/>
    <w:tmpl w:val="7A62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91B98"/>
    <w:multiLevelType w:val="hybridMultilevel"/>
    <w:tmpl w:val="8020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D7FC0"/>
    <w:multiLevelType w:val="multilevel"/>
    <w:tmpl w:val="9A78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657ED8"/>
    <w:multiLevelType w:val="multilevel"/>
    <w:tmpl w:val="158A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D01FF8"/>
    <w:multiLevelType w:val="multilevel"/>
    <w:tmpl w:val="3E1A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61F8C"/>
    <w:multiLevelType w:val="multilevel"/>
    <w:tmpl w:val="053A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C793A"/>
    <w:multiLevelType w:val="multilevel"/>
    <w:tmpl w:val="0DA6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7C2660"/>
    <w:multiLevelType w:val="hybridMultilevel"/>
    <w:tmpl w:val="CE9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F27C23"/>
    <w:multiLevelType w:val="multilevel"/>
    <w:tmpl w:val="55FA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5E668F"/>
    <w:multiLevelType w:val="multilevel"/>
    <w:tmpl w:val="9186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870846">
    <w:abstractNumId w:val="7"/>
  </w:num>
  <w:num w:numId="2" w16cid:durableId="302777303">
    <w:abstractNumId w:val="9"/>
  </w:num>
  <w:num w:numId="3" w16cid:durableId="793014944">
    <w:abstractNumId w:val="2"/>
  </w:num>
  <w:num w:numId="4" w16cid:durableId="1731886138">
    <w:abstractNumId w:val="6"/>
  </w:num>
  <w:num w:numId="5" w16cid:durableId="8141967">
    <w:abstractNumId w:val="1"/>
  </w:num>
  <w:num w:numId="6" w16cid:durableId="441195698">
    <w:abstractNumId w:val="4"/>
  </w:num>
  <w:num w:numId="7" w16cid:durableId="961229914">
    <w:abstractNumId w:val="11"/>
  </w:num>
  <w:num w:numId="8" w16cid:durableId="674308244">
    <w:abstractNumId w:val="8"/>
  </w:num>
  <w:num w:numId="9" w16cid:durableId="1659920044">
    <w:abstractNumId w:val="10"/>
  </w:num>
  <w:num w:numId="10" w16cid:durableId="1569458202">
    <w:abstractNumId w:val="5"/>
  </w:num>
  <w:num w:numId="11" w16cid:durableId="1979216434">
    <w:abstractNumId w:val="0"/>
  </w:num>
  <w:num w:numId="12" w16cid:durableId="546724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6"/>
    <w:rsid w:val="00034465"/>
    <w:rsid w:val="00067913"/>
    <w:rsid w:val="00076CB9"/>
    <w:rsid w:val="000C0EBB"/>
    <w:rsid w:val="000C5A04"/>
    <w:rsid w:val="000E7DFF"/>
    <w:rsid w:val="000F5730"/>
    <w:rsid w:val="000F7804"/>
    <w:rsid w:val="0013133C"/>
    <w:rsid w:val="001A4AD3"/>
    <w:rsid w:val="001C3369"/>
    <w:rsid w:val="00226075"/>
    <w:rsid w:val="0023654E"/>
    <w:rsid w:val="002509FE"/>
    <w:rsid w:val="002559E1"/>
    <w:rsid w:val="002A4507"/>
    <w:rsid w:val="0033028C"/>
    <w:rsid w:val="00347A4A"/>
    <w:rsid w:val="003C3D89"/>
    <w:rsid w:val="003D72EF"/>
    <w:rsid w:val="00415200"/>
    <w:rsid w:val="0043166B"/>
    <w:rsid w:val="0048453E"/>
    <w:rsid w:val="004F0372"/>
    <w:rsid w:val="005539C8"/>
    <w:rsid w:val="00562F1F"/>
    <w:rsid w:val="005A7BBA"/>
    <w:rsid w:val="005C497F"/>
    <w:rsid w:val="005C4C1A"/>
    <w:rsid w:val="00665896"/>
    <w:rsid w:val="006D219E"/>
    <w:rsid w:val="006E10D0"/>
    <w:rsid w:val="00742B55"/>
    <w:rsid w:val="007A54B7"/>
    <w:rsid w:val="007C07DC"/>
    <w:rsid w:val="007F47AD"/>
    <w:rsid w:val="00803713"/>
    <w:rsid w:val="0081483C"/>
    <w:rsid w:val="00820253"/>
    <w:rsid w:val="00825692"/>
    <w:rsid w:val="00841A2C"/>
    <w:rsid w:val="00843492"/>
    <w:rsid w:val="00896C0A"/>
    <w:rsid w:val="00A77128"/>
    <w:rsid w:val="00A9111F"/>
    <w:rsid w:val="00AD09A9"/>
    <w:rsid w:val="00AD498A"/>
    <w:rsid w:val="00AE4E81"/>
    <w:rsid w:val="00B03D62"/>
    <w:rsid w:val="00B30E4D"/>
    <w:rsid w:val="00B60490"/>
    <w:rsid w:val="00B73ABB"/>
    <w:rsid w:val="00BB0DC7"/>
    <w:rsid w:val="00C06153"/>
    <w:rsid w:val="00CC29B0"/>
    <w:rsid w:val="00D31890"/>
    <w:rsid w:val="00D77767"/>
    <w:rsid w:val="00D9123F"/>
    <w:rsid w:val="00DE23B8"/>
    <w:rsid w:val="00E62032"/>
    <w:rsid w:val="00E8286A"/>
    <w:rsid w:val="00E94F84"/>
    <w:rsid w:val="00F67AAF"/>
    <w:rsid w:val="00F7797C"/>
    <w:rsid w:val="00FB3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C555"/>
  <w15:chartTrackingRefBased/>
  <w15:docId w15:val="{BF96A817-62F8-4254-BCA4-FAA4F4D0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490"/>
  </w:style>
  <w:style w:type="paragraph" w:styleId="Heading1">
    <w:name w:val="heading 1"/>
    <w:basedOn w:val="Normal"/>
    <w:next w:val="Normal"/>
    <w:link w:val="Heading1Char"/>
    <w:uiPriority w:val="9"/>
    <w:qFormat/>
    <w:rsid w:val="00665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896"/>
    <w:rPr>
      <w:rFonts w:eastAsiaTheme="majorEastAsia" w:cstheme="majorBidi"/>
      <w:color w:val="272727" w:themeColor="text1" w:themeTint="D8"/>
    </w:rPr>
  </w:style>
  <w:style w:type="paragraph" w:styleId="Title">
    <w:name w:val="Title"/>
    <w:basedOn w:val="Normal"/>
    <w:next w:val="Normal"/>
    <w:link w:val="TitleChar"/>
    <w:uiPriority w:val="10"/>
    <w:qFormat/>
    <w:rsid w:val="00665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896"/>
    <w:pPr>
      <w:spacing w:before="160"/>
      <w:jc w:val="center"/>
    </w:pPr>
    <w:rPr>
      <w:i/>
      <w:iCs/>
      <w:color w:val="404040" w:themeColor="text1" w:themeTint="BF"/>
    </w:rPr>
  </w:style>
  <w:style w:type="character" w:customStyle="1" w:styleId="QuoteChar">
    <w:name w:val="Quote Char"/>
    <w:basedOn w:val="DefaultParagraphFont"/>
    <w:link w:val="Quote"/>
    <w:uiPriority w:val="29"/>
    <w:rsid w:val="00665896"/>
    <w:rPr>
      <w:i/>
      <w:iCs/>
      <w:color w:val="404040" w:themeColor="text1" w:themeTint="BF"/>
    </w:rPr>
  </w:style>
  <w:style w:type="paragraph" w:styleId="ListParagraph">
    <w:name w:val="List Paragraph"/>
    <w:basedOn w:val="Normal"/>
    <w:uiPriority w:val="34"/>
    <w:qFormat/>
    <w:rsid w:val="00665896"/>
    <w:pPr>
      <w:ind w:left="720"/>
      <w:contextualSpacing/>
    </w:pPr>
  </w:style>
  <w:style w:type="character" w:styleId="IntenseEmphasis">
    <w:name w:val="Intense Emphasis"/>
    <w:basedOn w:val="DefaultParagraphFont"/>
    <w:uiPriority w:val="21"/>
    <w:qFormat/>
    <w:rsid w:val="00665896"/>
    <w:rPr>
      <w:i/>
      <w:iCs/>
      <w:color w:val="0F4761" w:themeColor="accent1" w:themeShade="BF"/>
    </w:rPr>
  </w:style>
  <w:style w:type="paragraph" w:styleId="IntenseQuote">
    <w:name w:val="Intense Quote"/>
    <w:basedOn w:val="Normal"/>
    <w:next w:val="Normal"/>
    <w:link w:val="IntenseQuoteChar"/>
    <w:uiPriority w:val="30"/>
    <w:qFormat/>
    <w:rsid w:val="00665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896"/>
    <w:rPr>
      <w:i/>
      <w:iCs/>
      <w:color w:val="0F4761" w:themeColor="accent1" w:themeShade="BF"/>
    </w:rPr>
  </w:style>
  <w:style w:type="character" w:styleId="IntenseReference">
    <w:name w:val="Intense Reference"/>
    <w:basedOn w:val="DefaultParagraphFont"/>
    <w:uiPriority w:val="32"/>
    <w:qFormat/>
    <w:rsid w:val="00665896"/>
    <w:rPr>
      <w:b/>
      <w:bCs/>
      <w:smallCaps/>
      <w:color w:val="0F4761" w:themeColor="accent1" w:themeShade="BF"/>
      <w:spacing w:val="5"/>
    </w:rPr>
  </w:style>
  <w:style w:type="paragraph" w:styleId="NormalWeb">
    <w:name w:val="Normal (Web)"/>
    <w:basedOn w:val="Normal"/>
    <w:uiPriority w:val="99"/>
    <w:semiHidden/>
    <w:unhideWhenUsed/>
    <w:rsid w:val="0048453E"/>
    <w:rPr>
      <w:rFonts w:ascii="Times New Roman" w:hAnsi="Times New Roman" w:cs="Times New Roman"/>
    </w:rPr>
  </w:style>
  <w:style w:type="character" w:styleId="Hyperlink">
    <w:name w:val="Hyperlink"/>
    <w:basedOn w:val="DefaultParagraphFont"/>
    <w:uiPriority w:val="99"/>
    <w:unhideWhenUsed/>
    <w:rsid w:val="00FB3FF4"/>
    <w:rPr>
      <w:color w:val="467886" w:themeColor="hyperlink"/>
      <w:u w:val="single"/>
    </w:rPr>
  </w:style>
  <w:style w:type="character" w:styleId="UnresolvedMention">
    <w:name w:val="Unresolved Mention"/>
    <w:basedOn w:val="DefaultParagraphFont"/>
    <w:uiPriority w:val="99"/>
    <w:semiHidden/>
    <w:unhideWhenUsed/>
    <w:rsid w:val="00FB3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Nassira Guemini</dc:creator>
  <cp:keywords/>
  <dc:description/>
  <cp:lastModifiedBy>Nassira Guemini</cp:lastModifiedBy>
  <cp:revision>63</cp:revision>
  <dcterms:created xsi:type="dcterms:W3CDTF">2025-10-19T18:05:00Z</dcterms:created>
  <dcterms:modified xsi:type="dcterms:W3CDTF">2025-10-20T08:07:00Z</dcterms:modified>
</cp:coreProperties>
</file>