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6627" w14:textId="77777777" w:rsidR="00D623AF" w:rsidRPr="008E6E3A" w:rsidRDefault="00D623AF" w:rsidP="008E6E3A">
      <w:pPr>
        <w:pStyle w:val="Default"/>
        <w:jc w:val="center"/>
        <w:rPr>
          <w:rFonts w:asciiTheme="majorBidi" w:hAnsiTheme="majorBidi" w:cstheme="majorBidi"/>
          <w:b/>
          <w:bCs/>
        </w:rPr>
      </w:pPr>
    </w:p>
    <w:p w14:paraId="03C7D4EA" w14:textId="363FC1B1" w:rsidR="00D623AF" w:rsidRDefault="008E6E3A" w:rsidP="008E6E3A">
      <w:pPr>
        <w:pStyle w:val="Default"/>
        <w:jc w:val="center"/>
        <w:rPr>
          <w:rFonts w:asciiTheme="majorBidi" w:hAnsiTheme="majorBidi" w:cstheme="majorBidi"/>
          <w:b/>
          <w:bCs/>
          <w:lang w:val="en-US"/>
        </w:rPr>
      </w:pPr>
      <w:r w:rsidRPr="008E6E3A">
        <w:rPr>
          <w:rFonts w:asciiTheme="majorBidi" w:hAnsiTheme="majorBidi" w:cstheme="majorBidi"/>
          <w:b/>
          <w:bCs/>
          <w:lang w:val="en-US"/>
        </w:rPr>
        <w:t xml:space="preserve">Lecture </w:t>
      </w:r>
      <w:r w:rsidR="005B09AC">
        <w:rPr>
          <w:rFonts w:asciiTheme="majorBidi" w:hAnsiTheme="majorBidi" w:cstheme="majorBidi"/>
          <w:b/>
          <w:bCs/>
          <w:lang w:val="en-US"/>
        </w:rPr>
        <w:t>02</w:t>
      </w:r>
      <w:r w:rsidRPr="008E6E3A">
        <w:rPr>
          <w:rFonts w:asciiTheme="majorBidi" w:hAnsiTheme="majorBidi" w:cstheme="majorBidi"/>
          <w:b/>
          <w:bCs/>
          <w:lang w:val="en-US"/>
        </w:rPr>
        <w:t xml:space="preserve">: Sentence and </w:t>
      </w:r>
      <w:r w:rsidR="00D623AF" w:rsidRPr="008E6E3A">
        <w:rPr>
          <w:rFonts w:asciiTheme="majorBidi" w:hAnsiTheme="majorBidi" w:cstheme="majorBidi"/>
          <w:b/>
          <w:bCs/>
          <w:lang w:val="en-US"/>
        </w:rPr>
        <w:t>Sentence Types</w:t>
      </w:r>
    </w:p>
    <w:p w14:paraId="76C29055" w14:textId="77777777" w:rsidR="008E6E3A" w:rsidRDefault="008E6E3A" w:rsidP="008E6E3A">
      <w:pPr>
        <w:pStyle w:val="Default"/>
        <w:jc w:val="center"/>
        <w:rPr>
          <w:rFonts w:asciiTheme="majorBidi" w:hAnsiTheme="majorBidi" w:cstheme="majorBidi"/>
          <w:b/>
          <w:bCs/>
          <w:lang w:val="en-US"/>
        </w:rPr>
      </w:pPr>
    </w:p>
    <w:p w14:paraId="60110B64" w14:textId="77777777" w:rsidR="003457FC" w:rsidRDefault="003457FC" w:rsidP="008E6E3A">
      <w:pPr>
        <w:pStyle w:val="Default"/>
        <w:jc w:val="center"/>
        <w:rPr>
          <w:rFonts w:asciiTheme="majorBidi" w:hAnsiTheme="majorBidi" w:cstheme="majorBidi"/>
          <w:b/>
          <w:bCs/>
          <w:lang w:val="en-US"/>
        </w:rPr>
      </w:pPr>
    </w:p>
    <w:p w14:paraId="14DBDACC" w14:textId="193C4D8F" w:rsidR="008E6E3A" w:rsidRPr="008E6E3A" w:rsidRDefault="008D5498" w:rsidP="008D5498">
      <w:pPr>
        <w:pStyle w:val="Default"/>
        <w:rPr>
          <w:rFonts w:asciiTheme="majorBidi" w:hAnsiTheme="majorBidi" w:cstheme="majorBidi"/>
          <w:b/>
          <w:bCs/>
          <w:lang w:val="en-US"/>
        </w:rPr>
      </w:pPr>
      <w:r>
        <w:rPr>
          <w:rFonts w:asciiTheme="majorBidi" w:hAnsiTheme="majorBidi" w:cstheme="majorBidi"/>
          <w:b/>
          <w:bCs/>
          <w:lang w:val="en-US"/>
        </w:rPr>
        <w:t>There exist four type</w:t>
      </w:r>
      <w:r w:rsidR="007F54AA">
        <w:rPr>
          <w:rFonts w:asciiTheme="majorBidi" w:hAnsiTheme="majorBidi" w:cstheme="majorBidi"/>
          <w:b/>
          <w:bCs/>
          <w:lang w:val="en-US"/>
        </w:rPr>
        <w:t>s</w:t>
      </w:r>
      <w:r>
        <w:rPr>
          <w:rFonts w:asciiTheme="majorBidi" w:hAnsiTheme="majorBidi" w:cstheme="majorBidi"/>
          <w:b/>
          <w:bCs/>
          <w:lang w:val="en-US"/>
        </w:rPr>
        <w:t xml:space="preserve"> of sentences in English:</w:t>
      </w:r>
    </w:p>
    <w:p w14:paraId="6A830535" w14:textId="77777777" w:rsidR="008D5498" w:rsidRDefault="008D5498" w:rsidP="00D623AF">
      <w:pPr>
        <w:pStyle w:val="Default"/>
        <w:rPr>
          <w:rFonts w:asciiTheme="majorBidi" w:hAnsiTheme="majorBidi" w:cstheme="majorBidi"/>
          <w:b/>
          <w:bCs/>
          <w:lang w:val="en-US"/>
        </w:rPr>
      </w:pPr>
    </w:p>
    <w:p w14:paraId="243FDA52" w14:textId="68F3C2BF" w:rsidR="00D623AF" w:rsidRDefault="00D623AF" w:rsidP="00D623AF">
      <w:pPr>
        <w:pStyle w:val="Default"/>
        <w:rPr>
          <w:rFonts w:asciiTheme="majorBidi" w:hAnsiTheme="majorBidi" w:cstheme="majorBidi"/>
          <w:b/>
          <w:bCs/>
          <w:lang w:val="en-US"/>
        </w:rPr>
      </w:pPr>
      <w:r w:rsidRPr="00D623AF">
        <w:rPr>
          <w:rFonts w:asciiTheme="majorBidi" w:hAnsiTheme="majorBidi" w:cstheme="majorBidi"/>
          <w:b/>
          <w:bCs/>
          <w:lang w:val="en-US"/>
        </w:rPr>
        <w:t xml:space="preserve">Simple Sentences </w:t>
      </w:r>
    </w:p>
    <w:p w14:paraId="40A72FF0" w14:textId="4CF53C8A" w:rsidR="00D623AF" w:rsidRPr="00D623AF" w:rsidRDefault="008E6E3A" w:rsidP="008E6E3A">
      <w:pPr>
        <w:pStyle w:val="Default"/>
        <w:tabs>
          <w:tab w:val="left" w:pos="3405"/>
        </w:tabs>
        <w:rPr>
          <w:rFonts w:asciiTheme="majorBidi" w:hAnsiTheme="majorBidi" w:cstheme="majorBidi"/>
          <w:lang w:val="en-US"/>
        </w:rPr>
      </w:pPr>
      <w:r>
        <w:rPr>
          <w:rFonts w:asciiTheme="majorBidi" w:hAnsiTheme="majorBidi" w:cstheme="majorBidi"/>
          <w:lang w:val="en-US"/>
        </w:rPr>
        <w:tab/>
      </w:r>
    </w:p>
    <w:p w14:paraId="68E6F435" w14:textId="77777777" w:rsidR="00D623AF" w:rsidRPr="00D623AF" w:rsidRDefault="00D623AF" w:rsidP="00D623AF">
      <w:pPr>
        <w:pStyle w:val="Default"/>
        <w:spacing w:after="63"/>
        <w:rPr>
          <w:rFonts w:asciiTheme="majorBidi" w:hAnsiTheme="majorBidi" w:cstheme="majorBidi"/>
          <w:lang w:val="en-US"/>
        </w:rPr>
      </w:pPr>
      <w:r w:rsidRPr="00D623AF">
        <w:rPr>
          <w:rFonts w:asciiTheme="majorBidi" w:hAnsiTheme="majorBidi" w:cstheme="majorBidi"/>
          <w:lang w:val="en-US"/>
        </w:rPr>
        <w:t xml:space="preserve">- A simple sentence contains a subject and a verb. </w:t>
      </w:r>
    </w:p>
    <w:p w14:paraId="7F339647"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 It expresses a single complete thought that can stand on its own. </w:t>
      </w:r>
    </w:p>
    <w:p w14:paraId="791919C0" w14:textId="77777777" w:rsidR="00D623AF" w:rsidRPr="00D623AF" w:rsidRDefault="00D623AF" w:rsidP="00D623AF">
      <w:pPr>
        <w:pStyle w:val="Default"/>
        <w:rPr>
          <w:rFonts w:asciiTheme="majorBidi" w:hAnsiTheme="majorBidi" w:cstheme="majorBidi"/>
          <w:lang w:val="en-US"/>
        </w:rPr>
      </w:pPr>
    </w:p>
    <w:p w14:paraId="52FDD39C"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Examples: </w:t>
      </w:r>
    </w:p>
    <w:p w14:paraId="6EABE10F"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1. The baby cried for food. </w:t>
      </w:r>
    </w:p>
    <w:p w14:paraId="52E5F109" w14:textId="77777777" w:rsidR="00D623AF" w:rsidRPr="00D623AF" w:rsidRDefault="00D623AF" w:rsidP="00D623AF">
      <w:pPr>
        <w:pStyle w:val="Default"/>
        <w:rPr>
          <w:rFonts w:asciiTheme="majorBidi" w:hAnsiTheme="majorBidi" w:cstheme="majorBidi"/>
          <w:lang w:val="en-US"/>
        </w:rPr>
      </w:pPr>
    </w:p>
    <w:p w14:paraId="5A5CD862" w14:textId="475034A2"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There </w:t>
      </w:r>
      <w:proofErr w:type="gramStart"/>
      <w:r w:rsidRPr="00D623AF">
        <w:rPr>
          <w:rFonts w:asciiTheme="majorBidi" w:hAnsiTheme="majorBidi" w:cstheme="majorBidi"/>
          <w:lang w:val="en-US"/>
        </w:rPr>
        <w:t>is</w:t>
      </w:r>
      <w:proofErr w:type="gramEnd"/>
      <w:r w:rsidRPr="00D623AF">
        <w:rPr>
          <w:rFonts w:asciiTheme="majorBidi" w:hAnsiTheme="majorBidi" w:cstheme="majorBidi"/>
          <w:lang w:val="en-US"/>
        </w:rPr>
        <w:t xml:space="preserve"> a subject</w:t>
      </w:r>
      <w:r w:rsidR="008D5498">
        <w:rPr>
          <w:rFonts w:asciiTheme="majorBidi" w:hAnsiTheme="majorBidi" w:cstheme="majorBidi"/>
          <w:lang w:val="en-US"/>
        </w:rPr>
        <w:t xml:space="preserve"> (the baby)</w:t>
      </w:r>
      <w:r w:rsidRPr="00D623AF">
        <w:rPr>
          <w:rFonts w:asciiTheme="majorBidi" w:hAnsiTheme="majorBidi" w:cstheme="majorBidi"/>
          <w:lang w:val="en-US"/>
        </w:rPr>
        <w:t xml:space="preserve"> and a verb</w:t>
      </w:r>
      <w:r w:rsidR="008D5498">
        <w:rPr>
          <w:rFonts w:asciiTheme="majorBidi" w:hAnsiTheme="majorBidi" w:cstheme="majorBidi"/>
          <w:lang w:val="en-US"/>
        </w:rPr>
        <w:t xml:space="preserve"> (cried)</w:t>
      </w:r>
      <w:r w:rsidRPr="00D623AF">
        <w:rPr>
          <w:rFonts w:asciiTheme="majorBidi" w:hAnsiTheme="majorBidi" w:cstheme="majorBidi"/>
          <w:lang w:val="en-US"/>
        </w:rPr>
        <w:t xml:space="preserve"> that </w:t>
      </w:r>
      <w:r w:rsidR="008D5498">
        <w:rPr>
          <w:rFonts w:asciiTheme="majorBidi" w:hAnsiTheme="majorBidi" w:cstheme="majorBidi"/>
          <w:lang w:val="en-US"/>
        </w:rPr>
        <w:t>express</w:t>
      </w:r>
      <w:r w:rsidRPr="00D623AF">
        <w:rPr>
          <w:rFonts w:asciiTheme="majorBidi" w:hAnsiTheme="majorBidi" w:cstheme="majorBidi"/>
          <w:lang w:val="en-US"/>
        </w:rPr>
        <w:t xml:space="preserve"> a complete thought. </w:t>
      </w:r>
    </w:p>
    <w:p w14:paraId="36E619F1"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2. Professor Maple’s intelligent students completed and turned in their homework. </w:t>
      </w:r>
    </w:p>
    <w:p w14:paraId="347E136F" w14:textId="77777777" w:rsidR="00D623AF" w:rsidRPr="00D623AF" w:rsidRDefault="00D623AF" w:rsidP="00D623AF">
      <w:pPr>
        <w:pStyle w:val="Default"/>
        <w:rPr>
          <w:rFonts w:asciiTheme="majorBidi" w:hAnsiTheme="majorBidi" w:cstheme="majorBidi"/>
          <w:lang w:val="en-US"/>
        </w:rPr>
      </w:pPr>
    </w:p>
    <w:p w14:paraId="63BC5DD7" w14:textId="73926F1A" w:rsid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A simple sentence does not necessarily have to be short. It can have adjectives. In this case, there are two verbs “completed” and “turned in.” However, the sentence expresses one complete thought and therefore is a simple sentence. </w:t>
      </w:r>
    </w:p>
    <w:p w14:paraId="1A532B29" w14:textId="77777777" w:rsidR="008E6E3A" w:rsidRPr="00D623AF" w:rsidRDefault="008E6E3A" w:rsidP="00D623AF">
      <w:pPr>
        <w:pStyle w:val="Default"/>
        <w:rPr>
          <w:rFonts w:asciiTheme="majorBidi" w:hAnsiTheme="majorBidi" w:cstheme="majorBidi"/>
          <w:lang w:val="en-US"/>
        </w:rPr>
      </w:pPr>
    </w:p>
    <w:p w14:paraId="4C68FD1D"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3. Megan and Ron ate too much and felt sick. </w:t>
      </w:r>
    </w:p>
    <w:p w14:paraId="72C30C9C" w14:textId="77777777" w:rsidR="00D623AF" w:rsidRPr="00D623AF" w:rsidRDefault="00D623AF" w:rsidP="00D623AF">
      <w:pPr>
        <w:pStyle w:val="Default"/>
        <w:rPr>
          <w:rFonts w:asciiTheme="majorBidi" w:hAnsiTheme="majorBidi" w:cstheme="majorBidi"/>
          <w:lang w:val="en-US"/>
        </w:rPr>
      </w:pPr>
    </w:p>
    <w:p w14:paraId="3FC7BD06" w14:textId="33ECDBFF"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Although there are two subjects</w:t>
      </w:r>
      <w:r w:rsidR="008D5498">
        <w:rPr>
          <w:rFonts w:asciiTheme="majorBidi" w:hAnsiTheme="majorBidi" w:cstheme="majorBidi"/>
          <w:lang w:val="en-US"/>
        </w:rPr>
        <w:t xml:space="preserve"> (Megan and Ron)</w:t>
      </w:r>
      <w:r w:rsidRPr="00D623AF">
        <w:rPr>
          <w:rFonts w:asciiTheme="majorBidi" w:hAnsiTheme="majorBidi" w:cstheme="majorBidi"/>
          <w:lang w:val="en-US"/>
        </w:rPr>
        <w:t xml:space="preserve"> and two verbs</w:t>
      </w:r>
      <w:r w:rsidR="008D5498">
        <w:rPr>
          <w:rFonts w:asciiTheme="majorBidi" w:hAnsiTheme="majorBidi" w:cstheme="majorBidi"/>
          <w:lang w:val="en-US"/>
        </w:rPr>
        <w:t xml:space="preserve"> (ate and felt)</w:t>
      </w:r>
      <w:r w:rsidRPr="00D623AF">
        <w:rPr>
          <w:rFonts w:asciiTheme="majorBidi" w:hAnsiTheme="majorBidi" w:cstheme="majorBidi"/>
          <w:lang w:val="en-US"/>
        </w:rPr>
        <w:t xml:space="preserve">, it is still a simple sentence because both </w:t>
      </w:r>
    </w:p>
    <w:p w14:paraId="6CAB6EDC" w14:textId="77777777" w:rsid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verbs share the same subjects and express one complete thought. </w:t>
      </w:r>
    </w:p>
    <w:p w14:paraId="79CF49F5" w14:textId="77777777" w:rsidR="008E6E3A" w:rsidRPr="00D623AF" w:rsidRDefault="008E6E3A" w:rsidP="00D623AF">
      <w:pPr>
        <w:pStyle w:val="Default"/>
        <w:rPr>
          <w:rFonts w:asciiTheme="majorBidi" w:hAnsiTheme="majorBidi" w:cstheme="majorBidi"/>
          <w:lang w:val="en-US"/>
        </w:rPr>
      </w:pPr>
    </w:p>
    <w:p w14:paraId="07C8EC68"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Compound Sentences </w:t>
      </w:r>
    </w:p>
    <w:p w14:paraId="4221F646" w14:textId="77777777" w:rsidR="00D623AF" w:rsidRPr="00D623AF" w:rsidRDefault="00D623AF" w:rsidP="00D623AF">
      <w:pPr>
        <w:pStyle w:val="Default"/>
        <w:spacing w:after="61"/>
        <w:rPr>
          <w:rFonts w:asciiTheme="majorBidi" w:hAnsiTheme="majorBidi" w:cstheme="majorBidi"/>
          <w:lang w:val="en-US"/>
        </w:rPr>
      </w:pPr>
      <w:r w:rsidRPr="00D623AF">
        <w:rPr>
          <w:rFonts w:asciiTheme="majorBidi" w:hAnsiTheme="majorBidi" w:cstheme="majorBidi"/>
          <w:lang w:val="en-US"/>
        </w:rPr>
        <w:t xml:space="preserve">- A compound sentence has two independent clauses. An independent clause is a part of a sentence that can stand alone because it contains a subject and a verb and expresses a complete thought. </w:t>
      </w:r>
    </w:p>
    <w:p w14:paraId="2BF1A084" w14:textId="77777777" w:rsidR="00D623AF" w:rsidRPr="00D623AF" w:rsidRDefault="00D623AF" w:rsidP="00D623AF">
      <w:pPr>
        <w:pStyle w:val="Default"/>
        <w:spacing w:after="61"/>
        <w:rPr>
          <w:rFonts w:asciiTheme="majorBidi" w:hAnsiTheme="majorBidi" w:cstheme="majorBidi"/>
          <w:lang w:val="en-US"/>
        </w:rPr>
      </w:pPr>
      <w:r w:rsidRPr="00D623AF">
        <w:rPr>
          <w:rFonts w:asciiTheme="majorBidi" w:hAnsiTheme="majorBidi" w:cstheme="majorBidi"/>
          <w:lang w:val="en-US"/>
        </w:rPr>
        <w:t xml:space="preserve">- Basically, a compound contains two simple sentences. </w:t>
      </w:r>
    </w:p>
    <w:p w14:paraId="6FA7AD8F"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 These independent clauses are joined by a conjunction (for, and, nor, but, or, yet, so). </w:t>
      </w:r>
    </w:p>
    <w:p w14:paraId="0EBA3D57" w14:textId="77777777" w:rsidR="00D623AF" w:rsidRPr="00D623AF" w:rsidRDefault="00D623AF" w:rsidP="00D623AF">
      <w:pPr>
        <w:pStyle w:val="Default"/>
        <w:rPr>
          <w:rFonts w:asciiTheme="majorBidi" w:hAnsiTheme="majorBidi" w:cstheme="majorBidi"/>
          <w:lang w:val="en-US"/>
        </w:rPr>
      </w:pPr>
    </w:p>
    <w:p w14:paraId="19CFE5C9"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Examples: </w:t>
      </w:r>
    </w:p>
    <w:p w14:paraId="57AF05D1"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1. The shoplifter had stolen clothes, </w:t>
      </w:r>
      <w:r w:rsidRPr="00D623AF">
        <w:rPr>
          <w:rFonts w:asciiTheme="majorBidi" w:hAnsiTheme="majorBidi" w:cstheme="majorBidi"/>
          <w:b/>
          <w:bCs/>
          <w:lang w:val="en-US"/>
        </w:rPr>
        <w:t xml:space="preserve">so </w:t>
      </w:r>
      <w:r w:rsidRPr="00D623AF">
        <w:rPr>
          <w:rFonts w:asciiTheme="majorBidi" w:hAnsiTheme="majorBidi" w:cstheme="majorBidi"/>
          <w:lang w:val="en-US"/>
        </w:rPr>
        <w:t xml:space="preserve">he ran once he saw the police. </w:t>
      </w:r>
    </w:p>
    <w:p w14:paraId="707F0CCC" w14:textId="77777777" w:rsidR="00D623AF" w:rsidRPr="00D623AF" w:rsidRDefault="00D623AF" w:rsidP="00D623AF">
      <w:pPr>
        <w:pStyle w:val="Default"/>
        <w:rPr>
          <w:rFonts w:asciiTheme="majorBidi" w:hAnsiTheme="majorBidi" w:cstheme="majorBidi"/>
          <w:lang w:val="en-US"/>
        </w:rPr>
      </w:pPr>
    </w:p>
    <w:p w14:paraId="551AE133" w14:textId="20553E02"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Both sides of the conjunction “so” are complete sentences. “The shoplifter had stolen clothes” can stand alone and so can “he ran once he saw the police.” Therefore, this is a compound sentence. </w:t>
      </w:r>
    </w:p>
    <w:p w14:paraId="033E3B5F"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2. They spoke to him in Spanish, </w:t>
      </w:r>
      <w:r w:rsidRPr="00D623AF">
        <w:rPr>
          <w:rFonts w:asciiTheme="majorBidi" w:hAnsiTheme="majorBidi" w:cstheme="majorBidi"/>
          <w:b/>
          <w:bCs/>
          <w:lang w:val="en-US"/>
        </w:rPr>
        <w:t xml:space="preserve">but </w:t>
      </w:r>
      <w:r w:rsidRPr="00D623AF">
        <w:rPr>
          <w:rFonts w:asciiTheme="majorBidi" w:hAnsiTheme="majorBidi" w:cstheme="majorBidi"/>
          <w:lang w:val="en-US"/>
        </w:rPr>
        <w:t xml:space="preserve">he responded in English. </w:t>
      </w:r>
    </w:p>
    <w:p w14:paraId="057856D3" w14:textId="77777777" w:rsidR="00D623AF" w:rsidRPr="00D623AF" w:rsidRDefault="00D623AF" w:rsidP="00D623AF">
      <w:pPr>
        <w:pStyle w:val="Default"/>
        <w:rPr>
          <w:rFonts w:asciiTheme="majorBidi" w:hAnsiTheme="majorBidi" w:cstheme="majorBidi"/>
          <w:lang w:val="en-US"/>
        </w:rPr>
      </w:pPr>
    </w:p>
    <w:p w14:paraId="74A78FAE" w14:textId="01388BE7" w:rsid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This is also a compound sentence that uses a conjunction to separate two individual clauses. </w:t>
      </w:r>
    </w:p>
    <w:p w14:paraId="67FDBF64" w14:textId="77777777" w:rsidR="008E6E3A" w:rsidRPr="00D623AF" w:rsidRDefault="008E6E3A" w:rsidP="00D623AF">
      <w:pPr>
        <w:pStyle w:val="Default"/>
        <w:rPr>
          <w:rFonts w:asciiTheme="majorBidi" w:hAnsiTheme="majorBidi" w:cstheme="majorBidi"/>
          <w:lang w:val="en-US"/>
        </w:rPr>
      </w:pPr>
    </w:p>
    <w:p w14:paraId="5B3FEB6E"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Complex Sentences </w:t>
      </w:r>
    </w:p>
    <w:p w14:paraId="3E37B4CD" w14:textId="77777777" w:rsidR="00D623AF" w:rsidRPr="00D623AF" w:rsidRDefault="00D623AF" w:rsidP="00D623AF">
      <w:pPr>
        <w:pStyle w:val="Default"/>
        <w:spacing w:after="61"/>
        <w:rPr>
          <w:rFonts w:asciiTheme="majorBidi" w:hAnsiTheme="majorBidi" w:cstheme="majorBidi"/>
          <w:lang w:val="en-US"/>
        </w:rPr>
      </w:pPr>
      <w:r w:rsidRPr="00D623AF">
        <w:rPr>
          <w:rFonts w:asciiTheme="majorBidi" w:hAnsiTheme="majorBidi" w:cstheme="majorBidi"/>
          <w:lang w:val="en-US"/>
        </w:rPr>
        <w:lastRenderedPageBreak/>
        <w:t xml:space="preserve">- A complex sentence is an independent clause joined by one or more dependent clauses. A dependent clause either lacks a subject or a verb or has both a subject and a verb that does not express a complete thought. </w:t>
      </w:r>
    </w:p>
    <w:p w14:paraId="7A1FEE24"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 A complex sentence always has a subordinator (as, because, since, after, although, when) or relative pronouns (who, that, which). </w:t>
      </w:r>
    </w:p>
    <w:p w14:paraId="35FFDAD5" w14:textId="77777777" w:rsidR="00D623AF" w:rsidRPr="00D623AF" w:rsidRDefault="00D623AF" w:rsidP="00D623AF">
      <w:pPr>
        <w:pStyle w:val="Default"/>
        <w:rPr>
          <w:rFonts w:asciiTheme="majorBidi" w:hAnsiTheme="majorBidi" w:cstheme="majorBidi"/>
          <w:lang w:val="en-US"/>
        </w:rPr>
      </w:pPr>
    </w:p>
    <w:p w14:paraId="337AEBAE"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Examples: </w:t>
      </w:r>
    </w:p>
    <w:p w14:paraId="0DB044EF"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1. </w:t>
      </w:r>
      <w:r w:rsidRPr="00D623AF">
        <w:rPr>
          <w:rFonts w:asciiTheme="majorBidi" w:hAnsiTheme="majorBidi" w:cstheme="majorBidi"/>
          <w:b/>
          <w:bCs/>
          <w:lang w:val="en-US"/>
        </w:rPr>
        <w:t xml:space="preserve">After </w:t>
      </w:r>
      <w:r w:rsidRPr="00D623AF">
        <w:rPr>
          <w:rFonts w:asciiTheme="majorBidi" w:hAnsiTheme="majorBidi" w:cstheme="majorBidi"/>
          <w:lang w:val="en-US"/>
        </w:rPr>
        <w:t xml:space="preserve">eating lunch at The Cheesecake Factory, Tim went to the gym to exercise. </w:t>
      </w:r>
    </w:p>
    <w:p w14:paraId="3E514CAE" w14:textId="77777777" w:rsidR="00D623AF" w:rsidRPr="00D623AF" w:rsidRDefault="00D623AF" w:rsidP="00D623AF">
      <w:pPr>
        <w:pStyle w:val="Default"/>
        <w:rPr>
          <w:rFonts w:asciiTheme="majorBidi" w:hAnsiTheme="majorBidi" w:cstheme="majorBidi"/>
          <w:lang w:val="en-US"/>
        </w:rPr>
      </w:pPr>
    </w:p>
    <w:p w14:paraId="4FF79078"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The independent clause is ‘Tim went to the gym to exercise.” The subordinating clause before it is dependent on the main, independent clause. If one were to say “after eating lunch at The Cheesecake Factory,” it would be an incomplete thought. </w:t>
      </w:r>
    </w:p>
    <w:p w14:paraId="676E1C97" w14:textId="77777777" w:rsidR="00D623AF" w:rsidRPr="00D623AF" w:rsidRDefault="00D623AF" w:rsidP="00D623AF">
      <w:pPr>
        <w:pStyle w:val="Default"/>
        <w:spacing w:after="63"/>
        <w:rPr>
          <w:rFonts w:asciiTheme="majorBidi" w:hAnsiTheme="majorBidi" w:cstheme="majorBidi"/>
          <w:lang w:val="en-US"/>
        </w:rPr>
      </w:pPr>
      <w:r w:rsidRPr="00D623AF">
        <w:rPr>
          <w:rFonts w:asciiTheme="majorBidi" w:hAnsiTheme="majorBidi" w:cstheme="majorBidi"/>
          <w:lang w:val="en-US"/>
        </w:rPr>
        <w:t xml:space="preserve">2. Opinionated women are given disadvantages in societies </w:t>
      </w:r>
      <w:r w:rsidRPr="00D623AF">
        <w:rPr>
          <w:rFonts w:asciiTheme="majorBidi" w:hAnsiTheme="majorBidi" w:cstheme="majorBidi"/>
          <w:b/>
          <w:bCs/>
          <w:lang w:val="en-US"/>
        </w:rPr>
        <w:t xml:space="preserve">that </w:t>
      </w:r>
      <w:r w:rsidRPr="00D623AF">
        <w:rPr>
          <w:rFonts w:asciiTheme="majorBidi" w:hAnsiTheme="majorBidi" w:cstheme="majorBidi"/>
          <w:lang w:val="en-US"/>
        </w:rPr>
        <w:t xml:space="preserve">privilege male </w:t>
      </w:r>
    </w:p>
    <w:p w14:paraId="064BB443"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accomplishments. </w:t>
      </w:r>
    </w:p>
    <w:p w14:paraId="214F14EE" w14:textId="2F945D17" w:rsidR="00D623AF" w:rsidRPr="00D623AF" w:rsidRDefault="008E6E3A" w:rsidP="00D623AF">
      <w:pPr>
        <w:pStyle w:val="Default"/>
        <w:rPr>
          <w:rFonts w:asciiTheme="majorBidi" w:hAnsiTheme="majorBidi" w:cstheme="majorBidi"/>
          <w:lang w:val="en-US"/>
        </w:rPr>
      </w:pPr>
      <w:r>
        <w:rPr>
          <w:rFonts w:asciiTheme="majorBidi" w:hAnsiTheme="majorBidi" w:cstheme="majorBidi"/>
          <w:lang w:val="en-US"/>
        </w:rPr>
        <w:t xml:space="preserve"> </w:t>
      </w:r>
      <w:r w:rsidR="00D623AF" w:rsidRPr="00D623AF">
        <w:rPr>
          <w:rFonts w:asciiTheme="majorBidi" w:hAnsiTheme="majorBidi" w:cstheme="majorBidi"/>
          <w:lang w:val="en-US"/>
        </w:rPr>
        <w:t xml:space="preserve">The subject is “opinionated women” and the verb is “are given.” The first part of the sentence “opinionated women are given disadvantages in societies” is an independent clause that expresses a complete thought. The following “that privilege male accomplishments” is a relative clause that describes which types of societies. </w:t>
      </w:r>
    </w:p>
    <w:p w14:paraId="71E2B6D7"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3. The woman </w:t>
      </w:r>
      <w:r w:rsidRPr="00D623AF">
        <w:rPr>
          <w:rFonts w:asciiTheme="majorBidi" w:hAnsiTheme="majorBidi" w:cstheme="majorBidi"/>
          <w:b/>
          <w:bCs/>
          <w:lang w:val="en-US"/>
        </w:rPr>
        <w:t xml:space="preserve">who </w:t>
      </w:r>
      <w:r w:rsidRPr="00D623AF">
        <w:rPr>
          <w:rFonts w:asciiTheme="majorBidi" w:hAnsiTheme="majorBidi" w:cstheme="majorBidi"/>
          <w:lang w:val="en-US"/>
        </w:rPr>
        <w:t xml:space="preserve">taught Art History 210 was fired for stealing school supplies. </w:t>
      </w:r>
    </w:p>
    <w:p w14:paraId="218D41C8" w14:textId="77777777" w:rsidR="00D623AF" w:rsidRPr="00D623AF" w:rsidRDefault="00D623AF" w:rsidP="00D623AF">
      <w:pPr>
        <w:pStyle w:val="Default"/>
        <w:rPr>
          <w:rFonts w:asciiTheme="majorBidi" w:hAnsiTheme="majorBidi" w:cstheme="majorBidi"/>
          <w:lang w:val="en-US"/>
        </w:rPr>
      </w:pPr>
    </w:p>
    <w:p w14:paraId="432149E2" w14:textId="69C3FE7D" w:rsid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 The dependent clause in this sentence is “who taught Art History 210” because if removed, the rest of the sentence would stand as an independent clause. “Who taught Art History 210” is an adjective clause that provides necessary details about the subject, woman. </w:t>
      </w:r>
    </w:p>
    <w:p w14:paraId="6965C642" w14:textId="77777777" w:rsidR="008E6E3A" w:rsidRPr="00D623AF" w:rsidRDefault="008E6E3A" w:rsidP="00D623AF">
      <w:pPr>
        <w:pStyle w:val="Default"/>
        <w:rPr>
          <w:rFonts w:asciiTheme="majorBidi" w:hAnsiTheme="majorBidi" w:cstheme="majorBidi"/>
          <w:lang w:val="en-US"/>
        </w:rPr>
      </w:pPr>
    </w:p>
    <w:p w14:paraId="6F1C2DBA"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Compound-Complex Sentences </w:t>
      </w:r>
    </w:p>
    <w:p w14:paraId="2713357A"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 A compound-complex sentence has two independent clauses and at least one dependent clause. </w:t>
      </w:r>
    </w:p>
    <w:p w14:paraId="26F75B5E" w14:textId="77777777" w:rsidR="00D623AF" w:rsidRPr="00D623AF" w:rsidRDefault="00D623AF" w:rsidP="00D623AF">
      <w:pPr>
        <w:pStyle w:val="Default"/>
        <w:rPr>
          <w:rFonts w:asciiTheme="majorBidi" w:hAnsiTheme="majorBidi" w:cstheme="majorBidi"/>
          <w:lang w:val="en-US"/>
        </w:rPr>
      </w:pPr>
    </w:p>
    <w:p w14:paraId="7A78FB03"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b/>
          <w:bCs/>
          <w:lang w:val="en-US"/>
        </w:rPr>
        <w:t xml:space="preserve">Examples: </w:t>
      </w:r>
    </w:p>
    <w:p w14:paraId="0E42A871" w14:textId="77777777"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1. </w:t>
      </w:r>
      <w:r w:rsidRPr="00D623AF">
        <w:rPr>
          <w:rFonts w:asciiTheme="majorBidi" w:hAnsiTheme="majorBidi" w:cstheme="majorBidi"/>
          <w:b/>
          <w:bCs/>
          <w:lang w:val="en-US"/>
        </w:rPr>
        <w:t xml:space="preserve">After </w:t>
      </w:r>
      <w:r w:rsidRPr="00D623AF">
        <w:rPr>
          <w:rFonts w:asciiTheme="majorBidi" w:hAnsiTheme="majorBidi" w:cstheme="majorBidi"/>
          <w:lang w:val="en-US"/>
        </w:rPr>
        <w:t xml:space="preserve">the two soccer players lost their game, they joined their other teammates for lunch, and they went to the movies. </w:t>
      </w:r>
    </w:p>
    <w:p w14:paraId="2E449E64" w14:textId="77777777" w:rsidR="00D623AF" w:rsidRPr="00D623AF" w:rsidRDefault="00D623AF" w:rsidP="00D623AF">
      <w:pPr>
        <w:pStyle w:val="Default"/>
        <w:rPr>
          <w:rFonts w:asciiTheme="majorBidi" w:hAnsiTheme="majorBidi" w:cstheme="majorBidi"/>
          <w:lang w:val="en-US"/>
        </w:rPr>
      </w:pPr>
    </w:p>
    <w:p w14:paraId="197D23AB" w14:textId="0073C825" w:rsidR="00D623AF" w:rsidRP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 If we remove the dependent clause “after the two soccer players lost their game,” we have a compound sentence. The dependent clause makes this sentence compound-complex. </w:t>
      </w:r>
    </w:p>
    <w:p w14:paraId="2DB84764" w14:textId="74D1D1B6" w:rsidR="00D623AF" w:rsidRDefault="00D623AF" w:rsidP="00D623AF">
      <w:pPr>
        <w:pStyle w:val="Default"/>
        <w:rPr>
          <w:rFonts w:asciiTheme="majorBidi" w:hAnsiTheme="majorBidi" w:cstheme="majorBidi"/>
          <w:lang w:val="en-US"/>
        </w:rPr>
      </w:pPr>
      <w:r w:rsidRPr="00D623AF">
        <w:rPr>
          <w:rFonts w:asciiTheme="majorBidi" w:hAnsiTheme="majorBidi" w:cstheme="majorBidi"/>
          <w:lang w:val="en-US"/>
        </w:rPr>
        <w:t xml:space="preserve">2. The man believed in the system, and he knew that justice would prevail </w:t>
      </w:r>
      <w:r w:rsidRPr="00D623AF">
        <w:rPr>
          <w:rFonts w:asciiTheme="majorBidi" w:hAnsiTheme="majorBidi" w:cstheme="majorBidi"/>
          <w:b/>
          <w:bCs/>
          <w:lang w:val="en-US"/>
        </w:rPr>
        <w:t xml:space="preserve">after </w:t>
      </w:r>
      <w:r w:rsidRPr="00D623AF">
        <w:rPr>
          <w:rFonts w:asciiTheme="majorBidi" w:hAnsiTheme="majorBidi" w:cstheme="majorBidi"/>
          <w:lang w:val="en-US"/>
        </w:rPr>
        <w:t xml:space="preserve">the murderer was sent to jail. </w:t>
      </w:r>
    </w:p>
    <w:p w14:paraId="0FD788F5" w14:textId="77777777" w:rsidR="008E6E3A" w:rsidRDefault="008E6E3A" w:rsidP="00D623AF">
      <w:pPr>
        <w:pStyle w:val="Default"/>
        <w:rPr>
          <w:rFonts w:asciiTheme="majorBidi" w:hAnsiTheme="majorBidi" w:cstheme="majorBidi"/>
          <w:lang w:val="en-US"/>
        </w:rPr>
      </w:pPr>
    </w:p>
    <w:p w14:paraId="7B09D084"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b/>
          <w:bCs/>
          <w:sz w:val="24"/>
          <w:szCs w:val="24"/>
          <w:lang w:val="en-US"/>
        </w:rPr>
      </w:pPr>
      <w:r w:rsidRPr="009B1351">
        <w:rPr>
          <w:rFonts w:asciiTheme="majorBidi" w:hAnsiTheme="majorBidi" w:cstheme="majorBidi"/>
          <w:b/>
          <w:bCs/>
          <w:sz w:val="24"/>
          <w:szCs w:val="24"/>
          <w:lang w:val="en-US"/>
        </w:rPr>
        <w:t>Sentence Functions</w:t>
      </w:r>
    </w:p>
    <w:p w14:paraId="42916232"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Sentences function in four different ways; they can be declarative, interrogative, imperative, and</w:t>
      </w:r>
      <w:r>
        <w:rPr>
          <w:rFonts w:asciiTheme="majorBidi" w:hAnsiTheme="majorBidi" w:cstheme="majorBidi"/>
          <w:sz w:val="24"/>
          <w:szCs w:val="24"/>
          <w:lang w:val="en-US"/>
        </w:rPr>
        <w:t xml:space="preserve"> </w:t>
      </w:r>
      <w:r w:rsidRPr="009B1351">
        <w:rPr>
          <w:rFonts w:asciiTheme="majorBidi" w:hAnsiTheme="majorBidi" w:cstheme="majorBidi"/>
          <w:sz w:val="24"/>
          <w:szCs w:val="24"/>
          <w:lang w:val="en-US"/>
        </w:rPr>
        <w:t>exclamatory.</w:t>
      </w:r>
    </w:p>
    <w:p w14:paraId="5E70F6F2"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 xml:space="preserve">1. A </w:t>
      </w:r>
      <w:r w:rsidRPr="009B1351">
        <w:rPr>
          <w:rFonts w:asciiTheme="majorBidi" w:hAnsiTheme="majorBidi" w:cstheme="majorBidi"/>
          <w:b/>
          <w:bCs/>
          <w:sz w:val="24"/>
          <w:szCs w:val="24"/>
          <w:lang w:val="en-US"/>
        </w:rPr>
        <w:t xml:space="preserve">declarative sentence </w:t>
      </w:r>
      <w:r w:rsidRPr="009B1351">
        <w:rPr>
          <w:rFonts w:asciiTheme="majorBidi" w:hAnsiTheme="majorBidi" w:cstheme="majorBidi"/>
          <w:sz w:val="24"/>
          <w:szCs w:val="24"/>
          <w:lang w:val="en-US"/>
        </w:rPr>
        <w:t>makes a statement:</w:t>
      </w:r>
    </w:p>
    <w:p w14:paraId="2EBE9980"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I’ll be seeing you tomorrow, and we can talk about our weekend plans.</w:t>
      </w:r>
    </w:p>
    <w:p w14:paraId="61139971"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 xml:space="preserve">2. An </w:t>
      </w:r>
      <w:r w:rsidRPr="009B1351">
        <w:rPr>
          <w:rFonts w:asciiTheme="majorBidi" w:hAnsiTheme="majorBidi" w:cstheme="majorBidi"/>
          <w:b/>
          <w:bCs/>
          <w:sz w:val="24"/>
          <w:szCs w:val="24"/>
          <w:lang w:val="en-US"/>
        </w:rPr>
        <w:t xml:space="preserve">interrogative sentence </w:t>
      </w:r>
      <w:r w:rsidRPr="009B1351">
        <w:rPr>
          <w:rFonts w:asciiTheme="majorBidi" w:hAnsiTheme="majorBidi" w:cstheme="majorBidi"/>
          <w:sz w:val="24"/>
          <w:szCs w:val="24"/>
          <w:lang w:val="en-US"/>
        </w:rPr>
        <w:t>asks a question:</w:t>
      </w:r>
    </w:p>
    <w:p w14:paraId="47F26B01"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Do you think we can talk about our weekend plans tomorrow?</w:t>
      </w:r>
    </w:p>
    <w:p w14:paraId="39FFCEDE"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 xml:space="preserve">3. An </w:t>
      </w:r>
      <w:r w:rsidRPr="009B1351">
        <w:rPr>
          <w:rFonts w:asciiTheme="majorBidi" w:hAnsiTheme="majorBidi" w:cstheme="majorBidi"/>
          <w:b/>
          <w:bCs/>
          <w:sz w:val="24"/>
          <w:szCs w:val="24"/>
          <w:lang w:val="en-US"/>
        </w:rPr>
        <w:t xml:space="preserve">imperative sentence </w:t>
      </w:r>
      <w:r w:rsidRPr="009B1351">
        <w:rPr>
          <w:rFonts w:asciiTheme="majorBidi" w:hAnsiTheme="majorBidi" w:cstheme="majorBidi"/>
          <w:sz w:val="24"/>
          <w:szCs w:val="24"/>
          <w:lang w:val="en-US"/>
        </w:rPr>
        <w:t>issues a command, makes a request, or gives instructions:</w:t>
      </w:r>
    </w:p>
    <w:p w14:paraId="25AFFBC2"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Come here so we can talk about our plans.</w:t>
      </w:r>
    </w:p>
    <w:p w14:paraId="6B5A0489"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lastRenderedPageBreak/>
        <w:t>Note that in imperative sentences the actual subject of the sentence is often an unstated, but</w:t>
      </w:r>
      <w:r>
        <w:rPr>
          <w:rFonts w:asciiTheme="majorBidi" w:hAnsiTheme="majorBidi" w:cstheme="majorBidi"/>
          <w:sz w:val="24"/>
          <w:szCs w:val="24"/>
          <w:lang w:val="en-US"/>
        </w:rPr>
        <w:t xml:space="preserve"> </w:t>
      </w:r>
      <w:r w:rsidRPr="009B1351">
        <w:rPr>
          <w:rFonts w:asciiTheme="majorBidi" w:hAnsiTheme="majorBidi" w:cstheme="majorBidi"/>
          <w:sz w:val="24"/>
          <w:szCs w:val="24"/>
          <w:lang w:val="en-US"/>
        </w:rPr>
        <w:t xml:space="preserve">understood </w:t>
      </w:r>
      <w:r w:rsidRPr="009B1351">
        <w:rPr>
          <w:rFonts w:asciiTheme="majorBidi" w:hAnsiTheme="majorBidi" w:cstheme="majorBidi"/>
          <w:i/>
          <w:iCs/>
          <w:sz w:val="24"/>
          <w:szCs w:val="24"/>
          <w:lang w:val="en-US"/>
        </w:rPr>
        <w:t>you:</w:t>
      </w:r>
    </w:p>
    <w:p w14:paraId="776CEB69"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(You) come here so we can talk about our plans.</w:t>
      </w:r>
    </w:p>
    <w:p w14:paraId="28900DDD" w14:textId="77777777" w:rsidR="008E6E3A" w:rsidRPr="009B1351" w:rsidRDefault="008E6E3A" w:rsidP="008E6E3A">
      <w:pPr>
        <w:autoSpaceDE w:val="0"/>
        <w:autoSpaceDN w:val="0"/>
        <w:adjustRightInd w:val="0"/>
        <w:spacing w:after="0" w:line="240" w:lineRule="auto"/>
        <w:jc w:val="both"/>
        <w:rPr>
          <w:rFonts w:asciiTheme="majorBidi" w:hAnsiTheme="majorBidi" w:cstheme="majorBidi"/>
          <w:sz w:val="24"/>
          <w:szCs w:val="24"/>
          <w:lang w:val="en-US"/>
        </w:rPr>
      </w:pPr>
      <w:r w:rsidRPr="009B1351">
        <w:rPr>
          <w:rFonts w:asciiTheme="majorBidi" w:hAnsiTheme="majorBidi" w:cstheme="majorBidi"/>
          <w:sz w:val="24"/>
          <w:szCs w:val="24"/>
          <w:lang w:val="en-US"/>
        </w:rPr>
        <w:t xml:space="preserve">4. An </w:t>
      </w:r>
      <w:r w:rsidRPr="009B1351">
        <w:rPr>
          <w:rFonts w:asciiTheme="majorBidi" w:hAnsiTheme="majorBidi" w:cstheme="majorBidi"/>
          <w:b/>
          <w:bCs/>
          <w:sz w:val="24"/>
          <w:szCs w:val="24"/>
          <w:lang w:val="en-US"/>
        </w:rPr>
        <w:t xml:space="preserve">exclamatory sentence </w:t>
      </w:r>
      <w:r w:rsidRPr="009B1351">
        <w:rPr>
          <w:rFonts w:asciiTheme="majorBidi" w:hAnsiTheme="majorBidi" w:cstheme="majorBidi"/>
          <w:sz w:val="24"/>
          <w:szCs w:val="24"/>
          <w:lang w:val="en-US"/>
        </w:rPr>
        <w:t>expresses strong emotion:</w:t>
      </w:r>
    </w:p>
    <w:p w14:paraId="57C9FD5D" w14:textId="30671BA5" w:rsidR="008E6E3A" w:rsidRPr="008E6E3A" w:rsidRDefault="008E6E3A" w:rsidP="008E6E3A">
      <w:pPr>
        <w:jc w:val="both"/>
        <w:rPr>
          <w:rFonts w:asciiTheme="majorBidi" w:hAnsiTheme="majorBidi" w:cstheme="majorBidi"/>
          <w:sz w:val="24"/>
          <w:szCs w:val="24"/>
          <w:lang w:val="en-US"/>
        </w:rPr>
      </w:pPr>
      <w:r w:rsidRPr="009B1351">
        <w:rPr>
          <w:rFonts w:asciiTheme="majorBidi" w:hAnsiTheme="majorBidi" w:cstheme="majorBidi"/>
          <w:sz w:val="24"/>
          <w:szCs w:val="24"/>
          <w:lang w:val="en-US"/>
        </w:rPr>
        <w:t>How I hope we can be together this weekend!</w:t>
      </w:r>
    </w:p>
    <w:sectPr w:rsidR="008E6E3A" w:rsidRPr="008E6E3A" w:rsidSect="008E6E3A">
      <w:headerReference w:type="even" r:id="rId6"/>
      <w:headerReference w:type="default" r:id="rId7"/>
      <w:footerReference w:type="even" r:id="rId8"/>
      <w:footerReference w:type="default" r:id="rId9"/>
      <w:headerReference w:type="first" r:id="rId10"/>
      <w:footerReference w:type="first" r:id="rId11"/>
      <w:pgSz w:w="12240" w:h="16340"/>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FB87" w14:textId="77777777" w:rsidR="002733F2" w:rsidRDefault="002733F2" w:rsidP="008E6E3A">
      <w:pPr>
        <w:spacing w:after="0" w:line="240" w:lineRule="auto"/>
      </w:pPr>
      <w:r>
        <w:separator/>
      </w:r>
    </w:p>
  </w:endnote>
  <w:endnote w:type="continuationSeparator" w:id="0">
    <w:p w14:paraId="6F576E75" w14:textId="77777777" w:rsidR="002733F2" w:rsidRDefault="002733F2" w:rsidP="008E6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8702" w14:textId="77777777" w:rsidR="000A785E" w:rsidRDefault="000A78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5B6C" w14:textId="77777777" w:rsidR="000A785E" w:rsidRDefault="000A785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25BE" w14:textId="77777777" w:rsidR="000A785E" w:rsidRDefault="000A78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6B1F" w14:textId="77777777" w:rsidR="002733F2" w:rsidRDefault="002733F2" w:rsidP="008E6E3A">
      <w:pPr>
        <w:spacing w:after="0" w:line="240" w:lineRule="auto"/>
      </w:pPr>
      <w:r>
        <w:separator/>
      </w:r>
    </w:p>
  </w:footnote>
  <w:footnote w:type="continuationSeparator" w:id="0">
    <w:p w14:paraId="09CFAF6E" w14:textId="77777777" w:rsidR="002733F2" w:rsidRDefault="002733F2" w:rsidP="008E6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6145" w14:textId="77777777" w:rsidR="000A785E" w:rsidRDefault="000A78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3EBE" w14:textId="77777777" w:rsidR="008E6E3A" w:rsidRPr="005B09AC" w:rsidRDefault="008E6E3A" w:rsidP="008E6E3A">
    <w:pPr>
      <w:spacing w:after="0"/>
      <w:rPr>
        <w:rFonts w:ascii="Times New Roman" w:hAnsi="Times New Roman" w:cs="Times New Roman"/>
        <w:b/>
        <w:bCs/>
        <w:lang w:val="en-IE"/>
      </w:rPr>
    </w:pPr>
    <w:r w:rsidRPr="005B09AC">
      <w:rPr>
        <w:rFonts w:ascii="Times New Roman" w:hAnsi="Times New Roman" w:cs="Times New Roman"/>
        <w:b/>
        <w:bCs/>
        <w:lang w:val="en-IE"/>
      </w:rPr>
      <w:t xml:space="preserve">Larbi Ben M’hidi University, Oum El Bouaghi                              </w:t>
    </w:r>
    <w:proofErr w:type="gramStart"/>
    <w:r w:rsidRPr="005B09AC">
      <w:rPr>
        <w:rFonts w:ascii="Times New Roman" w:hAnsi="Times New Roman" w:cs="Times New Roman"/>
        <w:b/>
        <w:bCs/>
        <w:lang w:val="en-IE"/>
      </w:rPr>
      <w:t>Module :</w:t>
    </w:r>
    <w:proofErr w:type="gramEnd"/>
    <w:r w:rsidRPr="005B09AC">
      <w:rPr>
        <w:rFonts w:ascii="Times New Roman" w:hAnsi="Times New Roman" w:cs="Times New Roman"/>
        <w:b/>
        <w:bCs/>
        <w:lang w:val="en-IE"/>
      </w:rPr>
      <w:t xml:space="preserve"> CPE</w:t>
    </w:r>
  </w:p>
  <w:p w14:paraId="1D85FF61" w14:textId="1E07AD16" w:rsidR="008E6E3A" w:rsidRPr="005B09AC" w:rsidRDefault="008E6E3A" w:rsidP="008E6E3A">
    <w:pPr>
      <w:spacing w:after="0"/>
      <w:rPr>
        <w:rFonts w:ascii="Times New Roman" w:hAnsi="Times New Roman" w:cs="Times New Roman"/>
        <w:b/>
        <w:bCs/>
        <w:lang w:val="en-IE"/>
      </w:rPr>
    </w:pPr>
    <w:r w:rsidRPr="005B09AC">
      <w:rPr>
        <w:rFonts w:ascii="Times New Roman" w:hAnsi="Times New Roman" w:cs="Times New Roman"/>
        <w:b/>
        <w:bCs/>
        <w:lang w:val="en-IE"/>
      </w:rPr>
      <w:t xml:space="preserve">Faculty of Letters and Languages                                                     </w:t>
    </w:r>
    <w:proofErr w:type="gramStart"/>
    <w:r w:rsidRPr="005B09AC">
      <w:rPr>
        <w:rFonts w:ascii="Times New Roman" w:hAnsi="Times New Roman" w:cs="Times New Roman"/>
        <w:b/>
        <w:bCs/>
        <w:lang w:val="en-IE"/>
      </w:rPr>
      <w:t>Level :</w:t>
    </w:r>
    <w:proofErr w:type="gramEnd"/>
    <w:r w:rsidRPr="005B09AC">
      <w:rPr>
        <w:rFonts w:ascii="Times New Roman" w:hAnsi="Times New Roman" w:cs="Times New Roman"/>
        <w:b/>
        <w:bCs/>
        <w:lang w:val="en-IE"/>
      </w:rPr>
      <w:t xml:space="preserve"> L1</w:t>
    </w:r>
    <w:r w:rsidR="000A785E" w:rsidRPr="00F60B13">
      <w:rPr>
        <w:rFonts w:ascii="Times New Roman" w:hAnsi="Times New Roman" w:cs="Times New Roman"/>
        <w:b/>
        <w:bCs/>
        <w:sz w:val="20"/>
        <w:szCs w:val="20"/>
        <w:lang w:val="en-IE"/>
      </w:rPr>
      <w:t>/ G.</w:t>
    </w:r>
    <w:r w:rsidR="000A785E">
      <w:rPr>
        <w:rFonts w:ascii="Times New Roman" w:hAnsi="Times New Roman" w:cs="Times New Roman"/>
        <w:b/>
        <w:bCs/>
        <w:sz w:val="20"/>
        <w:szCs w:val="20"/>
        <w:lang w:val="en-IE"/>
      </w:rPr>
      <w:t>1</w:t>
    </w:r>
    <w:r w:rsidR="000A785E" w:rsidRPr="00F60B13">
      <w:rPr>
        <w:rFonts w:ascii="Times New Roman" w:hAnsi="Times New Roman" w:cs="Times New Roman"/>
        <w:b/>
        <w:bCs/>
        <w:sz w:val="20"/>
        <w:szCs w:val="20"/>
        <w:lang w:val="en-IE"/>
      </w:rPr>
      <w:t xml:space="preserve"> +G.</w:t>
    </w:r>
    <w:r w:rsidR="000A785E">
      <w:rPr>
        <w:rFonts w:ascii="Times New Roman" w:hAnsi="Times New Roman" w:cs="Times New Roman"/>
        <w:b/>
        <w:bCs/>
        <w:sz w:val="20"/>
        <w:szCs w:val="20"/>
        <w:lang w:val="en-IE"/>
      </w:rPr>
      <w:t>9</w:t>
    </w:r>
  </w:p>
  <w:p w14:paraId="38A2E57C" w14:textId="77777777" w:rsidR="008E6E3A" w:rsidRPr="005B09AC" w:rsidRDefault="008E6E3A" w:rsidP="008E6E3A">
    <w:pPr>
      <w:spacing w:after="0"/>
      <w:rPr>
        <w:rFonts w:ascii="Times New Roman" w:hAnsi="Times New Roman" w:cs="Times New Roman"/>
        <w:b/>
        <w:bCs/>
        <w:lang w:val="en-IE"/>
      </w:rPr>
    </w:pPr>
    <w:r w:rsidRPr="005B09AC">
      <w:rPr>
        <w:rFonts w:ascii="Times New Roman" w:hAnsi="Times New Roman" w:cs="Times New Roman"/>
        <w:b/>
        <w:bCs/>
        <w:lang w:val="en-IE"/>
      </w:rPr>
      <w:t xml:space="preserve">Department of English                                                                       </w:t>
    </w:r>
    <w:proofErr w:type="gramStart"/>
    <w:r w:rsidRPr="005B09AC">
      <w:rPr>
        <w:rFonts w:ascii="Times New Roman" w:hAnsi="Times New Roman" w:cs="Times New Roman"/>
        <w:b/>
        <w:bCs/>
        <w:lang w:val="en-IE"/>
      </w:rPr>
      <w:t>Teacher :</w:t>
    </w:r>
    <w:proofErr w:type="gramEnd"/>
    <w:r w:rsidRPr="005B09AC">
      <w:rPr>
        <w:rFonts w:ascii="Times New Roman" w:hAnsi="Times New Roman" w:cs="Times New Roman"/>
        <w:b/>
        <w:bCs/>
        <w:lang w:val="en-IE"/>
      </w:rPr>
      <w:t xml:space="preserve"> Dr. Azeroual</w:t>
    </w:r>
  </w:p>
  <w:p w14:paraId="704A42B8" w14:textId="77777777" w:rsidR="008E6E3A" w:rsidRPr="005B09AC" w:rsidRDefault="008E6E3A">
    <w:pPr>
      <w:pStyle w:val="En-tte"/>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7830" w14:textId="77777777" w:rsidR="000A785E" w:rsidRDefault="000A785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3AF"/>
    <w:rsid w:val="000A785E"/>
    <w:rsid w:val="001E0D94"/>
    <w:rsid w:val="002733F2"/>
    <w:rsid w:val="00312F78"/>
    <w:rsid w:val="003457FC"/>
    <w:rsid w:val="00597434"/>
    <w:rsid w:val="005B09AC"/>
    <w:rsid w:val="006C2224"/>
    <w:rsid w:val="007230F2"/>
    <w:rsid w:val="00792980"/>
    <w:rsid w:val="007F54AA"/>
    <w:rsid w:val="008D5498"/>
    <w:rsid w:val="008E6E3A"/>
    <w:rsid w:val="00A90F2A"/>
    <w:rsid w:val="00D32478"/>
    <w:rsid w:val="00D623AF"/>
    <w:rsid w:val="00E500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74479"/>
  <w15:docId w15:val="{9CEF0F2A-CC51-4B2B-8220-36B5B259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0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623AF"/>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8E6E3A"/>
    <w:pPr>
      <w:tabs>
        <w:tab w:val="center" w:pos="4536"/>
        <w:tab w:val="right" w:pos="9072"/>
      </w:tabs>
      <w:spacing w:after="0" w:line="240" w:lineRule="auto"/>
    </w:pPr>
  </w:style>
  <w:style w:type="character" w:customStyle="1" w:styleId="En-tteCar">
    <w:name w:val="En-tête Car"/>
    <w:basedOn w:val="Policepardfaut"/>
    <w:link w:val="En-tte"/>
    <w:uiPriority w:val="99"/>
    <w:rsid w:val="008E6E3A"/>
  </w:style>
  <w:style w:type="paragraph" w:styleId="Pieddepage">
    <w:name w:val="footer"/>
    <w:basedOn w:val="Normal"/>
    <w:link w:val="PieddepageCar"/>
    <w:uiPriority w:val="99"/>
    <w:unhideWhenUsed/>
    <w:rsid w:val="008E6E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6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741</Words>
  <Characters>3732</Characters>
  <Application>Microsoft Office Word</Application>
  <DocSecurity>0</DocSecurity>
  <Lines>98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dc:creator>
  <cp:lastModifiedBy>author</cp:lastModifiedBy>
  <cp:revision>4</cp:revision>
  <dcterms:created xsi:type="dcterms:W3CDTF">2025-11-11T19:57:00Z</dcterms:created>
  <dcterms:modified xsi:type="dcterms:W3CDTF">2025-11-11T19:59:00Z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491ab20d-fc54-495f-b606-23074257eb00</vt:lpwstr>
  </property>
</Properties>
</file>