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EA" w:rsidRDefault="00EC1BEA" w:rsidP="00EC1BEA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Larbi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Ben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M'hidi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University of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Oum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El Bouaghi</w:t>
      </w:r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Faculty of Law and Political Science</w:t>
      </w:r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fr-FR" w:eastAsia="fr-FR"/>
        </w:rPr>
      </w:pPr>
      <w:r w:rsidRPr="00B63FD9">
        <w:rPr>
          <w:rFonts w:ascii="Sakkal Majalla" w:hAnsi="Sakkal Majalla" w:cs="Sakkal Majalla"/>
          <w:b/>
          <w:bCs/>
          <w:sz w:val="28"/>
          <w:szCs w:val="28"/>
          <w:lang w:bidi="ar-DZ"/>
        </w:rPr>
        <w:t>Department of Law</w:t>
      </w:r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</w:rPr>
      </w:pPr>
      <w:r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</w:rPr>
        <w:t>Legal Terminology</w:t>
      </w:r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lang w:eastAsia="fr-FR" w:bidi="ar-DZ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  <w:t>مصطلحات</w:t>
      </w:r>
      <w:proofErr w:type="gramEnd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قانونية</w:t>
      </w:r>
    </w:p>
    <w:p w:rsidR="00EC1BEA" w:rsidRPr="00A32D0D" w:rsidRDefault="00EC1BEA" w:rsidP="00EC1BEA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Prepared and lectured by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:</w:t>
      </w:r>
    </w:p>
    <w:p w:rsidR="00EC1BEA" w:rsidRPr="00EC1BEA" w:rsidRDefault="00EC1BEA" w:rsidP="00EC1BEA">
      <w:pPr>
        <w:pStyle w:val="Sansinterligne"/>
        <w:rPr>
          <w:rFonts w:ascii="Sakkal Majalla" w:hAnsi="Sakkal Majalla" w:cs="Sakkal Majalla"/>
          <w:b/>
          <w:bCs/>
          <w:color w:val="000000"/>
          <w:sz w:val="28"/>
          <w:szCs w:val="28"/>
          <w:lang w:val="fr-FR" w:eastAsia="fr-FR" w:bidi="ar-DZ"/>
        </w:rPr>
      </w:pPr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Dr.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Nourredine</w:t>
      </w:r>
      <w:proofErr w:type="spellEnd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A32D0D">
        <w:rPr>
          <w:rFonts w:ascii="Sakkal Majalla" w:eastAsia="Times New Roman" w:hAnsi="Sakkal Majalla" w:cs="Sakkal Majalla"/>
          <w:sz w:val="28"/>
          <w:szCs w:val="28"/>
          <w:lang w:bidi="ar-DZ"/>
        </w:rPr>
        <w:t>Mokrani</w:t>
      </w:r>
      <w:proofErr w:type="spellEnd"/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lang w:eastAsia="fr-FR"/>
        </w:rPr>
        <w:t>Second semester</w:t>
      </w:r>
    </w:p>
    <w:p w:rsidR="00EC1BEA" w:rsidRDefault="00EC1BEA" w:rsidP="00EC1BEA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lang w:eastAsia="fr-FR" w:bidi="ar-DZ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  <w:t>السـداسي</w:t>
      </w:r>
      <w:proofErr w:type="gramEnd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الثـانـي</w:t>
      </w:r>
    </w:p>
    <w:p w:rsidR="00EC1BEA" w:rsidRPr="009E0529" w:rsidRDefault="00EC1BEA" w:rsidP="00EC1BEA">
      <w:pPr>
        <w:spacing w:before="100" w:beforeAutospacing="1" w:after="0" w:afterAutospacing="1" w:line="240" w:lineRule="auto"/>
        <w:ind w:left="641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 w:bidi="ar-D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second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course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DZ"/>
        </w:rPr>
        <w:t xml:space="preserve"> الدرس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DZ"/>
        </w:rPr>
        <w:t>الثاني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DZ"/>
        </w:rPr>
        <w:t xml:space="preserve">           </w:t>
      </w:r>
    </w:p>
    <w:p w:rsidR="00EC1BEA" w:rsidRPr="00B63FD9" w:rsidRDefault="00EC1BEA" w:rsidP="00EC1BEA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63FD9">
        <w:rPr>
          <w:rFonts w:ascii="Sakkal Majalla" w:hAnsi="Sakkal Majalla" w:cs="Sakkal Majalla"/>
          <w:b/>
          <w:bCs/>
          <w:color w:val="000000"/>
          <w:sz w:val="28"/>
          <w:szCs w:val="28"/>
          <w:lang w:eastAsia="fr-FR"/>
        </w:rPr>
        <w:t>Academic year: 2024/2025</w:t>
      </w:r>
    </w:p>
    <w:p w:rsidR="00EC1BEA" w:rsidRDefault="00EC1BEA" w:rsidP="00EC1BEA">
      <w:pPr>
        <w:pStyle w:val="Sansinterligne"/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b/>
          <w:bCs/>
          <w:sz w:val="32"/>
          <w:szCs w:val="32"/>
          <w:u w:val="single"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</w:t>
      </w:r>
      <w:r w:rsidRPr="00EC1BE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سيادة</w:t>
      </w:r>
      <w:proofErr w:type="gramEnd"/>
      <w:r w:rsidRPr="00EC1BE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الوطنية</w:t>
      </w:r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</w:t>
      </w:r>
      <w:r w:rsidRPr="00EC1BEA">
        <w:rPr>
          <w:rFonts w:ascii="Sakkal Majalla" w:hAnsi="Sakkal Majalla" w:cs="Sakkal Majalla"/>
          <w:b/>
          <w:bCs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EC1BEA">
        <w:rPr>
          <w:rFonts w:ascii="Sakkal Majalla" w:hAnsi="Sakkal Majalla" w:cs="Sakkal Majalla"/>
          <w:b/>
          <w:bCs/>
          <w:sz w:val="32"/>
          <w:szCs w:val="32"/>
          <w:rtl/>
        </w:rPr>
        <w:t>ه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يم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>: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br/>
      </w: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EC1BEA">
        <w:rPr>
          <w:rFonts w:ascii="Sakkal Majalla" w:hAnsi="Sakkal Majalla" w:cs="Sakkal Majalla"/>
          <w:sz w:val="32"/>
          <w:szCs w:val="32"/>
          <w:rtl/>
        </w:rPr>
        <w:t xml:space="preserve">السيادة </w:t>
      </w:r>
      <w:proofErr w:type="gramStart"/>
      <w:r w:rsidRPr="00EC1BEA">
        <w:rPr>
          <w:rFonts w:ascii="Sakkal Majalla" w:hAnsi="Sakkal Majalla" w:cs="Sakkal Majalla"/>
          <w:sz w:val="32"/>
          <w:szCs w:val="32"/>
          <w:rtl/>
        </w:rPr>
        <w:t>الوطنية</w:t>
      </w:r>
      <w:proofErr w:type="gramEnd"/>
      <w:r w:rsidRPr="00EC1BEA">
        <w:rPr>
          <w:rFonts w:ascii="Sakkal Majalla" w:hAnsi="Sakkal Majalla" w:cs="Sakkal Majalla"/>
          <w:sz w:val="32"/>
          <w:szCs w:val="32"/>
          <w:rtl/>
        </w:rPr>
        <w:t xml:space="preserve"> تشير إلى السلطة النهائية والقوة النهائية لدولة ما. تعني أن الشعب هو مصدر كل السلطة ولديه الحق الحصري في اتخاذ القرارات وتحديد مسار بلاده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>.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br/>
      </w: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EC1BEA">
        <w:rPr>
          <w:rFonts w:ascii="Sakkal Majalla" w:hAnsi="Sakkal Majalla" w:cs="Sakkal Majalla"/>
          <w:sz w:val="32"/>
          <w:szCs w:val="32"/>
          <w:rtl/>
        </w:rPr>
        <w:t>مصطلح السيادة مُشتق من الكلمة اللاتينية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 xml:space="preserve"> "</w:t>
      </w:r>
      <w:proofErr w:type="spellStart"/>
      <w:r w:rsidRPr="00EC1BEA">
        <w:rPr>
          <w:rFonts w:ascii="Sakkal Majalla" w:hAnsi="Sakkal Majalla" w:cs="Sakkal Majalla"/>
          <w:sz w:val="32"/>
          <w:szCs w:val="32"/>
          <w:lang w:bidi="ar-DZ"/>
        </w:rPr>
        <w:t>superanus</w:t>
      </w:r>
      <w:proofErr w:type="spellEnd"/>
      <w:r w:rsidRPr="00EC1BEA">
        <w:rPr>
          <w:rFonts w:ascii="Sakkal Majalla" w:hAnsi="Sakkal Majalla" w:cs="Sakkal Majalla"/>
          <w:sz w:val="32"/>
          <w:szCs w:val="32"/>
          <w:lang w:bidi="ar-DZ"/>
        </w:rPr>
        <w:t>"</w:t>
      </w:r>
      <w:r w:rsidRPr="00EC1BEA">
        <w:rPr>
          <w:rFonts w:ascii="Sakkal Majalla" w:hAnsi="Sakkal Majalla" w:cs="Sakkal Majalla"/>
          <w:sz w:val="32"/>
          <w:szCs w:val="32"/>
          <w:rtl/>
        </w:rPr>
        <w:t xml:space="preserve">، </w:t>
      </w:r>
      <w:proofErr w:type="gramStart"/>
      <w:r w:rsidRPr="00EC1BEA">
        <w:rPr>
          <w:rFonts w:ascii="Sakkal Majalla" w:hAnsi="Sakkal Majalla" w:cs="Sakkal Majalla"/>
          <w:sz w:val="32"/>
          <w:szCs w:val="32"/>
          <w:rtl/>
        </w:rPr>
        <w:t>والتي</w:t>
      </w:r>
      <w:proofErr w:type="gramEnd"/>
      <w:r w:rsidRPr="00EC1BEA">
        <w:rPr>
          <w:rFonts w:ascii="Sakkal Majalla" w:hAnsi="Sakkal Majalla" w:cs="Sakkal Majalla"/>
          <w:sz w:val="32"/>
          <w:szCs w:val="32"/>
          <w:rtl/>
        </w:rPr>
        <w:t xml:space="preserve"> تعني الأعلى أو الأهم. </w:t>
      </w:r>
      <w:proofErr w:type="gramStart"/>
      <w:r w:rsidRPr="00EC1BEA">
        <w:rPr>
          <w:rFonts w:ascii="Sakkal Majalla" w:hAnsi="Sakkal Majalla" w:cs="Sakkal Majalla"/>
          <w:sz w:val="32"/>
          <w:szCs w:val="32"/>
          <w:rtl/>
        </w:rPr>
        <w:t>السيادة</w:t>
      </w:r>
      <w:proofErr w:type="gramEnd"/>
      <w:r w:rsidRPr="00EC1BEA">
        <w:rPr>
          <w:rFonts w:ascii="Sakkal Majalla" w:hAnsi="Sakkal Majalla" w:cs="Sakkal Majalla"/>
          <w:sz w:val="32"/>
          <w:szCs w:val="32"/>
          <w:rtl/>
        </w:rPr>
        <w:t xml:space="preserve"> هي أهم عنصر في الدولة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EC1BE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السلطة التأسيسية</w:t>
      </w:r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C1BEA">
        <w:rPr>
          <w:rFonts w:ascii="Sakkal Majalla" w:hAnsi="Sakkal Majalla" w:cs="Sakkal Majalla"/>
          <w:sz w:val="32"/>
          <w:szCs w:val="32"/>
          <w:rtl/>
        </w:rPr>
        <w:t xml:space="preserve">السلطة التأسيسية منوطة بالشعب لإنشاء وتأسيس القوانين وال مؤسسات الأساسية لبلاده. </w:t>
      </w:r>
      <w:proofErr w:type="gramStart"/>
      <w:r w:rsidRPr="00EC1BEA">
        <w:rPr>
          <w:rFonts w:ascii="Sakkal Majalla" w:hAnsi="Sakkal Majalla" w:cs="Sakkal Majalla"/>
          <w:sz w:val="32"/>
          <w:szCs w:val="32"/>
          <w:rtl/>
        </w:rPr>
        <w:t>وهي</w:t>
      </w:r>
      <w:proofErr w:type="gramEnd"/>
      <w:r w:rsidRPr="00EC1BEA">
        <w:rPr>
          <w:rFonts w:ascii="Sakkal Majalla" w:hAnsi="Sakkal Majalla" w:cs="Sakkal Majalla"/>
          <w:sz w:val="32"/>
          <w:szCs w:val="32"/>
          <w:rtl/>
        </w:rPr>
        <w:t xml:space="preserve"> السلطة التي تشكل وتحدد الدستور والهيكل الأساسي للدولة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C1BEA">
        <w:rPr>
          <w:rFonts w:ascii="Sakkal Majalla" w:hAnsi="Sakkal Majalla" w:cs="Sakkal Majalla"/>
          <w:b/>
          <w:bCs/>
          <w:sz w:val="32"/>
          <w:szCs w:val="32"/>
          <w:rtl/>
        </w:rPr>
        <w:t>مكونات الدولة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t>:</w:t>
      </w:r>
      <w:r w:rsidRPr="00EC1BEA">
        <w:rPr>
          <w:rFonts w:ascii="Sakkal Majalla" w:hAnsi="Sakkal Majalla" w:cs="Sakkal Majalla"/>
          <w:sz w:val="32"/>
          <w:szCs w:val="32"/>
          <w:lang w:bidi="ar-DZ"/>
        </w:rPr>
        <w:br/>
      </w:r>
      <w:r w:rsidRPr="00EC1BEA">
        <w:rPr>
          <w:rFonts w:ascii="Sakkal Majalla" w:hAnsi="Sakkal Majalla" w:cs="Sakkal Majalla"/>
          <w:sz w:val="32"/>
          <w:szCs w:val="32"/>
          <w:rtl/>
        </w:rPr>
        <w:t xml:space="preserve">الدولة تتكون من أربعة عناصر: السيادة، السكان، الإقليم، والحكومة، </w:t>
      </w:r>
      <w:proofErr w:type="gramStart"/>
      <w:r w:rsidRPr="00EC1BEA">
        <w:rPr>
          <w:rFonts w:ascii="Sakkal Majalla" w:hAnsi="Sakkal Majalla" w:cs="Sakkal Majalla"/>
          <w:sz w:val="32"/>
          <w:szCs w:val="32"/>
          <w:rtl/>
        </w:rPr>
        <w:t>والسيادة</w:t>
      </w:r>
      <w:proofErr w:type="gramEnd"/>
      <w:r w:rsidRPr="00EC1BEA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Sovereignty: </w:t>
      </w:r>
      <w:r w:rsidRPr="00EC1BEA">
        <w:rPr>
          <w:rFonts w:ascii="Sakkal Majalla" w:hAnsi="Sakkal Majalla" w:cs="Sakkal Majalla"/>
          <w:sz w:val="32"/>
          <w:szCs w:val="32"/>
          <w:rtl/>
        </w:rPr>
        <w:t>السيادة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Population: </w:t>
      </w:r>
      <w:r w:rsidRPr="00EC1BEA">
        <w:rPr>
          <w:rFonts w:ascii="Sakkal Majalla" w:hAnsi="Sakkal Majalla" w:cs="Sakkal Majalla"/>
          <w:sz w:val="32"/>
          <w:szCs w:val="32"/>
          <w:rtl/>
        </w:rPr>
        <w:t>السكان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Territory: </w:t>
      </w:r>
      <w:r w:rsidRPr="00EC1BEA">
        <w:rPr>
          <w:rFonts w:ascii="Sakkal Majalla" w:hAnsi="Sakkal Majalla" w:cs="Sakkal Majalla"/>
          <w:sz w:val="32"/>
          <w:szCs w:val="32"/>
          <w:rtl/>
        </w:rPr>
        <w:t>الإقليم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Government: </w:t>
      </w:r>
      <w:r w:rsidRPr="00EC1BEA">
        <w:rPr>
          <w:rFonts w:ascii="Sakkal Majalla" w:hAnsi="Sakkal Majalla" w:cs="Sakkal Majalla"/>
          <w:sz w:val="32"/>
          <w:szCs w:val="32"/>
          <w:rtl/>
        </w:rPr>
        <w:t>الحكومة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>Characteristics of Sovereignty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Originality: </w:t>
      </w:r>
      <w:r w:rsidRPr="00EC1BEA">
        <w:rPr>
          <w:rFonts w:ascii="Sakkal Majalla" w:hAnsi="Sakkal Majalla" w:cs="Sakkal Majalla"/>
          <w:sz w:val="32"/>
          <w:szCs w:val="32"/>
          <w:rtl/>
        </w:rPr>
        <w:t>الأصالة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Permanence: </w:t>
      </w:r>
      <w:r w:rsidRPr="00EC1BEA">
        <w:rPr>
          <w:rFonts w:ascii="Sakkal Majalla" w:hAnsi="Sakkal Majalla" w:cs="Sakkal Majalla"/>
          <w:sz w:val="32"/>
          <w:szCs w:val="32"/>
          <w:rtl/>
        </w:rPr>
        <w:t>الديمومة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Absoluteness: </w:t>
      </w:r>
      <w:r w:rsidRPr="00EC1BEA">
        <w:rPr>
          <w:rFonts w:ascii="Sakkal Majalla" w:hAnsi="Sakkal Majalla" w:cs="Sakkal Majalla"/>
          <w:sz w:val="32"/>
          <w:szCs w:val="32"/>
          <w:rtl/>
        </w:rPr>
        <w:t>السيادة المطلقة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Comprehensiveness: </w:t>
      </w:r>
      <w:r w:rsidRPr="00EC1BEA">
        <w:rPr>
          <w:rFonts w:ascii="Sakkal Majalla" w:hAnsi="Sakkal Majalla" w:cs="Sakkal Majalla"/>
          <w:sz w:val="32"/>
          <w:szCs w:val="32"/>
          <w:rtl/>
        </w:rPr>
        <w:t>الشمولية</w:t>
      </w:r>
    </w:p>
    <w:p w:rsidR="00EC1BEA" w:rsidRPr="00EC1BEA" w:rsidRDefault="00EC1BEA" w:rsidP="00EC1BEA">
      <w:pPr>
        <w:pStyle w:val="Sansinterligne"/>
        <w:jc w:val="right"/>
        <w:rPr>
          <w:rFonts w:ascii="Sakkal Majalla" w:hAnsi="Sakkal Majalla" w:cs="Sakkal Majalla"/>
          <w:sz w:val="32"/>
          <w:szCs w:val="32"/>
          <w:rtl/>
        </w:rPr>
      </w:pPr>
      <w:r w:rsidRPr="00EC1BEA">
        <w:rPr>
          <w:rFonts w:ascii="Sakkal Majalla" w:hAnsi="Sakkal Majalla" w:cs="Sakkal Majalla"/>
          <w:sz w:val="32"/>
          <w:szCs w:val="32"/>
        </w:rPr>
        <w:t xml:space="preserve">Indivisibility : </w:t>
      </w:r>
      <w:r w:rsidRPr="00EC1BEA">
        <w:rPr>
          <w:rFonts w:ascii="Sakkal Majalla" w:hAnsi="Sakkal Majalla" w:cs="Sakkal Majalla"/>
          <w:sz w:val="32"/>
          <w:szCs w:val="32"/>
          <w:rtl/>
        </w:rPr>
        <w:t>غير قابلة للتقسيم</w:t>
      </w:r>
      <w:bookmarkStart w:id="0" w:name="_GoBack"/>
      <w:bookmarkEnd w:id="0"/>
    </w:p>
    <w:p w:rsidR="00EC1BEA" w:rsidRPr="00EC1BEA" w:rsidRDefault="00EC1BEA" w:rsidP="00EC1BEA">
      <w:pPr>
        <w:pStyle w:val="Sansinterligne"/>
        <w:bidi/>
        <w:rPr>
          <w:rFonts w:ascii="Sakkal Majalla" w:hAnsi="Sakkal Majalla" w:cs="Sakkal Majalla"/>
          <w:sz w:val="32"/>
          <w:szCs w:val="32"/>
          <w:rtl/>
        </w:rPr>
      </w:pPr>
    </w:p>
    <w:p w:rsidR="00D60DC9" w:rsidRPr="00EC1BEA" w:rsidRDefault="00D60DC9" w:rsidP="00EC1BEA">
      <w:pPr>
        <w:pStyle w:val="Sansinterligne"/>
        <w:bidi/>
        <w:rPr>
          <w:rFonts w:ascii="Sakkal Majalla" w:hAnsi="Sakkal Majalla" w:cs="Sakkal Majalla"/>
          <w:sz w:val="32"/>
          <w:szCs w:val="32"/>
          <w:lang w:bidi="ar-DZ"/>
        </w:rPr>
      </w:pPr>
    </w:p>
    <w:sectPr w:rsidR="00D60DC9" w:rsidRPr="00EC1BEA" w:rsidSect="00EC1BE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44F5"/>
    <w:multiLevelType w:val="hybridMultilevel"/>
    <w:tmpl w:val="EE502C30"/>
    <w:lvl w:ilvl="0" w:tplc="23B89E1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04D98"/>
    <w:multiLevelType w:val="hybridMultilevel"/>
    <w:tmpl w:val="CC92AC68"/>
    <w:lvl w:ilvl="0" w:tplc="863888C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EA"/>
    <w:rsid w:val="008542BB"/>
    <w:rsid w:val="00D60DC9"/>
    <w:rsid w:val="00EC1BEA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1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1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ben</dc:creator>
  <cp:lastModifiedBy>nasser ben</cp:lastModifiedBy>
  <cp:revision>1</cp:revision>
  <dcterms:created xsi:type="dcterms:W3CDTF">2025-05-02T20:58:00Z</dcterms:created>
  <dcterms:modified xsi:type="dcterms:W3CDTF">2025-05-02T21:04:00Z</dcterms:modified>
</cp:coreProperties>
</file>