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4C47" w14:textId="20A71AAC" w:rsidR="00C1574D" w:rsidRPr="002A1ABB" w:rsidRDefault="00C1574D" w:rsidP="002A1ABB">
      <w:pPr>
        <w:jc w:val="center"/>
        <w:rPr>
          <w:rFonts w:asciiTheme="majorBidi" w:hAnsiTheme="majorBidi" w:cstheme="majorBidi"/>
        </w:rPr>
      </w:pPr>
      <w:r w:rsidRPr="002A1ABB">
        <w:rPr>
          <w:rFonts w:asciiTheme="majorBidi" w:hAnsiTheme="majorBidi" w:cstheme="majorBidi"/>
        </w:rPr>
        <w:t>FACULTY OF HUMAN SCIENCE</w:t>
      </w:r>
    </w:p>
    <w:p w14:paraId="38181DD4" w14:textId="77777777" w:rsidR="00C1574D" w:rsidRPr="002A1ABB" w:rsidRDefault="00C1574D" w:rsidP="000845AE">
      <w:pPr>
        <w:rPr>
          <w:rFonts w:asciiTheme="majorBidi" w:hAnsiTheme="majorBidi" w:cstheme="majorBidi"/>
        </w:rPr>
      </w:pPr>
    </w:p>
    <w:p w14:paraId="14F270F3" w14:textId="0FD3F03B" w:rsidR="00C1574D" w:rsidRPr="002A1ABB" w:rsidRDefault="00C1574D" w:rsidP="00C1574D">
      <w:pPr>
        <w:rPr>
          <w:rFonts w:asciiTheme="majorBidi" w:hAnsiTheme="majorBidi" w:cstheme="majorBidi"/>
        </w:rPr>
      </w:pPr>
      <w:r w:rsidRPr="002A1ABB">
        <w:rPr>
          <w:rFonts w:asciiTheme="majorBidi" w:hAnsiTheme="majorBidi" w:cstheme="majorBidi"/>
        </w:rPr>
        <w:t xml:space="preserve">Master one History major </w:t>
      </w:r>
    </w:p>
    <w:p w14:paraId="62F94ABD" w14:textId="34DF767F" w:rsidR="00C1574D" w:rsidRPr="002A1ABB" w:rsidRDefault="00C1574D" w:rsidP="00C1574D">
      <w:pPr>
        <w:rPr>
          <w:rFonts w:asciiTheme="majorBidi" w:hAnsiTheme="majorBidi" w:cstheme="majorBidi"/>
        </w:rPr>
      </w:pPr>
      <w:r w:rsidRPr="002A1ABB">
        <w:rPr>
          <w:rFonts w:asciiTheme="majorBidi" w:hAnsiTheme="majorBidi" w:cstheme="majorBidi"/>
        </w:rPr>
        <w:t xml:space="preserve">The </w:t>
      </w:r>
      <w:r w:rsidR="002A1ABB">
        <w:rPr>
          <w:rFonts w:asciiTheme="majorBidi" w:hAnsiTheme="majorBidi" w:cstheme="majorBidi"/>
        </w:rPr>
        <w:t xml:space="preserve">first </w:t>
      </w:r>
      <w:r w:rsidRPr="002A1ABB">
        <w:rPr>
          <w:rFonts w:asciiTheme="majorBidi" w:hAnsiTheme="majorBidi" w:cstheme="majorBidi"/>
        </w:rPr>
        <w:t xml:space="preserve"> English course </w:t>
      </w:r>
      <w:r w:rsidR="002A1ABB">
        <w:rPr>
          <w:rFonts w:asciiTheme="majorBidi" w:hAnsiTheme="majorBidi" w:cstheme="majorBidi"/>
        </w:rPr>
        <w:t xml:space="preserve">(Second </w:t>
      </w:r>
      <w:r w:rsidR="00313C15">
        <w:rPr>
          <w:rFonts w:asciiTheme="majorBidi" w:hAnsiTheme="majorBidi" w:cstheme="majorBidi"/>
        </w:rPr>
        <w:t xml:space="preserve">Semester) </w:t>
      </w:r>
      <w:r w:rsidRPr="002A1ABB">
        <w:rPr>
          <w:rFonts w:asciiTheme="majorBidi" w:hAnsiTheme="majorBidi" w:cstheme="majorBidi"/>
        </w:rPr>
        <w:t xml:space="preserve">by </w:t>
      </w:r>
      <w:proofErr w:type="spellStart"/>
      <w:r w:rsidRPr="002A1ABB">
        <w:rPr>
          <w:rFonts w:asciiTheme="majorBidi" w:hAnsiTheme="majorBidi" w:cstheme="majorBidi"/>
        </w:rPr>
        <w:t>Nasri</w:t>
      </w:r>
      <w:proofErr w:type="spellEnd"/>
      <w:r w:rsidRPr="002A1ABB">
        <w:rPr>
          <w:rFonts w:asciiTheme="majorBidi" w:hAnsiTheme="majorBidi" w:cstheme="majorBidi"/>
        </w:rPr>
        <w:t xml:space="preserve"> </w:t>
      </w:r>
      <w:proofErr w:type="spellStart"/>
      <w:r w:rsidRPr="002A1ABB">
        <w:rPr>
          <w:rFonts w:asciiTheme="majorBidi" w:hAnsiTheme="majorBidi" w:cstheme="majorBidi"/>
        </w:rPr>
        <w:t>Wahiba</w:t>
      </w:r>
      <w:proofErr w:type="spellEnd"/>
      <w:r w:rsidRPr="002A1ABB">
        <w:rPr>
          <w:rFonts w:asciiTheme="majorBidi" w:hAnsiTheme="majorBidi" w:cstheme="majorBidi"/>
        </w:rPr>
        <w:t xml:space="preserve"> </w:t>
      </w:r>
    </w:p>
    <w:p w14:paraId="10B531B8" w14:textId="77777777" w:rsidR="00C1574D" w:rsidRPr="002A1ABB" w:rsidRDefault="00C1574D" w:rsidP="000845AE">
      <w:pPr>
        <w:rPr>
          <w:rFonts w:asciiTheme="majorBidi" w:hAnsiTheme="majorBidi" w:cstheme="majorBidi"/>
        </w:rPr>
      </w:pPr>
    </w:p>
    <w:p w14:paraId="722781F7" w14:textId="1C9A36F8" w:rsidR="000845AE" w:rsidRPr="002A1ABB" w:rsidRDefault="00C1574D" w:rsidP="005552F1">
      <w:pPr>
        <w:spacing w:line="360" w:lineRule="auto"/>
        <w:ind w:firstLine="720"/>
        <w:jc w:val="lowKashida"/>
        <w:rPr>
          <w:rFonts w:asciiTheme="majorBidi" w:hAnsiTheme="majorBidi" w:cstheme="majorBidi"/>
        </w:rPr>
      </w:pPr>
      <w:r w:rsidRPr="002A1ABB">
        <w:rPr>
          <w:rFonts w:asciiTheme="majorBidi" w:hAnsiTheme="majorBidi" w:cstheme="majorBidi"/>
        </w:rPr>
        <w:t>The text:</w:t>
      </w:r>
    </w:p>
    <w:p w14:paraId="28FFDBD6" w14:textId="35D97342"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The history of media in the Maghreb—which includes countries like Morocco, Algeria, Tunisia, Libya, and Mauritania—shows how the region’s communication methods have changed over time, influenced by local cultures, colonialism, and modern technology.</w:t>
      </w:r>
    </w:p>
    <w:p w14:paraId="1C9B5DD3" w14:textId="288206AD"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Before colonialism, people in the Maghreb relied on oral traditions like storytelling, poetry, and spoken histories to share knowledge and culture. When Islam spread to the region in the 7</w:t>
      </w:r>
      <w:r w:rsidRPr="002A1ABB">
        <w:rPr>
          <w:rFonts w:asciiTheme="majorBidi" w:hAnsiTheme="majorBidi" w:cstheme="majorBidi"/>
          <w:vertAlign w:val="superscript"/>
        </w:rPr>
        <w:t>th</w:t>
      </w:r>
      <w:r w:rsidRPr="002A1ABB">
        <w:rPr>
          <w:rFonts w:asciiTheme="majorBidi" w:hAnsiTheme="majorBidi" w:cstheme="majorBidi"/>
        </w:rPr>
        <w:t xml:space="preserve"> century, written Arabic became important for religious and scholarly communication.</w:t>
      </w:r>
    </w:p>
    <w:p w14:paraId="1E43ECE6" w14:textId="6741AADD"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During the 19</w:t>
      </w:r>
      <w:r w:rsidRPr="002A1ABB">
        <w:rPr>
          <w:rFonts w:asciiTheme="majorBidi" w:hAnsiTheme="majorBidi" w:cstheme="majorBidi"/>
          <w:vertAlign w:val="superscript"/>
        </w:rPr>
        <w:t>th</w:t>
      </w:r>
      <w:r w:rsidRPr="002A1ABB">
        <w:rPr>
          <w:rFonts w:asciiTheme="majorBidi" w:hAnsiTheme="majorBidi" w:cstheme="majorBidi"/>
        </w:rPr>
        <w:t xml:space="preserve"> and 20</w:t>
      </w:r>
      <w:r w:rsidRPr="002A1ABB">
        <w:rPr>
          <w:rFonts w:asciiTheme="majorBidi" w:hAnsiTheme="majorBidi" w:cstheme="majorBidi"/>
          <w:vertAlign w:val="superscript"/>
        </w:rPr>
        <w:t>th</w:t>
      </w:r>
      <w:r w:rsidRPr="002A1ABB">
        <w:rPr>
          <w:rFonts w:asciiTheme="majorBidi" w:hAnsiTheme="majorBidi" w:cstheme="majorBidi"/>
        </w:rPr>
        <w:t xml:space="preserve"> centuries, European colonial powers, especially France and Italy, introduced newspapers and radio. These were mostly used to serve colonial interests and spread information to European settlers, often ignoring local voices. However, radio also became a tool for resistance. For example, during Algeria’s fight for independence (1954–1962), the Voice of Free Algeria (*La </w:t>
      </w:r>
      <w:proofErr w:type="spellStart"/>
      <w:r w:rsidRPr="002A1ABB">
        <w:rPr>
          <w:rFonts w:asciiTheme="majorBidi" w:hAnsiTheme="majorBidi" w:cstheme="majorBidi"/>
        </w:rPr>
        <w:t>Voix</w:t>
      </w:r>
      <w:proofErr w:type="spellEnd"/>
      <w:r w:rsidRPr="002A1ABB">
        <w:rPr>
          <w:rFonts w:asciiTheme="majorBidi" w:hAnsiTheme="majorBidi" w:cstheme="majorBidi"/>
        </w:rPr>
        <w:t xml:space="preserve"> de </w:t>
      </w:r>
      <w:proofErr w:type="spellStart"/>
      <w:r w:rsidRPr="002A1ABB">
        <w:rPr>
          <w:rFonts w:asciiTheme="majorBidi" w:hAnsiTheme="majorBidi" w:cstheme="majorBidi"/>
        </w:rPr>
        <w:t>l'Algérie</w:t>
      </w:r>
      <w:proofErr w:type="spellEnd"/>
      <w:r w:rsidRPr="002A1ABB">
        <w:rPr>
          <w:rFonts w:asciiTheme="majorBidi" w:hAnsiTheme="majorBidi" w:cstheme="majorBidi"/>
        </w:rPr>
        <w:t xml:space="preserve"> </w:t>
      </w:r>
      <w:proofErr w:type="spellStart"/>
      <w:r w:rsidRPr="002A1ABB">
        <w:rPr>
          <w:rFonts w:asciiTheme="majorBidi" w:hAnsiTheme="majorBidi" w:cstheme="majorBidi"/>
        </w:rPr>
        <w:t>Libre</w:t>
      </w:r>
      <w:proofErr w:type="spellEnd"/>
      <w:r w:rsidRPr="002A1ABB">
        <w:rPr>
          <w:rFonts w:asciiTheme="majorBidi" w:hAnsiTheme="majorBidi" w:cstheme="majorBidi"/>
        </w:rPr>
        <w:t xml:space="preserve"> et </w:t>
      </w:r>
      <w:proofErr w:type="spellStart"/>
      <w:r w:rsidRPr="002A1ABB">
        <w:rPr>
          <w:rFonts w:asciiTheme="majorBidi" w:hAnsiTheme="majorBidi" w:cstheme="majorBidi"/>
        </w:rPr>
        <w:t>Combattante</w:t>
      </w:r>
      <w:proofErr w:type="spellEnd"/>
      <w:r w:rsidRPr="002A1ABB">
        <w:rPr>
          <w:rFonts w:asciiTheme="majorBidi" w:hAnsiTheme="majorBidi" w:cstheme="majorBidi"/>
        </w:rPr>
        <w:t>*) used radio to unite people against colonial rule.</w:t>
      </w:r>
    </w:p>
    <w:p w14:paraId="7BB50673" w14:textId="16C2262C"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After gaining independence in the mid-20</w:t>
      </w:r>
      <w:r w:rsidRPr="002A1ABB">
        <w:rPr>
          <w:rFonts w:asciiTheme="majorBidi" w:hAnsiTheme="majorBidi" w:cstheme="majorBidi"/>
          <w:vertAlign w:val="superscript"/>
        </w:rPr>
        <w:t>th</w:t>
      </w:r>
      <w:r w:rsidRPr="002A1ABB">
        <w:rPr>
          <w:rFonts w:asciiTheme="majorBidi" w:hAnsiTheme="majorBidi" w:cstheme="majorBidi"/>
        </w:rPr>
        <w:t xml:space="preserve"> century, Maghreb countries set up state-controlled media to promote national identity and government policies. Newspapers like Algeria’s *El </w:t>
      </w:r>
      <w:proofErr w:type="spellStart"/>
      <w:r w:rsidRPr="002A1ABB">
        <w:rPr>
          <w:rFonts w:asciiTheme="majorBidi" w:hAnsiTheme="majorBidi" w:cstheme="majorBidi"/>
        </w:rPr>
        <w:t>Moudjahid</w:t>
      </w:r>
      <w:proofErr w:type="spellEnd"/>
      <w:r w:rsidRPr="002A1ABB">
        <w:rPr>
          <w:rFonts w:asciiTheme="majorBidi" w:hAnsiTheme="majorBidi" w:cstheme="majorBidi"/>
        </w:rPr>
        <w:t xml:space="preserve">* and Tunisia’s *La </w:t>
      </w:r>
      <w:proofErr w:type="spellStart"/>
      <w:r w:rsidRPr="002A1ABB">
        <w:rPr>
          <w:rFonts w:asciiTheme="majorBidi" w:hAnsiTheme="majorBidi" w:cstheme="majorBidi"/>
        </w:rPr>
        <w:t>Presse</w:t>
      </w:r>
      <w:proofErr w:type="spellEnd"/>
      <w:r w:rsidRPr="002A1ABB">
        <w:rPr>
          <w:rFonts w:asciiTheme="majorBidi" w:hAnsiTheme="majorBidi" w:cstheme="majorBidi"/>
        </w:rPr>
        <w:t>* became well-known, but independent media faced restrictions. People often turned to foreign radio stations, like the BBC, for alternative news.</w:t>
      </w:r>
    </w:p>
    <w:p w14:paraId="31829F50" w14:textId="58948D15"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In the late 20</w:t>
      </w:r>
      <w:r w:rsidRPr="002A1ABB">
        <w:rPr>
          <w:rFonts w:asciiTheme="majorBidi" w:hAnsiTheme="majorBidi" w:cstheme="majorBidi"/>
          <w:vertAlign w:val="superscript"/>
        </w:rPr>
        <w:t>th</w:t>
      </w:r>
      <w:r w:rsidRPr="002A1ABB">
        <w:rPr>
          <w:rFonts w:asciiTheme="majorBidi" w:hAnsiTheme="majorBidi" w:cstheme="majorBidi"/>
        </w:rPr>
        <w:t xml:space="preserve"> and early 21</w:t>
      </w:r>
      <w:r w:rsidRPr="002A1ABB">
        <w:rPr>
          <w:rFonts w:asciiTheme="majorBidi" w:hAnsiTheme="majorBidi" w:cstheme="majorBidi"/>
          <w:vertAlign w:val="superscript"/>
        </w:rPr>
        <w:t>st</w:t>
      </w:r>
      <w:r w:rsidRPr="002A1ABB">
        <w:rPr>
          <w:rFonts w:asciiTheme="majorBidi" w:hAnsiTheme="majorBidi" w:cstheme="majorBidi"/>
        </w:rPr>
        <w:t xml:space="preserve"> centuries, technology changed the media landscape. Satellite TV and the internet allowed people to access news and entertainment from around the world, breaking the state’s control over information. Channels like Al Jazeera and regional broadcasters such as Morocco’s 2M and Tunisia’s </w:t>
      </w:r>
      <w:proofErr w:type="spellStart"/>
      <w:r w:rsidRPr="002A1ABB">
        <w:rPr>
          <w:rFonts w:asciiTheme="majorBidi" w:hAnsiTheme="majorBidi" w:cstheme="majorBidi"/>
        </w:rPr>
        <w:t>Nessma</w:t>
      </w:r>
      <w:proofErr w:type="spellEnd"/>
      <w:r w:rsidRPr="002A1ABB">
        <w:rPr>
          <w:rFonts w:asciiTheme="majorBidi" w:hAnsiTheme="majorBidi" w:cstheme="majorBidi"/>
        </w:rPr>
        <w:t xml:space="preserve"> TV became popular. During the Arab Spring uprisings in 2010–2011, social media platforms like Facebook and Twitter played a key role in organizing protests and sharing information. In Tunisia, social media helped bring down President Zine El </w:t>
      </w:r>
      <w:proofErr w:type="spellStart"/>
      <w:r w:rsidRPr="002A1ABB">
        <w:rPr>
          <w:rFonts w:asciiTheme="majorBidi" w:hAnsiTheme="majorBidi" w:cstheme="majorBidi"/>
        </w:rPr>
        <w:t>Abidine</w:t>
      </w:r>
      <w:proofErr w:type="spellEnd"/>
      <w:r w:rsidRPr="002A1ABB">
        <w:rPr>
          <w:rFonts w:asciiTheme="majorBidi" w:hAnsiTheme="majorBidi" w:cstheme="majorBidi"/>
        </w:rPr>
        <w:t xml:space="preserve"> Ben Ali, leading to more media freedom.</w:t>
      </w:r>
    </w:p>
    <w:p w14:paraId="7B268B83" w14:textId="77777777" w:rsidR="004600DB" w:rsidRPr="002A1ABB" w:rsidRDefault="004600DB" w:rsidP="005552F1">
      <w:pPr>
        <w:spacing w:line="360" w:lineRule="auto"/>
        <w:ind w:firstLine="720"/>
        <w:jc w:val="lowKashida"/>
        <w:rPr>
          <w:rFonts w:asciiTheme="majorBidi" w:hAnsiTheme="majorBidi" w:cstheme="majorBidi"/>
        </w:rPr>
      </w:pPr>
      <w:r w:rsidRPr="002A1ABB">
        <w:rPr>
          <w:rFonts w:asciiTheme="majorBidi" w:hAnsiTheme="majorBidi" w:cstheme="majorBidi"/>
        </w:rPr>
        <w:t>Today, the media in the Maghreb faces both opportunities and challenges. Tunisia has made progress in allowing more independent media, but in countries like Algeria and Morocco, journalists still face pressure from the government. In Libya, ongoing conflict has left the media divided. Despite these challenges, media remains a powerful tool for sharing ideas, challenging authority, and shaping the future of the region.</w:t>
      </w:r>
    </w:p>
    <w:p w14:paraId="7DDE9AFA" w14:textId="1EF3B1F5" w:rsidR="004600DB" w:rsidRPr="002A1ABB" w:rsidRDefault="001475FE">
      <w:pPr>
        <w:rPr>
          <w:rFonts w:asciiTheme="majorBidi" w:hAnsiTheme="majorBidi" w:cstheme="majorBidi"/>
        </w:rPr>
      </w:pPr>
      <w:r w:rsidRPr="002A1ABB">
        <w:rPr>
          <w:rFonts w:asciiTheme="majorBidi" w:hAnsiTheme="majorBidi" w:cstheme="majorBidi"/>
        </w:rPr>
        <w:t>Questions</w:t>
      </w:r>
      <w:r w:rsidR="00EA5426" w:rsidRPr="002A1ABB">
        <w:rPr>
          <w:rFonts w:asciiTheme="majorBidi" w:hAnsiTheme="majorBidi" w:cstheme="majorBidi"/>
        </w:rPr>
        <w:t>:</w:t>
      </w:r>
    </w:p>
    <w:p w14:paraId="17E01AB6" w14:textId="1416CD0B" w:rsidR="00EA5426" w:rsidRPr="002A1ABB" w:rsidRDefault="00EA5426" w:rsidP="00EA5426">
      <w:pPr>
        <w:pStyle w:val="ListParagraph"/>
        <w:numPr>
          <w:ilvl w:val="0"/>
          <w:numId w:val="1"/>
        </w:numPr>
        <w:rPr>
          <w:rFonts w:asciiTheme="majorBidi" w:hAnsiTheme="majorBidi" w:cstheme="majorBidi"/>
        </w:rPr>
      </w:pPr>
      <w:r w:rsidRPr="002A1ABB">
        <w:rPr>
          <w:rFonts w:asciiTheme="majorBidi" w:hAnsiTheme="majorBidi" w:cstheme="majorBidi"/>
        </w:rPr>
        <w:t>What is the general idea of the text?</w:t>
      </w:r>
    </w:p>
    <w:p w14:paraId="1F15FA45" w14:textId="4BAB8469" w:rsidR="00EA5426" w:rsidRPr="002A1ABB" w:rsidRDefault="00EA5426" w:rsidP="00EA5426">
      <w:pPr>
        <w:pStyle w:val="ListParagraph"/>
        <w:numPr>
          <w:ilvl w:val="0"/>
          <w:numId w:val="1"/>
        </w:numPr>
        <w:rPr>
          <w:rFonts w:asciiTheme="majorBidi" w:hAnsiTheme="majorBidi" w:cstheme="majorBidi"/>
        </w:rPr>
      </w:pPr>
      <w:r w:rsidRPr="002A1ABB">
        <w:rPr>
          <w:rFonts w:asciiTheme="majorBidi" w:hAnsiTheme="majorBidi" w:cstheme="majorBidi"/>
        </w:rPr>
        <w:t xml:space="preserve"> Define these keywords</w:t>
      </w:r>
      <w:r w:rsidR="000E3654" w:rsidRPr="002A1ABB">
        <w:rPr>
          <w:rFonts w:asciiTheme="majorBidi" w:hAnsiTheme="majorBidi" w:cstheme="majorBidi"/>
        </w:rPr>
        <w:t xml:space="preserve">: </w:t>
      </w:r>
      <w:r w:rsidR="007C1514" w:rsidRPr="002A1ABB">
        <w:rPr>
          <w:rFonts w:asciiTheme="majorBidi" w:hAnsiTheme="majorBidi" w:cstheme="majorBidi"/>
        </w:rPr>
        <w:t xml:space="preserve">oral traditions, </w:t>
      </w:r>
      <w:r w:rsidR="007C1579" w:rsidRPr="002A1ABB">
        <w:rPr>
          <w:rFonts w:asciiTheme="majorBidi" w:hAnsiTheme="majorBidi" w:cstheme="majorBidi"/>
        </w:rPr>
        <w:t>Colonial media</w:t>
      </w:r>
      <w:r w:rsidR="009A6B52" w:rsidRPr="002A1ABB">
        <w:rPr>
          <w:rFonts w:asciiTheme="majorBidi" w:hAnsiTheme="majorBidi" w:cstheme="majorBidi"/>
        </w:rPr>
        <w:t>,</w:t>
      </w:r>
      <w:r w:rsidR="0032338A" w:rsidRPr="002A1ABB">
        <w:rPr>
          <w:rFonts w:asciiTheme="majorBidi" w:hAnsiTheme="majorBidi" w:cstheme="majorBidi"/>
        </w:rPr>
        <w:t xml:space="preserve"> social media,</w:t>
      </w:r>
      <w:r w:rsidR="00D47E13" w:rsidRPr="002A1ABB">
        <w:rPr>
          <w:rFonts w:asciiTheme="majorBidi" w:hAnsiTheme="majorBidi" w:cstheme="majorBidi"/>
        </w:rPr>
        <w:t xml:space="preserve"> </w:t>
      </w:r>
      <w:proofErr w:type="spellStart"/>
      <w:r w:rsidR="00D47E13" w:rsidRPr="002A1ABB">
        <w:rPr>
          <w:rFonts w:asciiTheme="majorBidi" w:hAnsiTheme="majorBidi" w:cstheme="majorBidi"/>
        </w:rPr>
        <w:t>arab</w:t>
      </w:r>
      <w:proofErr w:type="spellEnd"/>
      <w:r w:rsidR="00D47E13" w:rsidRPr="002A1ABB">
        <w:rPr>
          <w:rFonts w:asciiTheme="majorBidi" w:hAnsiTheme="majorBidi" w:cstheme="majorBidi"/>
        </w:rPr>
        <w:t xml:space="preserve"> spring, </w:t>
      </w:r>
      <w:r w:rsidR="00646D12" w:rsidRPr="002A1ABB">
        <w:rPr>
          <w:rFonts w:asciiTheme="majorBidi" w:hAnsiTheme="majorBidi" w:cstheme="majorBidi"/>
        </w:rPr>
        <w:t>press freedom</w:t>
      </w:r>
      <w:r w:rsidR="00823F53" w:rsidRPr="002A1ABB">
        <w:rPr>
          <w:rFonts w:asciiTheme="majorBidi" w:hAnsiTheme="majorBidi" w:cstheme="majorBidi"/>
        </w:rPr>
        <w:t xml:space="preserve">, </w:t>
      </w:r>
      <w:r w:rsidR="00DA0D7D" w:rsidRPr="002A1ABB">
        <w:rPr>
          <w:rFonts w:asciiTheme="majorBidi" w:hAnsiTheme="majorBidi" w:cstheme="majorBidi"/>
        </w:rPr>
        <w:t>digital platforms</w:t>
      </w:r>
      <w:r w:rsidR="001C6238" w:rsidRPr="002A1ABB">
        <w:rPr>
          <w:rFonts w:asciiTheme="majorBidi" w:hAnsiTheme="majorBidi" w:cstheme="majorBidi"/>
        </w:rPr>
        <w:t xml:space="preserve">. </w:t>
      </w:r>
    </w:p>
    <w:p w14:paraId="605B46A4" w14:textId="28B1E323" w:rsidR="00B46995" w:rsidRPr="002A1ABB" w:rsidRDefault="00B46995" w:rsidP="00EA5426">
      <w:pPr>
        <w:pStyle w:val="ListParagraph"/>
        <w:numPr>
          <w:ilvl w:val="0"/>
          <w:numId w:val="1"/>
        </w:numPr>
        <w:rPr>
          <w:rFonts w:asciiTheme="majorBidi" w:hAnsiTheme="majorBidi" w:cstheme="majorBidi"/>
        </w:rPr>
      </w:pPr>
      <w:r w:rsidRPr="002A1ABB">
        <w:rPr>
          <w:rFonts w:asciiTheme="majorBidi" w:hAnsiTheme="majorBidi" w:cstheme="majorBidi"/>
        </w:rPr>
        <w:t>What were the main forms of communication in the Maghreb before colonialism?</w:t>
      </w:r>
    </w:p>
    <w:p w14:paraId="42A16DA0" w14:textId="219B7FF9" w:rsidR="00B46995" w:rsidRPr="002A1ABB" w:rsidRDefault="00671F0B" w:rsidP="00EA5426">
      <w:pPr>
        <w:pStyle w:val="ListParagraph"/>
        <w:numPr>
          <w:ilvl w:val="0"/>
          <w:numId w:val="1"/>
        </w:numPr>
        <w:rPr>
          <w:rFonts w:asciiTheme="majorBidi" w:hAnsiTheme="majorBidi" w:cstheme="majorBidi"/>
        </w:rPr>
      </w:pPr>
      <w:r w:rsidRPr="002A1ABB">
        <w:rPr>
          <w:rFonts w:asciiTheme="majorBidi" w:hAnsiTheme="majorBidi" w:cstheme="majorBidi"/>
        </w:rPr>
        <w:t>How did colonialism change the media landscape in the Maghreb</w:t>
      </w:r>
    </w:p>
    <w:p w14:paraId="5954143F" w14:textId="3EED893E" w:rsidR="00671F0B" w:rsidRPr="002A1ABB" w:rsidRDefault="00C842AA" w:rsidP="00EA5426">
      <w:pPr>
        <w:pStyle w:val="ListParagraph"/>
        <w:numPr>
          <w:ilvl w:val="0"/>
          <w:numId w:val="1"/>
        </w:numPr>
        <w:rPr>
          <w:rFonts w:asciiTheme="majorBidi" w:hAnsiTheme="majorBidi" w:cstheme="majorBidi"/>
        </w:rPr>
      </w:pPr>
      <w:r w:rsidRPr="002A1ABB">
        <w:rPr>
          <w:rFonts w:asciiTheme="majorBidi" w:hAnsiTheme="majorBidi" w:cstheme="majorBidi"/>
        </w:rPr>
        <w:t>What role did radio play during Algeria’s fight for independence?</w:t>
      </w:r>
    </w:p>
    <w:p w14:paraId="37D31597" w14:textId="4D4AFD08" w:rsidR="00C842AA" w:rsidRPr="002A1ABB" w:rsidRDefault="008B0520" w:rsidP="00EA5426">
      <w:pPr>
        <w:pStyle w:val="ListParagraph"/>
        <w:numPr>
          <w:ilvl w:val="0"/>
          <w:numId w:val="1"/>
        </w:numPr>
        <w:rPr>
          <w:rFonts w:asciiTheme="majorBidi" w:hAnsiTheme="majorBidi" w:cstheme="majorBidi"/>
        </w:rPr>
      </w:pPr>
      <w:r w:rsidRPr="002A1ABB">
        <w:rPr>
          <w:rFonts w:asciiTheme="majorBidi" w:hAnsiTheme="majorBidi" w:cstheme="majorBidi"/>
        </w:rPr>
        <w:t>How did media change after Maghreb countries gained independence</w:t>
      </w:r>
    </w:p>
    <w:p w14:paraId="55480B76" w14:textId="2946BA27" w:rsidR="008B0520" w:rsidRPr="002A1ABB" w:rsidRDefault="00CD0E24" w:rsidP="00EA5426">
      <w:pPr>
        <w:pStyle w:val="ListParagraph"/>
        <w:numPr>
          <w:ilvl w:val="0"/>
          <w:numId w:val="1"/>
        </w:numPr>
        <w:rPr>
          <w:rFonts w:asciiTheme="majorBidi" w:hAnsiTheme="majorBidi" w:cstheme="majorBidi"/>
        </w:rPr>
      </w:pPr>
      <w:r w:rsidRPr="002A1ABB">
        <w:rPr>
          <w:rFonts w:asciiTheme="majorBidi" w:hAnsiTheme="majorBidi" w:cstheme="majorBidi"/>
        </w:rPr>
        <w:t>What impact did satellite TV and the internet have on the Maghreb’s media?</w:t>
      </w:r>
    </w:p>
    <w:p w14:paraId="1CB37730" w14:textId="6608CD04" w:rsidR="00CD0E24" w:rsidRPr="002A1ABB" w:rsidRDefault="005872B6" w:rsidP="00EA5426">
      <w:pPr>
        <w:pStyle w:val="ListParagraph"/>
        <w:numPr>
          <w:ilvl w:val="0"/>
          <w:numId w:val="1"/>
        </w:numPr>
        <w:rPr>
          <w:rFonts w:asciiTheme="majorBidi" w:hAnsiTheme="majorBidi" w:cstheme="majorBidi"/>
        </w:rPr>
      </w:pPr>
      <w:r w:rsidRPr="002A1ABB">
        <w:rPr>
          <w:rFonts w:asciiTheme="majorBidi" w:hAnsiTheme="majorBidi" w:cstheme="majorBidi"/>
        </w:rPr>
        <w:t>Why social media became so powerful during the Arab Spring?</w:t>
      </w:r>
    </w:p>
    <w:p w14:paraId="7EF557E7" w14:textId="492B1442" w:rsidR="005872B6" w:rsidRPr="002A1ABB" w:rsidRDefault="002B349A" w:rsidP="00EA5426">
      <w:pPr>
        <w:pStyle w:val="ListParagraph"/>
        <w:numPr>
          <w:ilvl w:val="0"/>
          <w:numId w:val="1"/>
        </w:numPr>
        <w:rPr>
          <w:rFonts w:asciiTheme="majorBidi" w:hAnsiTheme="majorBidi" w:cstheme="majorBidi"/>
        </w:rPr>
      </w:pPr>
      <w:r w:rsidRPr="002A1ABB">
        <w:rPr>
          <w:rFonts w:asciiTheme="majorBidi" w:hAnsiTheme="majorBidi" w:cstheme="majorBidi"/>
        </w:rPr>
        <w:t>How traditional media like newspapers have adapted to the rise of digital platforms.</w:t>
      </w:r>
    </w:p>
    <w:p w14:paraId="36F104C9" w14:textId="0FCD7639" w:rsidR="003A04FE" w:rsidRPr="002A1ABB" w:rsidRDefault="00483DA6" w:rsidP="00EA5426">
      <w:pPr>
        <w:pStyle w:val="ListParagraph"/>
        <w:numPr>
          <w:ilvl w:val="0"/>
          <w:numId w:val="1"/>
        </w:numPr>
        <w:rPr>
          <w:rFonts w:asciiTheme="majorBidi" w:hAnsiTheme="majorBidi" w:cstheme="majorBidi"/>
        </w:rPr>
      </w:pPr>
      <w:r w:rsidRPr="002A1ABB">
        <w:rPr>
          <w:rFonts w:asciiTheme="majorBidi" w:hAnsiTheme="majorBidi" w:cstheme="majorBidi"/>
        </w:rPr>
        <w:t>How media in the Maghreb reflects the region’s cultural diversity?</w:t>
      </w:r>
    </w:p>
    <w:p w14:paraId="3F37BD2A" w14:textId="4DC3AE6C" w:rsidR="00483DA6" w:rsidRPr="002A1ABB" w:rsidRDefault="00483DA6" w:rsidP="00EA5426">
      <w:pPr>
        <w:pStyle w:val="ListParagraph"/>
        <w:numPr>
          <w:ilvl w:val="0"/>
          <w:numId w:val="1"/>
        </w:numPr>
        <w:rPr>
          <w:rFonts w:asciiTheme="majorBidi" w:hAnsiTheme="majorBidi" w:cstheme="majorBidi"/>
        </w:rPr>
      </w:pPr>
      <w:r w:rsidRPr="002A1ABB">
        <w:rPr>
          <w:rFonts w:asciiTheme="majorBidi" w:hAnsiTheme="majorBidi" w:cstheme="majorBidi"/>
        </w:rPr>
        <w:t xml:space="preserve">TRUE or </w:t>
      </w:r>
      <w:r w:rsidR="005C76E3" w:rsidRPr="002A1ABB">
        <w:rPr>
          <w:rFonts w:asciiTheme="majorBidi" w:hAnsiTheme="majorBidi" w:cstheme="majorBidi"/>
        </w:rPr>
        <w:t>FALSE</w:t>
      </w:r>
    </w:p>
    <w:p w14:paraId="1CC3854D" w14:textId="24D281DA" w:rsidR="005C76E3" w:rsidRPr="002A1ABB" w:rsidRDefault="00B47300" w:rsidP="005C76E3">
      <w:pPr>
        <w:pStyle w:val="ListParagraph"/>
        <w:numPr>
          <w:ilvl w:val="0"/>
          <w:numId w:val="2"/>
        </w:numPr>
        <w:rPr>
          <w:rFonts w:asciiTheme="majorBidi" w:hAnsiTheme="majorBidi" w:cstheme="majorBidi"/>
        </w:rPr>
      </w:pPr>
      <w:r w:rsidRPr="002A1ABB">
        <w:rPr>
          <w:rFonts w:asciiTheme="majorBidi" w:hAnsiTheme="majorBidi" w:cstheme="majorBidi"/>
        </w:rPr>
        <w:t>Colonial powers introduced newspapers and radio to promote local cultures in the Maghreb.</w:t>
      </w:r>
    </w:p>
    <w:p w14:paraId="26339DFD" w14:textId="58D67D0F" w:rsidR="00100060" w:rsidRPr="002A1ABB" w:rsidRDefault="00F063B5" w:rsidP="005C76E3">
      <w:pPr>
        <w:pStyle w:val="ListParagraph"/>
        <w:numPr>
          <w:ilvl w:val="0"/>
          <w:numId w:val="2"/>
        </w:numPr>
        <w:rPr>
          <w:rFonts w:asciiTheme="majorBidi" w:hAnsiTheme="majorBidi" w:cstheme="majorBidi"/>
        </w:rPr>
      </w:pPr>
      <w:r w:rsidRPr="002A1ABB">
        <w:rPr>
          <w:rFonts w:asciiTheme="majorBidi" w:hAnsiTheme="majorBidi" w:cstheme="majorBidi"/>
        </w:rPr>
        <w:t>After independence, Maghreb countries established state-controlled media to promote national identity.*</w:t>
      </w:r>
    </w:p>
    <w:p w14:paraId="0A9F26B2" w14:textId="4F7F7B79" w:rsidR="00F063B5" w:rsidRPr="002A1ABB" w:rsidRDefault="00ED47DD" w:rsidP="005C76E3">
      <w:pPr>
        <w:pStyle w:val="ListParagraph"/>
        <w:numPr>
          <w:ilvl w:val="0"/>
          <w:numId w:val="2"/>
        </w:numPr>
        <w:rPr>
          <w:rFonts w:asciiTheme="majorBidi" w:hAnsiTheme="majorBidi" w:cstheme="majorBidi"/>
        </w:rPr>
      </w:pPr>
      <w:r w:rsidRPr="002A1ABB">
        <w:rPr>
          <w:rFonts w:asciiTheme="majorBidi" w:hAnsiTheme="majorBidi" w:cstheme="majorBidi"/>
        </w:rPr>
        <w:t>In Libya, the media landscape is unified and well-regulated despite ongoing conflict.</w:t>
      </w:r>
    </w:p>
    <w:p w14:paraId="5C58C87F" w14:textId="5EDA004B" w:rsidR="00ED47DD" w:rsidRPr="002A1ABB" w:rsidRDefault="009B2321" w:rsidP="005C76E3">
      <w:pPr>
        <w:pStyle w:val="ListParagraph"/>
        <w:numPr>
          <w:ilvl w:val="0"/>
          <w:numId w:val="2"/>
        </w:numPr>
        <w:rPr>
          <w:rFonts w:asciiTheme="majorBidi" w:hAnsiTheme="majorBidi" w:cstheme="majorBidi"/>
        </w:rPr>
      </w:pPr>
      <w:r w:rsidRPr="002A1ABB">
        <w:rPr>
          <w:rFonts w:asciiTheme="majorBidi" w:hAnsiTheme="majorBidi" w:cstheme="majorBidi"/>
        </w:rPr>
        <w:t>The Arab Spring uprisings led to increased media freedom across the entire Maghreb region.</w:t>
      </w:r>
    </w:p>
    <w:p w14:paraId="2602691D" w14:textId="4C3FEAB5" w:rsidR="008919E7" w:rsidRPr="002A1ABB" w:rsidRDefault="00B922C9" w:rsidP="008919E7">
      <w:pPr>
        <w:pStyle w:val="ListParagraph"/>
        <w:numPr>
          <w:ilvl w:val="0"/>
          <w:numId w:val="1"/>
        </w:numPr>
        <w:rPr>
          <w:rFonts w:asciiTheme="majorBidi" w:hAnsiTheme="majorBidi" w:cstheme="majorBidi"/>
        </w:rPr>
      </w:pPr>
      <w:r w:rsidRPr="002A1ABB">
        <w:rPr>
          <w:rFonts w:asciiTheme="majorBidi" w:hAnsiTheme="majorBidi" w:cstheme="majorBidi"/>
        </w:rPr>
        <w:t xml:space="preserve">Summarize the text. </w:t>
      </w:r>
    </w:p>
    <w:sectPr w:rsidR="008919E7" w:rsidRPr="002A1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45DB4"/>
    <w:multiLevelType w:val="hybridMultilevel"/>
    <w:tmpl w:val="5E6023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3617B"/>
    <w:multiLevelType w:val="hybridMultilevel"/>
    <w:tmpl w:val="0750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959686">
    <w:abstractNumId w:val="0"/>
  </w:num>
  <w:num w:numId="2" w16cid:durableId="141925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DB"/>
    <w:rsid w:val="00000085"/>
    <w:rsid w:val="000845AE"/>
    <w:rsid w:val="000E3654"/>
    <w:rsid w:val="00100060"/>
    <w:rsid w:val="001475FE"/>
    <w:rsid w:val="001C6238"/>
    <w:rsid w:val="002A1ABB"/>
    <w:rsid w:val="002B349A"/>
    <w:rsid w:val="00313C15"/>
    <w:rsid w:val="0032338A"/>
    <w:rsid w:val="00347F88"/>
    <w:rsid w:val="003A04FE"/>
    <w:rsid w:val="004600DB"/>
    <w:rsid w:val="00483DA6"/>
    <w:rsid w:val="005552F1"/>
    <w:rsid w:val="005872B6"/>
    <w:rsid w:val="005C76E3"/>
    <w:rsid w:val="00646D12"/>
    <w:rsid w:val="00671F0B"/>
    <w:rsid w:val="006E68B1"/>
    <w:rsid w:val="007C1514"/>
    <w:rsid w:val="007C1579"/>
    <w:rsid w:val="00823F53"/>
    <w:rsid w:val="008919E7"/>
    <w:rsid w:val="008B0520"/>
    <w:rsid w:val="009A6B52"/>
    <w:rsid w:val="009B2321"/>
    <w:rsid w:val="00B46995"/>
    <w:rsid w:val="00B47300"/>
    <w:rsid w:val="00B922C9"/>
    <w:rsid w:val="00C1574D"/>
    <w:rsid w:val="00C842AA"/>
    <w:rsid w:val="00CB7E50"/>
    <w:rsid w:val="00CD0E24"/>
    <w:rsid w:val="00D47E13"/>
    <w:rsid w:val="00DA0D7D"/>
    <w:rsid w:val="00EA5426"/>
    <w:rsid w:val="00ED47DD"/>
    <w:rsid w:val="00F06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40F456F"/>
  <w15:chartTrackingRefBased/>
  <w15:docId w15:val="{ADA3E953-7F59-1642-B830-6BF1541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0DB"/>
    <w:rPr>
      <w:rFonts w:eastAsiaTheme="majorEastAsia" w:cstheme="majorBidi"/>
      <w:color w:val="272727" w:themeColor="text1" w:themeTint="D8"/>
    </w:rPr>
  </w:style>
  <w:style w:type="paragraph" w:styleId="Title">
    <w:name w:val="Title"/>
    <w:basedOn w:val="Normal"/>
    <w:next w:val="Normal"/>
    <w:link w:val="TitleChar"/>
    <w:uiPriority w:val="10"/>
    <w:qFormat/>
    <w:rsid w:val="00460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0DB"/>
    <w:pPr>
      <w:spacing w:before="160"/>
      <w:jc w:val="center"/>
    </w:pPr>
    <w:rPr>
      <w:i/>
      <w:iCs/>
      <w:color w:val="404040" w:themeColor="text1" w:themeTint="BF"/>
    </w:rPr>
  </w:style>
  <w:style w:type="character" w:customStyle="1" w:styleId="QuoteChar">
    <w:name w:val="Quote Char"/>
    <w:basedOn w:val="DefaultParagraphFont"/>
    <w:link w:val="Quote"/>
    <w:uiPriority w:val="29"/>
    <w:rsid w:val="004600DB"/>
    <w:rPr>
      <w:i/>
      <w:iCs/>
      <w:color w:val="404040" w:themeColor="text1" w:themeTint="BF"/>
    </w:rPr>
  </w:style>
  <w:style w:type="paragraph" w:styleId="ListParagraph">
    <w:name w:val="List Paragraph"/>
    <w:basedOn w:val="Normal"/>
    <w:uiPriority w:val="34"/>
    <w:qFormat/>
    <w:rsid w:val="004600DB"/>
    <w:pPr>
      <w:ind w:left="720"/>
      <w:contextualSpacing/>
    </w:pPr>
  </w:style>
  <w:style w:type="character" w:styleId="IntenseEmphasis">
    <w:name w:val="Intense Emphasis"/>
    <w:basedOn w:val="DefaultParagraphFont"/>
    <w:uiPriority w:val="21"/>
    <w:qFormat/>
    <w:rsid w:val="004600DB"/>
    <w:rPr>
      <w:i/>
      <w:iCs/>
      <w:color w:val="0F4761" w:themeColor="accent1" w:themeShade="BF"/>
    </w:rPr>
  </w:style>
  <w:style w:type="paragraph" w:styleId="IntenseQuote">
    <w:name w:val="Intense Quote"/>
    <w:basedOn w:val="Normal"/>
    <w:next w:val="Normal"/>
    <w:link w:val="IntenseQuoteChar"/>
    <w:uiPriority w:val="30"/>
    <w:qFormat/>
    <w:rsid w:val="00460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0DB"/>
    <w:rPr>
      <w:i/>
      <w:iCs/>
      <w:color w:val="0F4761" w:themeColor="accent1" w:themeShade="BF"/>
    </w:rPr>
  </w:style>
  <w:style w:type="character" w:styleId="IntenseReference">
    <w:name w:val="Intense Reference"/>
    <w:basedOn w:val="DefaultParagraphFont"/>
    <w:uiPriority w:val="32"/>
    <w:qFormat/>
    <w:rsid w:val="00460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2025-02-01T07:29:00Z</dcterms:created>
  <dcterms:modified xsi:type="dcterms:W3CDTF">2025-02-01T07:29:00Z</dcterms:modified>
</cp:coreProperties>
</file>