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81" w:rsidRDefault="00C03781" w:rsidP="00C0378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965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9650" cy="1009650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81" w:rsidRDefault="00C03781" w:rsidP="00C0378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ثالثة ' 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اعلام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واتصال '</w:t>
      </w:r>
    </w:p>
    <w:p w:rsidR="00C03781" w:rsidRPr="007807A1" w:rsidRDefault="00C03781" w:rsidP="00C03781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مشكلات اجتماعية  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المحور </w:t>
      </w: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الرابع :</w:t>
      </w:r>
      <w:proofErr w:type="gramEnd"/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النظريات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العلمية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المفسرة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للمشكلات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DE1C75">
        <w:rPr>
          <w:rFonts w:ascii="TraditionalArabic-Bold" w:cs="TraditionalArabic-Bold" w:hint="cs"/>
          <w:b/>
          <w:bCs/>
          <w:sz w:val="32"/>
          <w:szCs w:val="32"/>
          <w:rtl/>
        </w:rPr>
        <w:t>الاجتماعية</w:t>
      </w:r>
      <w:r w:rsidRPr="00DE1C75">
        <w:rPr>
          <w:rFonts w:ascii="TraditionalArabic-Bold" w:cs="TraditionalArabic-Bold"/>
          <w:b/>
          <w:bCs/>
          <w:sz w:val="32"/>
          <w:szCs w:val="32"/>
        </w:rPr>
        <w:t xml:space="preserve"> :</w:t>
      </w:r>
    </w:p>
    <w:p w:rsidR="00C03781" w:rsidRPr="00DE1C75" w:rsidRDefault="00C03781" w:rsidP="00C0378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السابعة :</w:t>
      </w:r>
      <w:proofErr w:type="gramEnd"/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4C15DE">
        <w:rPr>
          <w:rFonts w:ascii="Arial,Bold" w:cs="Arial,Bold" w:hint="cs"/>
          <w:b/>
          <w:bCs/>
          <w:sz w:val="34"/>
          <w:szCs w:val="34"/>
          <w:rtl/>
          <w:lang w:eastAsia="fr-FR"/>
        </w:rPr>
        <w:t>نظرية</w:t>
      </w:r>
      <w:r w:rsidRPr="004C15DE">
        <w:rPr>
          <w:rFonts w:ascii="Arial,Bold" w:cs="Arial,Bold"/>
          <w:b/>
          <w:bCs/>
          <w:sz w:val="34"/>
          <w:szCs w:val="34"/>
          <w:lang w:eastAsia="fr-FR"/>
        </w:rPr>
        <w:t xml:space="preserve"> </w:t>
      </w:r>
      <w:r w:rsidRPr="004C15DE">
        <w:rPr>
          <w:rFonts w:ascii="Arial,Bold" w:cs="Arial,Bold" w:hint="cs"/>
          <w:b/>
          <w:bCs/>
          <w:sz w:val="34"/>
          <w:szCs w:val="34"/>
          <w:rtl/>
          <w:lang w:eastAsia="fr-FR"/>
        </w:rPr>
        <w:t>التفكك</w:t>
      </w:r>
      <w:r w:rsidRPr="004C15DE">
        <w:rPr>
          <w:rFonts w:ascii="Arial,Bold" w:cs="Arial,Bold"/>
          <w:b/>
          <w:bCs/>
          <w:sz w:val="34"/>
          <w:szCs w:val="34"/>
          <w:lang w:eastAsia="fr-FR"/>
        </w:rPr>
        <w:t xml:space="preserve"> </w:t>
      </w:r>
      <w:r w:rsidRPr="004C15DE">
        <w:rPr>
          <w:rFonts w:ascii="Arial,Bold" w:cs="Arial,Bold" w:hint="cs"/>
          <w:b/>
          <w:bCs/>
          <w:sz w:val="34"/>
          <w:szCs w:val="34"/>
          <w:rtl/>
          <w:lang w:eastAsia="fr-FR"/>
        </w:rPr>
        <w:t>الاجتماعي</w:t>
      </w:r>
    </w:p>
    <w:p w:rsidR="00C03781" w:rsidRDefault="00C03781" w:rsidP="00C03781">
      <w:pPr>
        <w:bidi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C03781" w:rsidRDefault="00C03781" w:rsidP="00C03781">
      <w:pPr>
        <w:bidi/>
        <w:jc w:val="both"/>
        <w:rPr>
          <w:rFonts w:ascii="Arial" w:hAnsi="Arial" w:hint="cs"/>
          <w:sz w:val="28"/>
          <w:szCs w:val="28"/>
          <w:rtl/>
          <w:lang w:eastAsia="fr-FR"/>
        </w:rPr>
      </w:pPr>
    </w:p>
    <w:p w:rsidR="00C03781" w:rsidRPr="004C15DE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cs="Arial,Bold"/>
          <w:b/>
          <w:bCs/>
          <w:sz w:val="34"/>
          <w:szCs w:val="34"/>
          <w:lang w:eastAsia="fr-FR"/>
        </w:rPr>
      </w:pPr>
      <w:r>
        <w:rPr>
          <w:rFonts w:ascii="Arial,Bold" w:cs="Arial,Bold" w:hint="cs"/>
          <w:b/>
          <w:bCs/>
          <w:sz w:val="34"/>
          <w:szCs w:val="34"/>
          <w:rtl/>
          <w:lang w:eastAsia="fr-FR"/>
        </w:rPr>
        <w:t>-</w:t>
      </w:r>
      <w:r w:rsidRPr="004C15DE">
        <w:rPr>
          <w:rFonts w:ascii="Arial,Bold" w:cs="Arial,Bold"/>
          <w:b/>
          <w:bCs/>
          <w:sz w:val="34"/>
          <w:szCs w:val="34"/>
          <w:lang w:eastAsia="fr-FR"/>
        </w:rPr>
        <w:t xml:space="preserve"> </w:t>
      </w:r>
      <w:proofErr w:type="gramStart"/>
      <w:r w:rsidRPr="004C15DE">
        <w:rPr>
          <w:rFonts w:ascii="Arial,Bold" w:cs="Arial,Bold" w:hint="cs"/>
          <w:b/>
          <w:bCs/>
          <w:sz w:val="34"/>
          <w:szCs w:val="34"/>
          <w:rtl/>
          <w:lang w:eastAsia="fr-FR"/>
        </w:rPr>
        <w:t>نظرية</w:t>
      </w:r>
      <w:proofErr w:type="gramEnd"/>
      <w:r w:rsidRPr="004C15DE">
        <w:rPr>
          <w:rFonts w:ascii="Arial,Bold" w:cs="Arial,Bold"/>
          <w:b/>
          <w:bCs/>
          <w:sz w:val="34"/>
          <w:szCs w:val="34"/>
          <w:lang w:eastAsia="fr-FR"/>
        </w:rPr>
        <w:t xml:space="preserve"> </w:t>
      </w:r>
      <w:r w:rsidRPr="004C15DE">
        <w:rPr>
          <w:rFonts w:ascii="Arial,Bold" w:cs="Arial,Bold" w:hint="cs"/>
          <w:b/>
          <w:bCs/>
          <w:sz w:val="34"/>
          <w:szCs w:val="34"/>
          <w:rtl/>
          <w:lang w:eastAsia="fr-FR"/>
        </w:rPr>
        <w:t>التفكك</w:t>
      </w:r>
      <w:r w:rsidRPr="004C15DE">
        <w:rPr>
          <w:rFonts w:ascii="Arial,Bold" w:cs="Arial,Bold"/>
          <w:b/>
          <w:bCs/>
          <w:sz w:val="34"/>
          <w:szCs w:val="34"/>
          <w:lang w:eastAsia="fr-FR"/>
        </w:rPr>
        <w:t xml:space="preserve"> </w:t>
      </w:r>
      <w:r w:rsidRPr="004C15DE">
        <w:rPr>
          <w:rFonts w:ascii="Arial,Bold" w:cs="Arial,Bold" w:hint="cs"/>
          <w:b/>
          <w:bCs/>
          <w:sz w:val="34"/>
          <w:szCs w:val="34"/>
          <w:rtl/>
          <w:lang w:eastAsia="fr-FR"/>
        </w:rPr>
        <w:t>الاجتماعي</w:t>
      </w:r>
    </w:p>
    <w:p w:rsidR="00C03781" w:rsidRPr="004C15DE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b/>
          <w:bCs/>
          <w:sz w:val="32"/>
          <w:szCs w:val="32"/>
          <w:rtl/>
          <w:lang w:eastAsia="fr-FR"/>
        </w:rPr>
      </w:pPr>
      <w:r>
        <w:rPr>
          <w:rFonts w:ascii="Arial" w:hAnsi="Arial" w:hint="cs"/>
          <w:b/>
          <w:bCs/>
          <w:sz w:val="32"/>
          <w:szCs w:val="32"/>
          <w:rtl/>
          <w:lang w:eastAsia="fr-FR"/>
        </w:rPr>
        <w:t xml:space="preserve">1 - </w:t>
      </w:r>
      <w:r w:rsidRPr="004C15DE">
        <w:rPr>
          <w:rFonts w:ascii="Arial" w:hAnsi="Arial" w:hint="cs"/>
          <w:b/>
          <w:bCs/>
          <w:sz w:val="32"/>
          <w:szCs w:val="32"/>
          <w:rtl/>
          <w:lang w:eastAsia="fr-FR"/>
        </w:rPr>
        <w:t xml:space="preserve">مفهوم التفكك </w:t>
      </w:r>
      <w:proofErr w:type="gramStart"/>
      <w:r w:rsidRPr="004C15DE">
        <w:rPr>
          <w:rFonts w:ascii="Arial" w:hAnsi="Arial" w:hint="cs"/>
          <w:b/>
          <w:bCs/>
          <w:sz w:val="32"/>
          <w:szCs w:val="32"/>
          <w:rtl/>
          <w:lang w:eastAsia="fr-FR"/>
        </w:rPr>
        <w:t>الاجتماعي :</w:t>
      </w:r>
      <w:proofErr w:type="gramEnd"/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حاول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بعض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العلماء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الربط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عمليات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التحول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proofErr w:type="gramStart"/>
      <w:r>
        <w:rPr>
          <w:rFonts w:ascii="Arial" w:hAnsi="Arial"/>
          <w:sz w:val="32"/>
          <w:szCs w:val="32"/>
          <w:rtl/>
          <w:lang w:eastAsia="fr-FR"/>
        </w:rPr>
        <w:t>التطور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أساس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سيتبعه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شيء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الاهتزاز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بعض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موجود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يكن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محكوما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ومضبوطا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اعتبار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مبني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أسس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منظمة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ومتضمنا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أدوات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ووسائل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ضبطية</w:t>
      </w:r>
      <w:r>
        <w:rPr>
          <w:rFonts w:ascii="Arial" w:hAnsi="Arial"/>
          <w:sz w:val="32"/>
          <w:szCs w:val="32"/>
          <w:lang w:eastAsia="fr-FR"/>
        </w:rPr>
        <w:t xml:space="preserve"> )</w:t>
      </w:r>
      <w:r>
        <w:rPr>
          <w:rFonts w:ascii="Arial" w:hAnsi="Arial"/>
          <w:sz w:val="32"/>
          <w:szCs w:val="32"/>
          <w:rtl/>
          <w:lang w:eastAsia="fr-FR"/>
        </w:rPr>
        <w:t>الضبط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(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تماسكه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وبقاء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تنظيمه،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وأي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بنائه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أحد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مكونات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بنائه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تفكك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 w:rsidRPr="00245CE1">
        <w:rPr>
          <w:rFonts w:ascii="Arial" w:hAnsi="Arial"/>
          <w:b/>
          <w:bCs/>
          <w:sz w:val="32"/>
          <w:szCs w:val="32"/>
          <w:rtl/>
          <w:lang w:eastAsia="fr-FR"/>
        </w:rPr>
        <w:t>ويشير</w:t>
      </w:r>
      <w:r w:rsidRPr="00245CE1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245CE1">
        <w:rPr>
          <w:rFonts w:ascii="Arial" w:hAnsi="Arial"/>
          <w:b/>
          <w:bCs/>
          <w:sz w:val="32"/>
          <w:szCs w:val="32"/>
          <w:rtl/>
          <w:lang w:eastAsia="fr-FR"/>
        </w:rPr>
        <w:t>مصطلح</w:t>
      </w:r>
      <w:r w:rsidRPr="00245CE1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245CE1">
        <w:rPr>
          <w:rFonts w:ascii="Arial" w:hAnsi="Arial"/>
          <w:b/>
          <w:bCs/>
          <w:sz w:val="32"/>
          <w:szCs w:val="32"/>
          <w:rtl/>
          <w:lang w:eastAsia="fr-FR"/>
        </w:rPr>
        <w:t>التفكك</w:t>
      </w:r>
      <w:r w:rsidRPr="00245CE1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245CE1">
        <w:rPr>
          <w:rFonts w:ascii="Arial" w:hAnsi="Arial"/>
          <w:b/>
          <w:bCs/>
          <w:sz w:val="32"/>
          <w:szCs w:val="32"/>
          <w:rtl/>
          <w:lang w:eastAsia="fr-FR"/>
        </w:rPr>
        <w:t>الاجتماعي</w:t>
      </w:r>
      <w:r w:rsidRPr="00245CE1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245CE1">
        <w:rPr>
          <w:rFonts w:ascii="Arial" w:hAnsi="Arial"/>
          <w:b/>
          <w:bCs/>
          <w:sz w:val="32"/>
          <w:szCs w:val="32"/>
          <w:rtl/>
          <w:lang w:eastAsia="fr-FR"/>
        </w:rPr>
        <w:t>إلى</w:t>
      </w:r>
      <w:r w:rsidRPr="00245CE1">
        <w:rPr>
          <w:rFonts w:ascii="Arial" w:hAnsi="Arial" w:hint="cs"/>
          <w:b/>
          <w:bCs/>
          <w:sz w:val="32"/>
          <w:szCs w:val="32"/>
          <w:rtl/>
          <w:lang w:eastAsia="fr-FR"/>
        </w:rPr>
        <w:t>: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معاناة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تحقيق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ذواتهم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التنظيم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جمود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تكلس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بعض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قيمه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ويتضمن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كفاءة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فشله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تحديد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مراكز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الأفراد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وأدوارهم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بشكل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بلوغهم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أهدافهم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بصورة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مرضية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>
        <w:rPr>
          <w:rFonts w:ascii="Arial" w:hAnsi="Arial"/>
          <w:sz w:val="32"/>
          <w:szCs w:val="32"/>
          <w:rtl/>
          <w:lang w:eastAsia="fr-FR"/>
        </w:rPr>
        <w:t>ولا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يعني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الوهن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التنظيمي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غياب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التنظيم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زواله</w:t>
      </w:r>
      <w:proofErr w:type="gramEnd"/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32"/>
          <w:szCs w:val="32"/>
          <w:rtl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إن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تحديد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بكفاءة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صراعات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ينتج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عنها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يعاني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جماعات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32"/>
          <w:szCs w:val="32"/>
          <w:rtl/>
          <w:lang w:eastAsia="fr-FR"/>
        </w:rPr>
      </w:pP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</w:p>
    <w:p w:rsidR="00C03781" w:rsidRPr="00A66444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cs="Arial,Bold" w:hint="cs"/>
          <w:b/>
          <w:bCs/>
          <w:sz w:val="32"/>
          <w:szCs w:val="32"/>
          <w:rtl/>
          <w:lang w:eastAsia="fr-FR"/>
        </w:rPr>
      </w:pP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2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المعايير</w:t>
      </w:r>
      <w:proofErr w:type="gramEnd"/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الاجتماعية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التي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يحدد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في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ضوئها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التفكك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الاجتماعي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>: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cs="Arial,Bold"/>
          <w:b/>
          <w:bCs/>
          <w:sz w:val="34"/>
          <w:szCs w:val="34"/>
          <w:lang w:eastAsia="fr-FR"/>
        </w:rPr>
      </w:pP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- درجة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اتزان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النسق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الاجتماعي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سبيل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المثال</w:t>
      </w:r>
      <w:r>
        <w:rPr>
          <w:rFonts w:ascii="Arial" w:hAnsi="Arial"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والعلاقة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الزوجية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الناجحة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تساعد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اتزان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يقوم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بدوره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وإذا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خلل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أحدهما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تعدد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وصراعهم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يختل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المشاكل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التقصير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الحقوق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والواجبات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الزوجية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تفكك</w:t>
      </w:r>
      <w:proofErr w:type="gramEnd"/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في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المجتمع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المحلي</w:t>
      </w:r>
      <w:r>
        <w:rPr>
          <w:rFonts w:ascii="Arial,Bold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سبيل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المثال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التقصير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وظائف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المتمثل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فقدان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تعاون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المدرسة،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والفساد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السياسي،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وارتفاع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معدل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الجريمة،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والبغاء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32"/>
          <w:szCs w:val="32"/>
          <w:rtl/>
          <w:lang w:eastAsia="fr-FR"/>
        </w:rPr>
      </w:pPr>
      <w:proofErr w:type="gramStart"/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البطالة</w:t>
      </w:r>
      <w:proofErr w:type="gramEnd"/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تساعد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انتشار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الإجرامي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والإدمان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المخدرات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وغيرها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الشاذة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Pr="00A66444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cs="Arial,Bold"/>
          <w:b/>
          <w:bCs/>
          <w:sz w:val="32"/>
          <w:szCs w:val="32"/>
          <w:lang w:eastAsia="fr-FR"/>
        </w:rPr>
      </w:pP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3-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التحليل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السوسيولوجي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لمشكلة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التفكك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الاجتماعي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>: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عندما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هناك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توازن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القوى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كانت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تساند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التنظيم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مرحلة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نفس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الوقت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فعالية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قوى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الضبط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المتعددة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 w:rsidRPr="00D57828">
        <w:rPr>
          <w:rFonts w:ascii="Arial" w:hAnsi="Arial"/>
          <w:b/>
          <w:bCs/>
          <w:sz w:val="32"/>
          <w:szCs w:val="32"/>
          <w:rtl/>
          <w:lang w:eastAsia="fr-FR"/>
        </w:rPr>
        <w:t>فمثلاً</w:t>
      </w:r>
      <w:r w:rsidRPr="00D57828">
        <w:rPr>
          <w:rFonts w:ascii="Arial" w:hAnsi="Arial"/>
          <w:b/>
          <w:bCs/>
          <w:sz w:val="32"/>
          <w:szCs w:val="32"/>
          <w:lang w:eastAsia="fr-FR"/>
        </w:rPr>
        <w:t>: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إذا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ازدادت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عوامل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شدة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الدينامي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العلاقات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النظامية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والأنماط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وبالتالي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يصعب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أنماط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جديدة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العلاقات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>-</w:t>
      </w:r>
      <w:r>
        <w:rPr>
          <w:rFonts w:ascii="Wingdings 3" w:hAnsi="Wingdings 3" w:cs="Wingdings 3"/>
          <w:sz w:val="32"/>
          <w:szCs w:val="32"/>
          <w:lang w:eastAsia="fr-FR"/>
        </w:rPr>
        <w:t></w:t>
      </w:r>
      <w:r>
        <w:rPr>
          <w:rFonts w:ascii="Arial" w:hAnsi="Arial"/>
          <w:sz w:val="32"/>
          <w:szCs w:val="32"/>
          <w:rtl/>
          <w:lang w:eastAsia="fr-FR"/>
        </w:rPr>
        <w:t>عندما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تحديد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واضح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والمراكز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الفرصة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مهيأة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لظهور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إعادة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ترتيب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طريق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إيجاد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جديدة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وأهداف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جديدة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تنعكس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بدورها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مثال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وضوح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وصراعه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عوامل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الدينامي</w:t>
      </w:r>
      <w:proofErr w:type="spellEnd"/>
      <w:r>
        <w:rPr>
          <w:rFonts w:ascii="Arial" w:hAnsi="Arial"/>
          <w:sz w:val="32"/>
          <w:szCs w:val="32"/>
          <w:lang w:eastAsia="fr-FR"/>
        </w:rPr>
        <w:t>: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أثرت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عوامل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والثقافي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العربية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أدى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انسجام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توقعات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ذاته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r>
        <w:rPr>
          <w:rFonts w:ascii="Arial" w:hAnsi="Arial"/>
          <w:sz w:val="32"/>
          <w:szCs w:val="32"/>
          <w:rtl/>
          <w:lang w:eastAsia="fr-FR"/>
        </w:rPr>
        <w:t>فمثلاً</w:t>
      </w:r>
      <w:r>
        <w:rPr>
          <w:rFonts w:ascii="Arial" w:hAnsi="Arial"/>
          <w:sz w:val="32"/>
          <w:szCs w:val="32"/>
          <w:lang w:eastAsia="fr-FR"/>
        </w:rPr>
        <w:t>: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دور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العربية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يتوقع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الإنجاب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ليكسبها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المكانة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ويتوقع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الرشاقة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وهذا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يتعارض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الحمل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والرضاعة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دورها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كأم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يتوقع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تربية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الأبناء،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نفس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الوقت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كموظفة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طالبة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يتوقع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لها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المواظبة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العمل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ومذاكرة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الدروس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نفس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الوقت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الاهتمام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بالزوج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والمساهمة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بميزانية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والزيارات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العائلية</w:t>
      </w:r>
      <w:r>
        <w:rPr>
          <w:rFonts w:ascii="Arial" w:hAnsi="Arial"/>
          <w:sz w:val="32"/>
          <w:szCs w:val="32"/>
          <w:lang w:eastAsia="fr-FR"/>
        </w:rPr>
        <w:t xml:space="preserve">..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الخ</w:t>
      </w:r>
      <w:proofErr w:type="gramEnd"/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 w:hint="cs"/>
          <w:sz w:val="32"/>
          <w:szCs w:val="32"/>
          <w:rtl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lastRenderedPageBreak/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هذه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التوقعات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العصر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الراهن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يجعلها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مستمر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خلل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أداء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البنائي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وضع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هذه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التوقعات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المنسجمة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لتمارسها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الزوجة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العربية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فأوجد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لنفسه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تفككا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نسقه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الأسري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Pr="00A66444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cs="Arial,Bold" w:hint="cs"/>
          <w:b/>
          <w:bCs/>
          <w:sz w:val="32"/>
          <w:szCs w:val="32"/>
          <w:rtl/>
          <w:lang w:eastAsia="fr-FR"/>
        </w:rPr>
      </w:pP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4-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علاقة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الحراك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الاجتماعي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بالتفكك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الاجتماعي :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cs="Arial,Bold"/>
          <w:b/>
          <w:bCs/>
          <w:sz w:val="34"/>
          <w:szCs w:val="34"/>
          <w:lang w:eastAsia="fr-FR"/>
        </w:rPr>
      </w:pP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الحراك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العمودي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الدينامي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يفتح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التنافس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المؤهلين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لشغل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المراكز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والمناصب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فينجح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كموظف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ولكن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يصاحبه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نفس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النجاح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كزوج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فتحصل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صراعات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متماشية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الحراك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العمودي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03781" w:rsidRDefault="00C03781" w:rsidP="00C037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وقد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الحراك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الأفقي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المبني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العلاقات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القرابية</w:t>
      </w:r>
      <w:proofErr w:type="spellEnd"/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والطائفية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تخدم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المؤسسة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الرسمية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وإنما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تخدم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شاغلي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المواقع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الهرمية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العليا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تنفيذ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مصالحهم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حساب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وينتج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تفككات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فرعية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الأنساق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مثل</w:t>
      </w:r>
      <w:r>
        <w:rPr>
          <w:rFonts w:ascii="Arial" w:hAnsi="Arial"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الواسطة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المحسوبية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الرشوة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النفاق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الطلاق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انحراف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الأبناء</w:t>
      </w:r>
      <w:r>
        <w:rPr>
          <w:rFonts w:ascii="Arial" w:hAnsi="Arial"/>
          <w:sz w:val="32"/>
          <w:szCs w:val="32"/>
          <w:lang w:eastAsia="fr-FR"/>
        </w:rPr>
        <w:t>...</w:t>
      </w:r>
    </w:p>
    <w:sectPr w:rsidR="00C03781" w:rsidSect="00552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781"/>
    <w:rsid w:val="00552778"/>
    <w:rsid w:val="00C0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8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1</cp:revision>
  <dcterms:created xsi:type="dcterms:W3CDTF">2025-03-15T22:11:00Z</dcterms:created>
  <dcterms:modified xsi:type="dcterms:W3CDTF">2025-03-15T22:11:00Z</dcterms:modified>
</cp:coreProperties>
</file>