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A12A0">
        <w:rPr>
          <w:rFonts w:asciiTheme="majorBidi" w:hAnsiTheme="majorBidi" w:cstheme="majorBidi"/>
          <w:b/>
          <w:bCs/>
          <w:sz w:val="32"/>
          <w:szCs w:val="32"/>
        </w:rPr>
        <w:t>Les mots invariables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DE4582">
        <w:rPr>
          <w:rFonts w:ascii="Times New Roman" w:hAnsi="Times New Roman" w:cs="Times New Roman"/>
          <w:b/>
          <w:bCs/>
        </w:rPr>
        <w:t>1.  L’adverbe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Défi</w:t>
      </w:r>
      <w:r w:rsidRPr="00DE4582">
        <w:rPr>
          <w:rFonts w:ascii="Times New Roman" w:hAnsi="Times New Roman" w:cs="Times New Roman"/>
        </w:rPr>
        <w:t>nition et fonctions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L’adverbe est un mot invariable. Il peut être :</w:t>
      </w:r>
    </w:p>
    <w:p w:rsidR="00197B2E" w:rsidRPr="00DE4582" w:rsidRDefault="00197B2E" w:rsidP="00197B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</w:t>
      </w:r>
      <w:r w:rsidRPr="00DE4582">
        <w:rPr>
          <w:rFonts w:ascii="Times New Roman" w:hAnsi="Times New Roman" w:cs="Times New Roman"/>
        </w:rPr>
        <w:t>cateur 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de verbe.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Elle s’habille bien.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d’adjectif.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Ils sont très contents.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d’adverbe.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Il s’exprime fort bien.</w:t>
      </w:r>
    </w:p>
    <w:p w:rsidR="00197B2E" w:rsidRDefault="00197B2E" w:rsidP="00197B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complément de phrase :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Maintenant, tourne à gauche.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97B2E" w:rsidRPr="00DE4582" w:rsidRDefault="00197B2E" w:rsidP="00197B2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Les différents adverbes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Les adverbes de temps, lieu, manière apportent une nuance sémantique à l’action énoncée par le verbe.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Ils expriment 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la manière : </w:t>
      </w:r>
      <w:r w:rsidRPr="00DE4582">
        <w:rPr>
          <w:rFonts w:ascii="Times New Roman" w:hAnsi="Times New Roman" w:cs="Times New Roman"/>
          <w:i/>
          <w:iCs/>
        </w:rPr>
        <w:t xml:space="preserve">doucement, vite, bien, mieux, mal, fort…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Elle le regarde tendrement.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 temps : </w:t>
      </w:r>
      <w:r w:rsidRPr="00DE4582">
        <w:rPr>
          <w:rFonts w:ascii="Times New Roman" w:hAnsi="Times New Roman" w:cs="Times New Roman"/>
          <w:i/>
          <w:iCs/>
        </w:rPr>
        <w:t>maintenant, hier, souvent, toujours, rarement, aussitôt…</w:t>
      </w:r>
      <w:r>
        <w:rPr>
          <w:rFonts w:ascii="Times New Roman" w:hAnsi="Times New Roman" w:cs="Times New Roman"/>
          <w:i/>
          <w:iCs/>
        </w:rPr>
        <w:t xml:space="preserve">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Il se promène souvent sur la plage.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 lieu : </w:t>
      </w:r>
      <w:r w:rsidRPr="00DE4582">
        <w:rPr>
          <w:rFonts w:ascii="Times New Roman" w:hAnsi="Times New Roman" w:cs="Times New Roman"/>
          <w:i/>
          <w:iCs/>
        </w:rPr>
        <w:t xml:space="preserve">dessus, dessous, ici, ailleurs, derrière, partout…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C’est ici qu’a lieu la fête.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DE4582" w:rsidRDefault="00197B2E" w:rsidP="00197B2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Les autres adverbes 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adverbes d’intensité expriment le degré faible ou fort, la quantité : </w:t>
      </w:r>
      <w:r w:rsidRPr="00DE4582">
        <w:rPr>
          <w:rFonts w:ascii="Times New Roman" w:hAnsi="Times New Roman" w:cs="Times New Roman"/>
          <w:i/>
          <w:iCs/>
        </w:rPr>
        <w:t>très, si, tellement, extrêmement, trop, fort,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plus, moins, le plus, le moins… </w:t>
      </w:r>
      <w:r w:rsidRPr="00DE4582">
        <w:rPr>
          <w:rFonts w:ascii="Times New Roman" w:hAnsi="Times New Roman" w:cs="Times New Roman"/>
        </w:rPr>
        <w:t>Ils sont utilisés dans la construction du comparatif et du superlatif. Ils accompagnent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un adjectif </w:t>
      </w:r>
      <w:r w:rsidRPr="00DE4582">
        <w:rPr>
          <w:rFonts w:ascii="Times New Roman" w:hAnsi="Times New Roman" w:cs="Times New Roman"/>
          <w:i/>
          <w:iCs/>
        </w:rPr>
        <w:t>(Je suis si contente de vous voir)</w:t>
      </w:r>
      <w:r w:rsidRPr="00DE4582">
        <w:rPr>
          <w:rFonts w:ascii="Times New Roman" w:hAnsi="Times New Roman" w:cs="Times New Roman"/>
        </w:rPr>
        <w:t xml:space="preserve">, un verbe </w:t>
      </w:r>
      <w:r w:rsidRPr="00DE4582">
        <w:rPr>
          <w:rFonts w:ascii="Times New Roman" w:hAnsi="Times New Roman" w:cs="Times New Roman"/>
          <w:i/>
          <w:iCs/>
        </w:rPr>
        <w:t>(Il l’aime tellement)</w:t>
      </w:r>
      <w:r w:rsidRPr="00DE4582">
        <w:rPr>
          <w:rFonts w:ascii="Times New Roman" w:hAnsi="Times New Roman" w:cs="Times New Roman"/>
        </w:rPr>
        <w:t xml:space="preserve">, un autre adverbe </w:t>
      </w:r>
      <w:r w:rsidRPr="00DE4582">
        <w:rPr>
          <w:rFonts w:ascii="Times New Roman" w:hAnsi="Times New Roman" w:cs="Times New Roman"/>
          <w:i/>
          <w:iCs/>
        </w:rPr>
        <w:t>(Il court très vite)</w:t>
      </w:r>
      <w:r w:rsidRPr="00DE4582">
        <w:rPr>
          <w:rFonts w:ascii="Times New Roman" w:hAnsi="Times New Roman" w:cs="Times New Roman"/>
        </w:rPr>
        <w:t>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adverbes de négation portent sur le verbe : </w:t>
      </w:r>
      <w:r w:rsidRPr="00DE4582">
        <w:rPr>
          <w:rFonts w:ascii="Times New Roman" w:hAnsi="Times New Roman" w:cs="Times New Roman"/>
          <w:i/>
          <w:iCs/>
        </w:rPr>
        <w:t>ne… pas, ne… guère, ne… plus, ne… jamais…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Il ne garde guère de souvenirs de son enfance.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adverbes d’interrogation : </w:t>
      </w:r>
      <w:r w:rsidRPr="00DE4582">
        <w:rPr>
          <w:rFonts w:ascii="Times New Roman" w:hAnsi="Times New Roman" w:cs="Times New Roman"/>
          <w:i/>
          <w:iCs/>
        </w:rPr>
        <w:t>combien, quand, où, pourquoi…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adverbes d’exclamation : </w:t>
      </w:r>
      <w:r w:rsidRPr="00DE4582">
        <w:rPr>
          <w:rFonts w:ascii="Times New Roman" w:hAnsi="Times New Roman" w:cs="Times New Roman"/>
          <w:i/>
          <w:iCs/>
        </w:rPr>
        <w:t>que, comme…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Comme tu as grandi !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adverbes de liaison relient des phrases et expriment un lien temporel ou logique : </w:t>
      </w:r>
      <w:r w:rsidRPr="00DE4582">
        <w:rPr>
          <w:rFonts w:ascii="Times New Roman" w:hAnsi="Times New Roman" w:cs="Times New Roman"/>
          <w:i/>
          <w:iCs/>
        </w:rPr>
        <w:t>d’abord, puis, ensuite,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cependant, néanmoins… </w:t>
      </w:r>
      <w:r w:rsidRPr="00DE4582">
        <w:rPr>
          <w:rFonts w:ascii="Times New Roman" w:hAnsi="Times New Roman" w:cs="Times New Roman"/>
        </w:rPr>
        <w:t>Ce sont des organisateurs temporels ou des connecteurs.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Fais d’abord tes devoirs.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– Les adverbes de modalisation : </w:t>
      </w:r>
      <w:r w:rsidRPr="00DE4582">
        <w:rPr>
          <w:rFonts w:ascii="Times New Roman" w:hAnsi="Times New Roman" w:cs="Times New Roman"/>
          <w:i/>
          <w:iCs/>
        </w:rPr>
        <w:t>certes</w:t>
      </w:r>
      <w:r w:rsidRPr="00DE4582">
        <w:rPr>
          <w:rFonts w:ascii="Times New Roman" w:hAnsi="Times New Roman" w:cs="Times New Roman"/>
        </w:rPr>
        <w:t xml:space="preserve">, </w:t>
      </w:r>
      <w:r w:rsidRPr="00DE4582">
        <w:rPr>
          <w:rFonts w:ascii="Times New Roman" w:hAnsi="Times New Roman" w:cs="Times New Roman"/>
          <w:i/>
          <w:iCs/>
        </w:rPr>
        <w:t>probablement</w:t>
      </w:r>
      <w:r w:rsidRPr="00DE4582">
        <w:rPr>
          <w:rFonts w:ascii="Times New Roman" w:hAnsi="Times New Roman" w:cs="Times New Roman"/>
        </w:rPr>
        <w:t xml:space="preserve">, </w:t>
      </w:r>
      <w:r w:rsidRPr="00DE4582">
        <w:rPr>
          <w:rFonts w:ascii="Times New Roman" w:hAnsi="Times New Roman" w:cs="Times New Roman"/>
          <w:i/>
          <w:iCs/>
        </w:rPr>
        <w:t>sans doute</w:t>
      </w:r>
      <w:r w:rsidRPr="00DE4582">
        <w:rPr>
          <w:rFonts w:ascii="Times New Roman" w:hAnsi="Times New Roman" w:cs="Times New Roman"/>
        </w:rPr>
        <w:t xml:space="preserve">, </w:t>
      </w:r>
      <w:r w:rsidRPr="00DE4582">
        <w:rPr>
          <w:rFonts w:ascii="Times New Roman" w:hAnsi="Times New Roman" w:cs="Times New Roman"/>
          <w:i/>
          <w:iCs/>
        </w:rPr>
        <w:t>franchement</w:t>
      </w:r>
      <w:r w:rsidRPr="00DE4582">
        <w:rPr>
          <w:rFonts w:ascii="Times New Roman" w:hAnsi="Times New Roman" w:cs="Times New Roman"/>
        </w:rPr>
        <w:t>… On les trouve surtout dans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les dialogues. Ils expriment un sentiment, une certitude, un doute. Font également partie de ces adverbes les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adverbes d’affi</w:t>
      </w:r>
      <w:r w:rsidRPr="00DE4582">
        <w:rPr>
          <w:rFonts w:ascii="Times New Roman" w:hAnsi="Times New Roman" w:cs="Times New Roman"/>
        </w:rPr>
        <w:t xml:space="preserve">rmation et de négation </w:t>
      </w:r>
      <w:r w:rsidRPr="00DE4582">
        <w:rPr>
          <w:rFonts w:ascii="Times New Roman" w:hAnsi="Times New Roman" w:cs="Times New Roman"/>
          <w:i/>
          <w:iCs/>
        </w:rPr>
        <w:t>(oui, non…)</w:t>
      </w:r>
      <w:r w:rsidRPr="00DE4582">
        <w:rPr>
          <w:rFonts w:ascii="Times New Roman" w:hAnsi="Times New Roman" w:cs="Times New Roman"/>
        </w:rPr>
        <w:t>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Oui, tu as raison !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DE4582" w:rsidRDefault="00197B2E" w:rsidP="00197B2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La forme des adverbes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_ On distingue 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– les adverbes formés d’un mot : </w:t>
      </w:r>
      <w:r w:rsidRPr="00DE4582">
        <w:rPr>
          <w:rFonts w:ascii="Times New Roman" w:hAnsi="Times New Roman" w:cs="Times New Roman"/>
          <w:i/>
          <w:iCs/>
        </w:rPr>
        <w:t xml:space="preserve">souvent, beaucoup, très, bien, mal… </w:t>
      </w:r>
      <w:r w:rsidRPr="00DE4582">
        <w:rPr>
          <w:rFonts w:ascii="Times New Roman" w:hAnsi="Times New Roman" w:cs="Times New Roman"/>
        </w:rPr>
        <w:t>;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– les locutions adverbiales composées de plusieurs mots : </w:t>
      </w:r>
      <w:r w:rsidRPr="00DE4582">
        <w:rPr>
          <w:rFonts w:ascii="Times New Roman" w:hAnsi="Times New Roman" w:cs="Times New Roman"/>
          <w:i/>
          <w:iCs/>
        </w:rPr>
        <w:t xml:space="preserve">au-dessus, en face, à droite, au fond… </w:t>
      </w:r>
      <w:r w:rsidRPr="00DE4582">
        <w:rPr>
          <w:rFonts w:ascii="Times New Roman" w:hAnsi="Times New Roman" w:cs="Times New Roman"/>
        </w:rPr>
        <w:t>;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&amp; Il ne faut pas confondre l’adverbe et la préposition.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lastRenderedPageBreak/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Regardez-moi en face. </w:t>
      </w:r>
      <w:r w:rsidRPr="00DE4582">
        <w:rPr>
          <w:rFonts w:ascii="Times New Roman" w:hAnsi="Times New Roman" w:cs="Times New Roman"/>
        </w:rPr>
        <w:t xml:space="preserve">&amp; adverbe. </w:t>
      </w:r>
      <w:r w:rsidRPr="00DE4582">
        <w:rPr>
          <w:rFonts w:ascii="Times New Roman" w:hAnsi="Times New Roman" w:cs="Times New Roman"/>
          <w:i/>
          <w:iCs/>
        </w:rPr>
        <w:t xml:space="preserve">Regardez </w:t>
      </w:r>
      <w:r w:rsidRPr="00DE4582">
        <w:rPr>
          <w:rFonts w:ascii="Times New Roman" w:hAnsi="Times New Roman" w:cs="Times New Roman"/>
          <w:b/>
          <w:bCs/>
          <w:i/>
          <w:iCs/>
        </w:rPr>
        <w:t xml:space="preserve">en face de </w:t>
      </w:r>
      <w:r w:rsidRPr="00DE4582">
        <w:rPr>
          <w:rFonts w:ascii="Times New Roman" w:hAnsi="Times New Roman" w:cs="Times New Roman"/>
          <w:i/>
          <w:iCs/>
        </w:rPr>
        <w:t xml:space="preserve">vous. </w:t>
      </w:r>
      <w:r w:rsidRPr="00DE4582">
        <w:rPr>
          <w:rFonts w:ascii="Times New Roman" w:hAnsi="Times New Roman" w:cs="Times New Roman"/>
        </w:rPr>
        <w:t>&amp; préposition.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– les adverbes issus d’adjectifs : </w:t>
      </w:r>
      <w:r w:rsidRPr="00DE4582">
        <w:rPr>
          <w:rFonts w:ascii="Times New Roman" w:hAnsi="Times New Roman" w:cs="Times New Roman"/>
          <w:i/>
          <w:iCs/>
        </w:rPr>
        <w:t xml:space="preserve">juste, haut, bas, fort… </w:t>
      </w:r>
      <w:r w:rsidRPr="00DE4582">
        <w:rPr>
          <w:rFonts w:ascii="Times New Roman" w:hAnsi="Times New Roman" w:cs="Times New Roman"/>
        </w:rPr>
        <w:t>;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&amp; Il ne faut pas confondre l’adjectif et l’adverbe.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Ils parlent fort. </w:t>
      </w:r>
      <w:r w:rsidRPr="00DE4582">
        <w:rPr>
          <w:rFonts w:ascii="Times New Roman" w:hAnsi="Times New Roman" w:cs="Times New Roman"/>
        </w:rPr>
        <w:t xml:space="preserve">&amp; adverbe. </w:t>
      </w:r>
      <w:r w:rsidRPr="00DE4582">
        <w:rPr>
          <w:rFonts w:ascii="Times New Roman" w:hAnsi="Times New Roman" w:cs="Times New Roman"/>
          <w:i/>
          <w:iCs/>
        </w:rPr>
        <w:t xml:space="preserve">Ces hommes sont </w:t>
      </w:r>
      <w:r w:rsidRPr="00DE4582">
        <w:rPr>
          <w:rFonts w:ascii="Times New Roman" w:hAnsi="Times New Roman" w:cs="Times New Roman"/>
          <w:b/>
          <w:bCs/>
          <w:i/>
          <w:iCs/>
        </w:rPr>
        <w:t>forts</w:t>
      </w:r>
      <w:r w:rsidRPr="00DE4582">
        <w:rPr>
          <w:rFonts w:ascii="Times New Roman" w:hAnsi="Times New Roman" w:cs="Times New Roman"/>
          <w:i/>
          <w:iCs/>
        </w:rPr>
        <w:t xml:space="preserve">. </w:t>
      </w:r>
      <w:r w:rsidRPr="00DE4582">
        <w:rPr>
          <w:rFonts w:ascii="Times New Roman" w:hAnsi="Times New Roman" w:cs="Times New Roman"/>
        </w:rPr>
        <w:t>&amp; adjectif (variable).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adverbes en </w:t>
      </w:r>
      <w:r w:rsidRPr="00DE4582">
        <w:rPr>
          <w:rFonts w:ascii="Times New Roman" w:hAnsi="Times New Roman" w:cs="Times New Roman"/>
          <w:i/>
          <w:iCs/>
        </w:rPr>
        <w:t xml:space="preserve">-ment </w:t>
      </w:r>
      <w:r w:rsidRPr="00DE4582">
        <w:rPr>
          <w:rFonts w:ascii="Times New Roman" w:hAnsi="Times New Roman" w:cs="Times New Roman"/>
        </w:rPr>
        <w:t xml:space="preserve">: </w:t>
      </w:r>
      <w:r w:rsidRPr="00DE4582">
        <w:rPr>
          <w:rFonts w:ascii="Times New Roman" w:hAnsi="Times New Roman" w:cs="Times New Roman"/>
          <w:i/>
          <w:iCs/>
        </w:rPr>
        <w:t>doucement, poliment, prudemment, vaillamment…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DE458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 </w:t>
      </w:r>
      <w:r w:rsidRPr="00DE4582">
        <w:rPr>
          <w:rFonts w:ascii="Times New Roman" w:hAnsi="Times New Roman" w:cs="Times New Roman"/>
          <w:b/>
          <w:bCs/>
        </w:rPr>
        <w:t xml:space="preserve"> La préposition</w:t>
      </w:r>
    </w:p>
    <w:p w:rsidR="00197B2E" w:rsidRPr="009551E2" w:rsidRDefault="00197B2E" w:rsidP="00197B2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b/>
          <w:bCs/>
        </w:rPr>
      </w:pPr>
      <w:r w:rsidRPr="009551E2">
        <w:rPr>
          <w:rFonts w:ascii="Times New Roman" w:hAnsi="Times New Roman" w:cs="Times New Roman"/>
          <w:b/>
          <w:bCs/>
        </w:rPr>
        <w:t>Définition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 La préposition est un mot invariable, qui permet de mettre en relation deux mots ou groupes de mots. On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>ne peut ni la supprimer ni la déplacer. Le groupe construit par l’intermédiaire de la préposition s’appelle un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 xml:space="preserve">groupe nominal avec préposition </w:t>
      </w:r>
      <w:r w:rsidRPr="00DE4582">
        <w:rPr>
          <w:rFonts w:ascii="Times New Roman" w:hAnsi="Times New Roman" w:cs="Times New Roman"/>
          <w:i/>
          <w:iCs/>
        </w:rPr>
        <w:t>(avec plaisir)</w:t>
      </w:r>
      <w:r w:rsidRPr="00DE4582">
        <w:rPr>
          <w:rFonts w:ascii="Times New Roman" w:hAnsi="Times New Roman" w:cs="Times New Roman"/>
        </w:rPr>
        <w:t>.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On distingue</w:t>
      </w:r>
      <w:r>
        <w:rPr>
          <w:rFonts w:ascii="Times New Roman" w:hAnsi="Times New Roman" w:cs="Times New Roman"/>
        </w:rPr>
        <w:t>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E4582">
        <w:rPr>
          <w:rFonts w:ascii="Times New Roman" w:hAnsi="Times New Roman" w:cs="Times New Roman"/>
        </w:rPr>
        <w:t xml:space="preserve">les prépositions en un mot </w:t>
      </w:r>
      <w:r w:rsidRPr="00DE4582">
        <w:rPr>
          <w:rFonts w:ascii="Times New Roman" w:hAnsi="Times New Roman" w:cs="Times New Roman"/>
          <w:i/>
          <w:iCs/>
        </w:rPr>
        <w:t xml:space="preserve">(à, avec, chez, dans, de, en, par, pour, sans, sous, sur, vers, devant, derrière, pendant, sauf…) 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E4582">
        <w:rPr>
          <w:rFonts w:ascii="Times New Roman" w:hAnsi="Times New Roman" w:cs="Times New Roman"/>
        </w:rPr>
        <w:t xml:space="preserve">des locutions prépositives, composées de plusieurs mots </w:t>
      </w:r>
      <w:r w:rsidRPr="00DE4582">
        <w:rPr>
          <w:rFonts w:ascii="Times New Roman" w:hAnsi="Times New Roman" w:cs="Times New Roman"/>
          <w:i/>
          <w:iCs/>
        </w:rPr>
        <w:t>(lors de, à côté de, près de, en face de, loin de, au lieu de, au milieu de, le long de…)</w:t>
      </w:r>
      <w:r w:rsidRPr="00DE4582">
        <w:rPr>
          <w:rFonts w:ascii="Times New Roman" w:hAnsi="Times New Roman" w:cs="Times New Roman"/>
        </w:rPr>
        <w:t>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Lorsqu’ils arrivèrent sur la plage, les enfants prirent leur seau avec leur pelle et s’installèrent près de l’eau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i/>
          <w:iCs/>
        </w:rPr>
        <w:t>pour jouer.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9551E2" w:rsidRDefault="00197B2E" w:rsidP="00197B2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b/>
          <w:bCs/>
        </w:rPr>
      </w:pPr>
      <w:r w:rsidRPr="009551E2">
        <w:rPr>
          <w:rFonts w:ascii="Times New Roman" w:hAnsi="Times New Roman" w:cs="Times New Roman"/>
          <w:b/>
          <w:bCs/>
        </w:rPr>
        <w:t>Sens et emploi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La préposition introduit 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– le complément de nom (lorsque celui-ci n’est pas détaché) ;</w:t>
      </w:r>
      <w:r>
        <w:rPr>
          <w:rFonts w:ascii="Times New Roman" w:hAnsi="Times New Roman" w:cs="Times New Roman"/>
        </w:rPr>
        <w:t xml:space="preserve"> 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la joie de vivre, le journal du matin, un verre en cristal, une rupture sans raison, un fer à repasser.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 complément d’adjectif ;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Il est content de son achat.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certains attributs ;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Ces statues sont d’une époque ancienne. Ce vase est en bronze.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 CVI ;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Nous manquons de soleil. Il songe à </w:t>
      </w:r>
      <w:r>
        <w:rPr>
          <w:rFonts w:ascii="Times New Roman" w:hAnsi="Times New Roman" w:cs="Times New Roman"/>
          <w:i/>
          <w:iCs/>
        </w:rPr>
        <w:t>sa fi</w:t>
      </w:r>
      <w:r w:rsidRPr="00DE4582">
        <w:rPr>
          <w:rFonts w:ascii="Times New Roman" w:hAnsi="Times New Roman" w:cs="Times New Roman"/>
          <w:i/>
          <w:iCs/>
        </w:rPr>
        <w:t>lle. J’écris une lettre à mon ami.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les compléments de lieu, de temps, de cause… ;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J’ai pris votre livre par mégarde.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– le complément d’agent.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Le voleur a été arrêté par la police. Le roi n’était pas aimé de ses sujets.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_ Certaines prépositions expriment différentes nuances de sens selon le contexte.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Il frissonne de </w:t>
      </w:r>
      <w:r>
        <w:rPr>
          <w:rFonts w:ascii="Times New Roman" w:hAnsi="Times New Roman" w:cs="Times New Roman"/>
          <w:i/>
          <w:iCs/>
        </w:rPr>
        <w:t>fi</w:t>
      </w:r>
      <w:r w:rsidRPr="00DE4582">
        <w:rPr>
          <w:rFonts w:ascii="Times New Roman" w:hAnsi="Times New Roman" w:cs="Times New Roman"/>
          <w:i/>
          <w:iCs/>
        </w:rPr>
        <w:t xml:space="preserve">èvre. </w:t>
      </w:r>
      <w:r w:rsidRPr="00DE4582">
        <w:rPr>
          <w:rFonts w:ascii="Times New Roman" w:hAnsi="Times New Roman" w:cs="Times New Roman"/>
        </w:rPr>
        <w:t>&amp; cause</w:t>
      </w:r>
      <w:r w:rsidRPr="00DE4582">
        <w:rPr>
          <w:rFonts w:ascii="Times New Roman" w:hAnsi="Times New Roman" w:cs="Times New Roman"/>
          <w:i/>
          <w:iCs/>
        </w:rPr>
        <w:t xml:space="preserve">. Il arrive du collège. </w:t>
      </w:r>
      <w:r w:rsidRPr="00DE4582">
        <w:rPr>
          <w:rFonts w:ascii="Times New Roman" w:hAnsi="Times New Roman" w:cs="Times New Roman"/>
        </w:rPr>
        <w:t>&amp; lieu.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87182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Pr="00871820">
        <w:rPr>
          <w:rFonts w:ascii="Times New Roman" w:hAnsi="Times New Roman" w:cs="Times New Roman"/>
          <w:b/>
          <w:bCs/>
        </w:rPr>
        <w:t xml:space="preserve"> L’interjection</w:t>
      </w:r>
    </w:p>
    <w:p w:rsidR="00197B2E" w:rsidRPr="00871820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L’interjection est une marque de l’oralité. Elle est suivie d’un point d’exclamation. </w:t>
      </w:r>
      <w:r>
        <w:rPr>
          <w:rFonts w:ascii="Times New Roman" w:hAnsi="Times New Roman" w:cs="Times New Roman"/>
          <w:b/>
          <w:bCs/>
        </w:rPr>
        <w:t>Ex:</w:t>
      </w:r>
      <w:r w:rsidRPr="00DE4582">
        <w:rPr>
          <w:rFonts w:ascii="Times New Roman" w:hAnsi="Times New Roman" w:cs="Times New Roman"/>
          <w:b/>
          <w:bCs/>
        </w:rPr>
        <w:t xml:space="preserve"> </w:t>
      </w:r>
      <w:r w:rsidRPr="00DE4582">
        <w:rPr>
          <w:rFonts w:ascii="Times New Roman" w:hAnsi="Times New Roman" w:cs="Times New Roman"/>
          <w:i/>
          <w:iCs/>
        </w:rPr>
        <w:t xml:space="preserve">Chut ! Zut ! </w:t>
      </w:r>
      <w:r>
        <w:rPr>
          <w:rFonts w:ascii="Times New Roman" w:hAnsi="Times New Roman" w:cs="Times New Roman"/>
          <w:i/>
          <w:iCs/>
        </w:rPr>
        <w:t>o</w:t>
      </w:r>
      <w:r w:rsidRPr="00DE4582">
        <w:rPr>
          <w:rFonts w:ascii="Times New Roman" w:hAnsi="Times New Roman" w:cs="Times New Roman"/>
          <w:i/>
          <w:iCs/>
        </w:rPr>
        <w:t>uf !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Les interjections peuvent être empruntées à d’autres classes grammaticales.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Silence ! </w:t>
      </w:r>
      <w:r w:rsidRPr="00DE4582">
        <w:rPr>
          <w:rFonts w:ascii="Times New Roman" w:hAnsi="Times New Roman" w:cs="Times New Roman"/>
        </w:rPr>
        <w:t xml:space="preserve">&amp; nom. </w:t>
      </w:r>
      <w:r w:rsidRPr="00DE4582">
        <w:rPr>
          <w:rFonts w:ascii="Times New Roman" w:hAnsi="Times New Roman" w:cs="Times New Roman"/>
          <w:i/>
          <w:iCs/>
        </w:rPr>
        <w:t xml:space="preserve">Bon ! </w:t>
      </w:r>
      <w:r w:rsidRPr="00DE4582">
        <w:rPr>
          <w:rFonts w:ascii="Times New Roman" w:hAnsi="Times New Roman" w:cs="Times New Roman"/>
        </w:rPr>
        <w:t>&amp; adjectif.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Les interjections permettent d’exprimer un sentiment ou une émotion.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Pouah ! </w:t>
      </w:r>
      <w:r>
        <w:rPr>
          <w:rFonts w:ascii="Times New Roman" w:hAnsi="Times New Roman" w:cs="Times New Roman"/>
          <w:i/>
          <w:iCs/>
        </w:rPr>
        <w:t xml:space="preserve"> </w:t>
      </w:r>
      <w:r w:rsidRPr="00DE4582">
        <w:rPr>
          <w:rFonts w:ascii="Times New Roman" w:hAnsi="Times New Roman" w:cs="Times New Roman"/>
        </w:rPr>
        <w:t xml:space="preserve"> dégoût. 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>Aïe !</w:t>
      </w:r>
      <w:r w:rsidRPr="00DE4582">
        <w:rPr>
          <w:rFonts w:ascii="Times New Roman" w:hAnsi="Times New Roman" w:cs="Times New Roman"/>
        </w:rPr>
        <w:t xml:space="preserve">douleur. </w:t>
      </w:r>
      <w:r w:rsidRPr="00DE4582">
        <w:rPr>
          <w:rFonts w:ascii="Times New Roman" w:hAnsi="Times New Roman" w:cs="Times New Roman"/>
          <w:i/>
          <w:iCs/>
        </w:rPr>
        <w:t xml:space="preserve">Bravo ! </w:t>
      </w:r>
      <w:r w:rsidRPr="00DE4582">
        <w:rPr>
          <w:rFonts w:ascii="Times New Roman" w:hAnsi="Times New Roman" w:cs="Times New Roman"/>
        </w:rPr>
        <w:t xml:space="preserve"> enthousiasme. 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  <w:i/>
          <w:iCs/>
        </w:rPr>
        <w:t xml:space="preserve">Ah ! Oh ! 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 xml:space="preserve"> joie, peine, étonnement (selon le contexte).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Les jurons appartiennent à la classe des interjections. </w:t>
      </w: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>Zut !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197B2E" w:rsidRPr="00871820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871820">
        <w:rPr>
          <w:rFonts w:ascii="Times New Roman" w:hAnsi="Times New Roman" w:cs="Times New Roman"/>
          <w:b/>
          <w:bCs/>
          <w:i/>
          <w:iCs/>
        </w:rPr>
        <w:lastRenderedPageBreak/>
        <w:t xml:space="preserve">4.  </w:t>
      </w:r>
      <w:r w:rsidRPr="00871820">
        <w:rPr>
          <w:rFonts w:ascii="Times New Roman" w:hAnsi="Times New Roman" w:cs="Times New Roman"/>
          <w:b/>
          <w:bCs/>
        </w:rPr>
        <w:t>Les conjonctions de coordination et de subordination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97B2E" w:rsidRPr="00871820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87182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Pr="0087182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Défi</w:t>
      </w:r>
      <w:r w:rsidRPr="00871820">
        <w:rPr>
          <w:rFonts w:ascii="Times New Roman" w:hAnsi="Times New Roman" w:cs="Times New Roman"/>
          <w:b/>
          <w:bCs/>
        </w:rPr>
        <w:t>nition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eastAsia="ZapfDingbatsITC" w:hAnsi="Times New Roman" w:cs="Times New Roman"/>
        </w:rPr>
        <w:t xml:space="preserve">● </w:t>
      </w:r>
      <w:r w:rsidRPr="00DE4582">
        <w:rPr>
          <w:rFonts w:ascii="Times New Roman" w:hAnsi="Times New Roman" w:cs="Times New Roman"/>
        </w:rPr>
        <w:t>Les conjonctions de coordination et de subordination sont des mots de liaison destinés à relier des mots ou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>des phrases. Elles sont invariables.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97B2E" w:rsidRP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197B2E">
        <w:rPr>
          <w:rFonts w:ascii="Times New Roman" w:hAnsi="Times New Roman" w:cs="Times New Roman"/>
          <w:b/>
          <w:bCs/>
        </w:rPr>
        <w:t>2. Les conjonctions de coordination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eastAsia="ZapfDingbatsITC" w:hAnsi="Times New Roman" w:cs="Times New Roman"/>
        </w:rPr>
        <w:t xml:space="preserve">● </w:t>
      </w:r>
      <w:r w:rsidRPr="00DE4582">
        <w:rPr>
          <w:rFonts w:ascii="Times New Roman" w:hAnsi="Times New Roman" w:cs="Times New Roman"/>
        </w:rPr>
        <w:t xml:space="preserve">Elles sont au nombre de sept : </w:t>
      </w:r>
      <w:r w:rsidRPr="00DE4582">
        <w:rPr>
          <w:rFonts w:ascii="Times New Roman" w:hAnsi="Times New Roman" w:cs="Times New Roman"/>
          <w:i/>
          <w:iCs/>
        </w:rPr>
        <w:t>mais, ou, et, donc, or, ni, car</w:t>
      </w:r>
      <w:r w:rsidRPr="00DE4582">
        <w:rPr>
          <w:rFonts w:ascii="Times New Roman" w:hAnsi="Times New Roman" w:cs="Times New Roman"/>
        </w:rPr>
        <w:t>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eastAsia="ZapfDingbatsITC" w:hAnsi="Times New Roman" w:cs="Times New Roman"/>
        </w:rPr>
        <w:t xml:space="preserve">● </w:t>
      </w:r>
      <w:r w:rsidRPr="00DE4582">
        <w:rPr>
          <w:rFonts w:ascii="Times New Roman" w:hAnsi="Times New Roman" w:cs="Times New Roman"/>
        </w:rPr>
        <w:t xml:space="preserve">Les conjonctions de coordination unissent des mots de même classe et de même fonction ou des 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>phrases.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>
        <w:rPr>
          <w:rFonts w:ascii="Times New Roman" w:hAnsi="Times New Roman" w:cs="Times New Roman"/>
          <w:i/>
          <w:iCs/>
        </w:rPr>
        <w:t>La jeune fi</w:t>
      </w:r>
      <w:r w:rsidRPr="00DE4582">
        <w:rPr>
          <w:rFonts w:ascii="Times New Roman" w:hAnsi="Times New Roman" w:cs="Times New Roman"/>
          <w:i/>
          <w:iCs/>
        </w:rPr>
        <w:t xml:space="preserve">lle était fraîche et éclatante. </w:t>
      </w:r>
      <w:r w:rsidRPr="00DE4582">
        <w:rPr>
          <w:rFonts w:ascii="Times New Roman" w:hAnsi="Times New Roman" w:cs="Times New Roman"/>
        </w:rPr>
        <w:t xml:space="preserve">&amp; </w:t>
      </w:r>
      <w:r w:rsidRPr="00DE4582">
        <w:rPr>
          <w:rFonts w:ascii="Times New Roman" w:hAnsi="Times New Roman" w:cs="Times New Roman"/>
          <w:i/>
          <w:iCs/>
        </w:rPr>
        <w:t xml:space="preserve">et </w:t>
      </w:r>
      <w:r w:rsidRPr="00DE4582">
        <w:rPr>
          <w:rFonts w:ascii="Times New Roman" w:hAnsi="Times New Roman" w:cs="Times New Roman"/>
        </w:rPr>
        <w:t>relie deux adjectifs attributs.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Les jonquilles étaient déjà écloses car le printemps était précoce. </w:t>
      </w:r>
      <w:r w:rsidRPr="00DE4582">
        <w:rPr>
          <w:rFonts w:ascii="Times New Roman" w:hAnsi="Times New Roman" w:cs="Times New Roman"/>
        </w:rPr>
        <w:t xml:space="preserve">&amp; </w:t>
      </w:r>
      <w:r w:rsidRPr="00DE4582">
        <w:rPr>
          <w:rFonts w:ascii="Times New Roman" w:hAnsi="Times New Roman" w:cs="Times New Roman"/>
          <w:i/>
          <w:iCs/>
        </w:rPr>
        <w:t xml:space="preserve">car </w:t>
      </w:r>
      <w:r w:rsidRPr="00DE4582">
        <w:rPr>
          <w:rFonts w:ascii="Times New Roman" w:hAnsi="Times New Roman" w:cs="Times New Roman"/>
        </w:rPr>
        <w:t>relie deux phrases.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Le brouillard tomba. Le voilier ne sortirait donc pas du port. </w:t>
      </w:r>
      <w:r w:rsidRPr="00DE4582">
        <w:rPr>
          <w:rFonts w:ascii="Times New Roman" w:hAnsi="Times New Roman" w:cs="Times New Roman"/>
        </w:rPr>
        <w:t xml:space="preserve">&amp; </w:t>
      </w:r>
      <w:r w:rsidRPr="00DE4582">
        <w:rPr>
          <w:rFonts w:ascii="Times New Roman" w:hAnsi="Times New Roman" w:cs="Times New Roman"/>
          <w:i/>
          <w:iCs/>
        </w:rPr>
        <w:t xml:space="preserve">donc </w:t>
      </w:r>
      <w:r w:rsidRPr="00DE4582">
        <w:rPr>
          <w:rFonts w:ascii="Times New Roman" w:hAnsi="Times New Roman" w:cs="Times New Roman"/>
        </w:rPr>
        <w:t>relie deux phrases.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eastAsia="ZapfDingbatsITC" w:hAnsi="Times New Roman" w:cs="Times New Roman"/>
        </w:rPr>
        <w:t xml:space="preserve">● </w:t>
      </w:r>
      <w:r w:rsidRPr="00DE4582">
        <w:rPr>
          <w:rFonts w:ascii="Times New Roman" w:hAnsi="Times New Roman" w:cs="Times New Roman"/>
        </w:rPr>
        <w:t>Les conjonctions de coordination établissent des rapports temporels (de temps) ou logiques (cause, opposition,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 xml:space="preserve">conséquence, disjonction, addition) entre les termes ou propositions qu’elles relient 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Le cycliste répara sa roue et repartit. </w:t>
      </w:r>
      <w:r w:rsidRPr="00DE4582">
        <w:rPr>
          <w:rFonts w:ascii="Times New Roman" w:hAnsi="Times New Roman" w:cs="Times New Roman"/>
        </w:rPr>
        <w:t>&amp; succession chronologique.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Il se coucha tôt car il était fatigué. </w:t>
      </w:r>
      <w:r w:rsidRPr="00DE4582">
        <w:rPr>
          <w:rFonts w:ascii="Times New Roman" w:hAnsi="Times New Roman" w:cs="Times New Roman"/>
        </w:rPr>
        <w:t>&amp; cause.</w:t>
      </w:r>
    </w:p>
    <w:p w:rsid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Il voulait aller aux Antilles ou à Tahiti. </w:t>
      </w:r>
      <w:r w:rsidRPr="00DE4582">
        <w:rPr>
          <w:rFonts w:ascii="Times New Roman" w:hAnsi="Times New Roman" w:cs="Times New Roman"/>
        </w:rPr>
        <w:t>&amp; disjonction.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97B2E" w:rsidRPr="00197B2E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197B2E">
        <w:rPr>
          <w:rFonts w:ascii="Times New Roman" w:hAnsi="Times New Roman" w:cs="Times New Roman"/>
          <w:b/>
          <w:bCs/>
        </w:rPr>
        <w:t>3.  Les conjonctions de subordination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eastAsia="ZapfDingbatsITC" w:hAnsi="Times New Roman" w:cs="Times New Roman"/>
        </w:rPr>
        <w:t xml:space="preserve">● </w:t>
      </w:r>
      <w:r w:rsidRPr="00DE4582">
        <w:rPr>
          <w:rFonts w:ascii="Times New Roman" w:hAnsi="Times New Roman" w:cs="Times New Roman"/>
        </w:rPr>
        <w:t>La conjonction de subordination relie une phrase subordonnée à une phrase dont elle dépend. On distingue :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– la conjonction </w:t>
      </w:r>
      <w:r w:rsidRPr="00DE4582">
        <w:rPr>
          <w:rFonts w:ascii="Times New Roman" w:hAnsi="Times New Roman" w:cs="Times New Roman"/>
          <w:i/>
          <w:iCs/>
        </w:rPr>
        <w:t>que</w:t>
      </w:r>
      <w:r w:rsidRPr="00DE4582">
        <w:rPr>
          <w:rFonts w:ascii="Times New Roman" w:hAnsi="Times New Roman" w:cs="Times New Roman"/>
        </w:rPr>
        <w:t>, qui introduit une phrase subordonnée conjonctive complément de verbe, sujet, attribut du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>sujet, complément de nom… ;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b/>
          <w:bCs/>
        </w:rPr>
        <w:t xml:space="preserve">Ex : </w:t>
      </w:r>
      <w:r w:rsidRPr="00DE4582">
        <w:rPr>
          <w:rFonts w:ascii="Times New Roman" w:hAnsi="Times New Roman" w:cs="Times New Roman"/>
          <w:i/>
          <w:iCs/>
        </w:rPr>
        <w:t xml:space="preserve">Je pense qu’il a raison. </w:t>
      </w:r>
      <w:r w:rsidRPr="00DE4582">
        <w:rPr>
          <w:rFonts w:ascii="Times New Roman" w:hAnsi="Times New Roman" w:cs="Times New Roman"/>
        </w:rPr>
        <w:t xml:space="preserve">&amp; CVD. </w:t>
      </w:r>
      <w:r w:rsidRPr="00DE4582">
        <w:rPr>
          <w:rFonts w:ascii="Times New Roman" w:hAnsi="Times New Roman" w:cs="Times New Roman"/>
          <w:i/>
          <w:iCs/>
        </w:rPr>
        <w:t xml:space="preserve">La vérité est qu’il a raison. </w:t>
      </w:r>
      <w:r w:rsidRPr="00DE4582">
        <w:rPr>
          <w:rFonts w:ascii="Times New Roman" w:hAnsi="Times New Roman" w:cs="Times New Roman"/>
        </w:rPr>
        <w:t>&amp; attribut du sujet.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  <w:i/>
          <w:iCs/>
        </w:rPr>
        <w:t xml:space="preserve">Il est important que tu viennes. Que tu viennes est important. </w:t>
      </w:r>
      <w:r w:rsidRPr="00DE4582">
        <w:rPr>
          <w:rFonts w:ascii="Times New Roman" w:hAnsi="Times New Roman" w:cs="Times New Roman"/>
        </w:rPr>
        <w:t>&amp; sujet réel ou sujet.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 xml:space="preserve">– les conjonctions ou locutions conjonctives (composées de plusieurs mots : </w:t>
      </w:r>
      <w:r w:rsidRPr="00DE4582">
        <w:rPr>
          <w:rFonts w:ascii="Times New Roman" w:hAnsi="Times New Roman" w:cs="Times New Roman"/>
          <w:i/>
          <w:iCs/>
        </w:rPr>
        <w:t>dès que, aussitôt que…</w:t>
      </w:r>
      <w:r w:rsidRPr="00DE4582">
        <w:rPr>
          <w:rFonts w:ascii="Times New Roman" w:hAnsi="Times New Roman" w:cs="Times New Roman"/>
        </w:rPr>
        <w:t>), qui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>introduisent des phrases subordonnées conjonctives compléments de phrase. Elles expriment les nuances</w:t>
      </w:r>
      <w:r>
        <w:rPr>
          <w:rFonts w:ascii="Times New Roman" w:hAnsi="Times New Roman" w:cs="Times New Roman"/>
        </w:rPr>
        <w:t xml:space="preserve"> </w:t>
      </w:r>
      <w:r w:rsidRPr="00DE4582">
        <w:rPr>
          <w:rFonts w:ascii="Times New Roman" w:hAnsi="Times New Roman" w:cs="Times New Roman"/>
        </w:rPr>
        <w:t>sémantiques de temps, de cause, de conséquence, de condition, de but…</w:t>
      </w:r>
    </w:p>
    <w:p w:rsidR="00197B2E" w:rsidRPr="00DE4582" w:rsidRDefault="00197B2E" w:rsidP="00197B2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85029B" w:rsidRDefault="00197B2E" w:rsidP="00197B2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</w:pPr>
      <w:r>
        <w:rPr>
          <w:rFonts w:ascii="DIN-Regular" w:hAnsi="DIN-Regular" w:cs="DIN-Regular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5514414" cy="3126441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414" cy="312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29B" w:rsidSect="0085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4AA9"/>
    <w:multiLevelType w:val="hybridMultilevel"/>
    <w:tmpl w:val="D45077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41FA2"/>
    <w:multiLevelType w:val="hybridMultilevel"/>
    <w:tmpl w:val="DEF4DB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197B2E"/>
    <w:rsid w:val="00197B2E"/>
    <w:rsid w:val="002323FE"/>
    <w:rsid w:val="00756938"/>
    <w:rsid w:val="0085029B"/>
    <w:rsid w:val="009551E2"/>
    <w:rsid w:val="00B8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981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2022-05-14T13:15:00Z</dcterms:created>
  <dcterms:modified xsi:type="dcterms:W3CDTF">2022-05-14T20:11:00Z</dcterms:modified>
</cp:coreProperties>
</file>