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384" w:rsidRDefault="002E3384" w:rsidP="008574D5">
      <w:pPr>
        <w:pStyle w:val="Paragraphedeliste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Analyse physicochimique du sol</w:t>
      </w:r>
    </w:p>
    <w:p w:rsidR="008574D5" w:rsidRPr="002E3384" w:rsidRDefault="008574D5" w:rsidP="002E3384">
      <w:pPr>
        <w:pStyle w:val="Titre2"/>
      </w:pPr>
      <w:r w:rsidRPr="002E3384">
        <w:t>Le pH des échantillons du sol</w:t>
      </w:r>
    </w:p>
    <w:p w:rsidR="008574D5" w:rsidRPr="00614ED3" w:rsidRDefault="002E3384" w:rsidP="008574D5">
      <w:pPr>
        <w:spacing w:after="12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14ED3">
        <w:rPr>
          <w:rFonts w:asciiTheme="majorBidi" w:hAnsiTheme="majorBidi" w:cstheme="majorBidi"/>
          <w:sz w:val="24"/>
          <w:szCs w:val="24"/>
        </w:rPr>
        <w:t xml:space="preserve">Le </w:t>
      </w:r>
      <w:r w:rsidR="008574D5" w:rsidRPr="00614ED3">
        <w:rPr>
          <w:rFonts w:asciiTheme="majorBidi" w:hAnsiTheme="majorBidi" w:cstheme="majorBidi"/>
          <w:sz w:val="24"/>
          <w:szCs w:val="24"/>
        </w:rPr>
        <w:t>« </w:t>
      </w:r>
      <w:r w:rsidR="008574D5" w:rsidRPr="00614ED3">
        <w:rPr>
          <w:rFonts w:asciiTheme="majorBidi" w:hAnsiTheme="majorBidi" w:cstheme="majorBidi"/>
          <w:iCs/>
          <w:sz w:val="24"/>
          <w:szCs w:val="24"/>
        </w:rPr>
        <w:t>Référentiel Pédologique »</w:t>
      </w:r>
      <w:r w:rsidR="008574D5">
        <w:rPr>
          <w:rFonts w:asciiTheme="majorBidi" w:hAnsiTheme="majorBidi" w:cstheme="majorBidi"/>
          <w:sz w:val="24"/>
          <w:szCs w:val="24"/>
        </w:rPr>
        <w:t xml:space="preserve"> propose sept domaines</w:t>
      </w:r>
      <w:r w:rsidR="008574D5" w:rsidRPr="00614ED3">
        <w:rPr>
          <w:rFonts w:asciiTheme="majorBidi" w:hAnsiTheme="majorBidi" w:cstheme="majorBidi"/>
          <w:sz w:val="24"/>
          <w:szCs w:val="24"/>
        </w:rPr>
        <w:t xml:space="preserve"> de pH </w:t>
      </w:r>
      <w:r w:rsidR="008574D5">
        <w:rPr>
          <w:rFonts w:asciiTheme="majorBidi" w:hAnsiTheme="majorBidi" w:cstheme="majorBidi"/>
          <w:sz w:val="24"/>
          <w:szCs w:val="24"/>
        </w:rPr>
        <w:t>avec leurs</w:t>
      </w:r>
      <w:r w:rsidR="008574D5" w:rsidRPr="00614ED3">
        <w:rPr>
          <w:rFonts w:asciiTheme="majorBidi" w:hAnsiTheme="majorBidi" w:cstheme="majorBidi"/>
          <w:sz w:val="24"/>
          <w:szCs w:val="24"/>
        </w:rPr>
        <w:t xml:space="preserve"> qualificatifs correspondants du sol </w:t>
      </w:r>
      <w:r w:rsidR="008574D5">
        <w:rPr>
          <w:rFonts w:asciiTheme="majorBidi" w:hAnsiTheme="majorBidi" w:cstheme="majorBidi"/>
          <w:sz w:val="24"/>
          <w:szCs w:val="24"/>
        </w:rPr>
        <w:t xml:space="preserve">qui sont </w:t>
      </w:r>
      <w:r w:rsidR="008574D5" w:rsidRPr="00614ED3">
        <w:rPr>
          <w:rFonts w:asciiTheme="majorBidi" w:hAnsiTheme="majorBidi" w:cstheme="majorBidi"/>
          <w:sz w:val="24"/>
          <w:szCs w:val="24"/>
        </w:rPr>
        <w:t xml:space="preserve">représenté dans le </w:t>
      </w:r>
      <w:r w:rsidR="008574D5" w:rsidRPr="006A1431">
        <w:rPr>
          <w:rFonts w:asciiTheme="majorBidi" w:hAnsiTheme="majorBidi" w:cstheme="majorBidi"/>
          <w:sz w:val="24"/>
          <w:szCs w:val="24"/>
        </w:rPr>
        <w:t>tableau</w:t>
      </w:r>
      <w:r w:rsidR="00F01970">
        <w:rPr>
          <w:rFonts w:asciiTheme="majorBidi" w:hAnsiTheme="majorBidi" w:cstheme="majorBidi"/>
          <w:sz w:val="24"/>
          <w:szCs w:val="24"/>
        </w:rPr>
        <w:t xml:space="preserve"> 1</w:t>
      </w:r>
      <w:r w:rsidR="008574D5">
        <w:rPr>
          <w:rFonts w:asciiTheme="majorBidi" w:hAnsiTheme="majorBidi" w:cstheme="majorBidi"/>
          <w:sz w:val="24"/>
          <w:szCs w:val="24"/>
        </w:rPr>
        <w:t>.</w:t>
      </w:r>
    </w:p>
    <w:p w:rsidR="008574D5" w:rsidRPr="00CA7EB7" w:rsidRDefault="00F01970" w:rsidP="008574D5">
      <w:p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Tableau 1</w:t>
      </w:r>
      <w:r w:rsidR="008574D5" w:rsidRPr="00CA7EB7">
        <w:rPr>
          <w:rFonts w:asciiTheme="majorBidi" w:hAnsiTheme="majorBidi" w:cstheme="majorBidi"/>
        </w:rPr>
        <w:t> : La classification des sols en fonction de leur pH.</w:t>
      </w:r>
    </w:p>
    <w:tbl>
      <w:tblPr>
        <w:tblStyle w:val="Ombrageclair2"/>
        <w:tblW w:w="0" w:type="auto"/>
        <w:tblLook w:val="04A0" w:firstRow="1" w:lastRow="0" w:firstColumn="1" w:lastColumn="0" w:noHBand="0" w:noVBand="1"/>
      </w:tblPr>
      <w:tblGrid>
        <w:gridCol w:w="4463"/>
        <w:gridCol w:w="4464"/>
      </w:tblGrid>
      <w:tr w:rsidR="008574D5" w:rsidRPr="00500516" w:rsidTr="004F05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:rsidR="008574D5" w:rsidRPr="00500516" w:rsidRDefault="008574D5" w:rsidP="004F050E">
            <w:pPr>
              <w:jc w:val="both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0051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Intervalle du pH</w:t>
            </w:r>
          </w:p>
        </w:tc>
        <w:tc>
          <w:tcPr>
            <w:tcW w:w="4464" w:type="dxa"/>
          </w:tcPr>
          <w:p w:rsidR="008574D5" w:rsidRPr="00500516" w:rsidRDefault="008574D5" w:rsidP="004F050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0051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Horizon du sol</w:t>
            </w:r>
          </w:p>
        </w:tc>
      </w:tr>
      <w:tr w:rsidR="008574D5" w:rsidRPr="00614ED3" w:rsidTr="004F0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:rsidR="008574D5" w:rsidRPr="00614ED3" w:rsidRDefault="008574D5" w:rsidP="004F050E">
            <w:pPr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pH inférieur à 3,5</w:t>
            </w:r>
          </w:p>
        </w:tc>
        <w:tc>
          <w:tcPr>
            <w:tcW w:w="4464" w:type="dxa"/>
          </w:tcPr>
          <w:p w:rsidR="008574D5" w:rsidRPr="00614ED3" w:rsidRDefault="008574D5" w:rsidP="004F05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Hyper-acide</w:t>
            </w:r>
          </w:p>
        </w:tc>
      </w:tr>
      <w:tr w:rsidR="008574D5" w:rsidRPr="00614ED3" w:rsidTr="004F0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:rsidR="008574D5" w:rsidRPr="00614ED3" w:rsidRDefault="008574D5" w:rsidP="004F050E">
            <w:pPr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pH entre 3,5 et 4,2</w:t>
            </w:r>
          </w:p>
        </w:tc>
        <w:tc>
          <w:tcPr>
            <w:tcW w:w="4464" w:type="dxa"/>
          </w:tcPr>
          <w:p w:rsidR="008574D5" w:rsidRPr="00614ED3" w:rsidRDefault="008574D5" w:rsidP="004F05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Très acide</w:t>
            </w:r>
          </w:p>
        </w:tc>
      </w:tr>
      <w:tr w:rsidR="008574D5" w:rsidRPr="00614ED3" w:rsidTr="004F0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:rsidR="008574D5" w:rsidRPr="00614ED3" w:rsidRDefault="008574D5" w:rsidP="004F050E">
            <w:pPr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pH entre 4,2 et 5,0</w:t>
            </w:r>
          </w:p>
        </w:tc>
        <w:tc>
          <w:tcPr>
            <w:tcW w:w="4464" w:type="dxa"/>
          </w:tcPr>
          <w:p w:rsidR="008574D5" w:rsidRPr="00614ED3" w:rsidRDefault="008574D5" w:rsidP="004F05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Acide</w:t>
            </w:r>
          </w:p>
        </w:tc>
      </w:tr>
      <w:tr w:rsidR="008574D5" w:rsidRPr="00614ED3" w:rsidTr="004F0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:rsidR="008574D5" w:rsidRPr="00614ED3" w:rsidRDefault="008574D5" w:rsidP="004F050E">
            <w:pPr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pH entre 5,0 et 6,5</w:t>
            </w:r>
          </w:p>
        </w:tc>
        <w:tc>
          <w:tcPr>
            <w:tcW w:w="4464" w:type="dxa"/>
          </w:tcPr>
          <w:p w:rsidR="008574D5" w:rsidRPr="00614ED3" w:rsidRDefault="008574D5" w:rsidP="004F05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Peu acide</w:t>
            </w:r>
          </w:p>
        </w:tc>
      </w:tr>
      <w:tr w:rsidR="008574D5" w:rsidRPr="00614ED3" w:rsidTr="004F0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:rsidR="008574D5" w:rsidRPr="00614ED3" w:rsidRDefault="008574D5" w:rsidP="004F050E">
            <w:pPr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pH entre 6,5 et 7,5</w:t>
            </w:r>
          </w:p>
        </w:tc>
        <w:tc>
          <w:tcPr>
            <w:tcW w:w="4464" w:type="dxa"/>
          </w:tcPr>
          <w:p w:rsidR="008574D5" w:rsidRPr="00614ED3" w:rsidRDefault="008574D5" w:rsidP="004F05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Neutre</w:t>
            </w:r>
          </w:p>
        </w:tc>
      </w:tr>
      <w:tr w:rsidR="008574D5" w:rsidRPr="00614ED3" w:rsidTr="004F05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:rsidR="008574D5" w:rsidRPr="00614ED3" w:rsidRDefault="008574D5" w:rsidP="004F050E">
            <w:pPr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pH entre 7,5 et 8,7</w:t>
            </w:r>
          </w:p>
        </w:tc>
        <w:tc>
          <w:tcPr>
            <w:tcW w:w="4464" w:type="dxa"/>
          </w:tcPr>
          <w:p w:rsidR="008574D5" w:rsidRPr="00614ED3" w:rsidRDefault="008574D5" w:rsidP="004F050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Basique</w:t>
            </w:r>
          </w:p>
        </w:tc>
      </w:tr>
      <w:tr w:rsidR="008574D5" w:rsidRPr="00614ED3" w:rsidTr="004F05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63" w:type="dxa"/>
          </w:tcPr>
          <w:p w:rsidR="008574D5" w:rsidRPr="00614ED3" w:rsidRDefault="008574D5" w:rsidP="004F050E">
            <w:pPr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pH supérieur à 8,7</w:t>
            </w:r>
          </w:p>
        </w:tc>
        <w:tc>
          <w:tcPr>
            <w:tcW w:w="4464" w:type="dxa"/>
          </w:tcPr>
          <w:p w:rsidR="008574D5" w:rsidRPr="00614ED3" w:rsidRDefault="008574D5" w:rsidP="004F050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Très basique</w:t>
            </w:r>
          </w:p>
        </w:tc>
      </w:tr>
    </w:tbl>
    <w:p w:rsidR="00596BF6" w:rsidRDefault="00596BF6"/>
    <w:p w:rsidR="00F01970" w:rsidRPr="00F01970" w:rsidRDefault="00F01970" w:rsidP="00F01970">
      <w:pPr>
        <w:pStyle w:val="Titre2"/>
      </w:pPr>
      <w:r w:rsidRPr="00F01970">
        <w:t>La conductivité des échantillons du sol</w:t>
      </w:r>
    </w:p>
    <w:p w:rsidR="00F01970" w:rsidRPr="006A1431" w:rsidRDefault="00F01970" w:rsidP="00F01970">
      <w:pPr>
        <w:spacing w:after="12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A1431">
        <w:rPr>
          <w:rFonts w:asciiTheme="majorBidi" w:hAnsiTheme="majorBidi" w:cstheme="majorBidi"/>
          <w:sz w:val="24"/>
          <w:szCs w:val="24"/>
        </w:rPr>
        <w:t xml:space="preserve">Les </w:t>
      </w:r>
      <w:r w:rsidRPr="006A1431">
        <w:rPr>
          <w:rFonts w:asciiTheme="majorBidi" w:hAnsiTheme="majorBidi" w:cstheme="majorBidi"/>
          <w:sz w:val="24"/>
          <w:szCs w:val="24"/>
        </w:rPr>
        <w:t>sols peuvent être classés sur la base de leur conductivité. Cette classification e</w:t>
      </w:r>
      <w:r>
        <w:rPr>
          <w:rFonts w:asciiTheme="majorBidi" w:hAnsiTheme="majorBidi" w:cstheme="majorBidi"/>
          <w:sz w:val="24"/>
          <w:szCs w:val="24"/>
        </w:rPr>
        <w:t>st représentée dans le tableau 2</w:t>
      </w:r>
      <w:r w:rsidRPr="006A1431">
        <w:rPr>
          <w:rFonts w:asciiTheme="majorBidi" w:hAnsiTheme="majorBidi" w:cstheme="majorBidi"/>
          <w:sz w:val="24"/>
          <w:szCs w:val="24"/>
        </w:rPr>
        <w:t>.</w:t>
      </w:r>
    </w:p>
    <w:p w:rsidR="00F01970" w:rsidRPr="00CA7EB7" w:rsidRDefault="00F01970" w:rsidP="00F01970">
      <w:pPr>
        <w:tabs>
          <w:tab w:val="left" w:pos="4875"/>
        </w:tabs>
        <w:spacing w:after="0"/>
        <w:jc w:val="both"/>
        <w:rPr>
          <w:rFonts w:asciiTheme="majorBidi" w:hAnsiTheme="majorBidi" w:cstheme="majorBidi"/>
        </w:rPr>
      </w:pPr>
      <w:r>
        <w:rPr>
          <w:rStyle w:val="lev"/>
          <w:rFonts w:asciiTheme="majorBidi" w:hAnsiTheme="majorBidi" w:cstheme="majorBidi"/>
        </w:rPr>
        <w:t>Tableau 2</w:t>
      </w:r>
      <w:r w:rsidRPr="00CA7EB7">
        <w:rPr>
          <w:rStyle w:val="lev"/>
          <w:rFonts w:asciiTheme="majorBidi" w:hAnsiTheme="majorBidi" w:cstheme="majorBidi"/>
        </w:rPr>
        <w:t xml:space="preserve"> : </w:t>
      </w:r>
      <w:r w:rsidRPr="00CA7EB7">
        <w:rPr>
          <w:rStyle w:val="lev"/>
          <w:rFonts w:asciiTheme="majorBidi" w:hAnsiTheme="majorBidi" w:cstheme="majorBidi"/>
          <w:b w:val="0"/>
          <w:bCs w:val="0"/>
        </w:rPr>
        <w:t xml:space="preserve">Les classes de la salinité en fonction de la conductivité </w:t>
      </w:r>
      <w:r>
        <w:rPr>
          <w:rStyle w:val="lev"/>
          <w:rFonts w:asciiTheme="majorBidi" w:hAnsiTheme="majorBidi" w:cstheme="majorBidi"/>
          <w:b w:val="0"/>
          <w:bCs w:val="0"/>
        </w:rPr>
        <w:t xml:space="preserve">électrique de l'extrait aqueux </w:t>
      </w:r>
      <w:r w:rsidRPr="00CA7EB7">
        <w:rPr>
          <w:rStyle w:val="lev"/>
          <w:rFonts w:asciiTheme="majorBidi" w:hAnsiTheme="majorBidi" w:cstheme="majorBidi"/>
          <w:b w:val="0"/>
          <w:bCs w:val="0"/>
        </w:rPr>
        <w:t>à 25°C</w:t>
      </w:r>
      <w:r w:rsidRPr="00CA7EB7">
        <w:rPr>
          <w:rFonts w:asciiTheme="majorBidi" w:hAnsiTheme="majorBidi" w:cstheme="majorBidi"/>
        </w:rPr>
        <w:t>.</w:t>
      </w:r>
    </w:p>
    <w:tbl>
      <w:tblPr>
        <w:tblStyle w:val="Tramemoyenne1-Accent6"/>
        <w:tblW w:w="5000" w:type="pct"/>
        <w:tblLook w:val="04A0" w:firstRow="1" w:lastRow="0" w:firstColumn="1" w:lastColumn="0" w:noHBand="0" w:noVBand="1"/>
      </w:tblPr>
      <w:tblGrid>
        <w:gridCol w:w="3434"/>
        <w:gridCol w:w="1490"/>
        <w:gridCol w:w="1325"/>
        <w:gridCol w:w="1157"/>
        <w:gridCol w:w="1279"/>
        <w:gridCol w:w="1761"/>
      </w:tblGrid>
      <w:tr w:rsidR="00F01970" w:rsidRPr="006A1431" w:rsidTr="001C3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vMerge w:val="restart"/>
            <w:shd w:val="clear" w:color="auto" w:fill="auto"/>
          </w:tcPr>
          <w:p w:rsidR="00F01970" w:rsidRPr="006A1431" w:rsidRDefault="00F01970" w:rsidP="001C31D3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</w:p>
        </w:tc>
        <w:tc>
          <w:tcPr>
            <w:tcW w:w="3356" w:type="pct"/>
            <w:gridSpan w:val="5"/>
            <w:shd w:val="clear" w:color="auto" w:fill="auto"/>
          </w:tcPr>
          <w:p w:rsidR="00F01970" w:rsidRPr="006A1431" w:rsidRDefault="00F01970" w:rsidP="001C31D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6A1431">
              <w:rPr>
                <w:rFonts w:asciiTheme="majorBidi" w:hAnsiTheme="majorBidi" w:cstheme="majorBidi"/>
                <w:color w:val="auto"/>
                <w:sz w:val="24"/>
                <w:szCs w:val="24"/>
              </w:rPr>
              <w:t>Type de sol</w:t>
            </w:r>
          </w:p>
        </w:tc>
      </w:tr>
      <w:tr w:rsidR="00F01970" w:rsidRPr="006A1431" w:rsidTr="001C31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vMerge/>
            <w:shd w:val="clear" w:color="auto" w:fill="auto"/>
          </w:tcPr>
          <w:p w:rsidR="00F01970" w:rsidRPr="006A1431" w:rsidRDefault="00F01970" w:rsidP="001C31D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3" w:type="pct"/>
            <w:shd w:val="clear" w:color="auto" w:fill="auto"/>
          </w:tcPr>
          <w:p w:rsidR="00F01970" w:rsidRPr="006A1431" w:rsidRDefault="00F01970" w:rsidP="001C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431">
              <w:rPr>
                <w:rFonts w:asciiTheme="majorBidi" w:hAnsiTheme="majorBidi" w:cstheme="majorBidi"/>
                <w:sz w:val="24"/>
                <w:szCs w:val="24"/>
              </w:rPr>
              <w:t>Non salé</w:t>
            </w:r>
          </w:p>
        </w:tc>
        <w:tc>
          <w:tcPr>
            <w:tcW w:w="634" w:type="pct"/>
            <w:shd w:val="clear" w:color="auto" w:fill="auto"/>
          </w:tcPr>
          <w:p w:rsidR="00F01970" w:rsidRPr="006A1431" w:rsidRDefault="00F01970" w:rsidP="001C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431">
              <w:rPr>
                <w:rFonts w:asciiTheme="majorBidi" w:hAnsiTheme="majorBidi" w:cstheme="majorBidi"/>
                <w:sz w:val="24"/>
                <w:szCs w:val="24"/>
              </w:rPr>
              <w:t>Peu salé</w:t>
            </w:r>
          </w:p>
        </w:tc>
        <w:tc>
          <w:tcPr>
            <w:tcW w:w="554" w:type="pct"/>
            <w:shd w:val="clear" w:color="auto" w:fill="auto"/>
          </w:tcPr>
          <w:p w:rsidR="00F01970" w:rsidRPr="006A1431" w:rsidRDefault="00F01970" w:rsidP="001C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431">
              <w:rPr>
                <w:rFonts w:asciiTheme="majorBidi" w:hAnsiTheme="majorBidi" w:cstheme="majorBidi"/>
                <w:sz w:val="24"/>
                <w:szCs w:val="24"/>
              </w:rPr>
              <w:t>Salé</w:t>
            </w:r>
          </w:p>
        </w:tc>
        <w:tc>
          <w:tcPr>
            <w:tcW w:w="612" w:type="pct"/>
            <w:shd w:val="clear" w:color="auto" w:fill="auto"/>
          </w:tcPr>
          <w:p w:rsidR="00F01970" w:rsidRPr="006A1431" w:rsidRDefault="00F01970" w:rsidP="001C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431">
              <w:rPr>
                <w:rFonts w:asciiTheme="majorBidi" w:hAnsiTheme="majorBidi" w:cstheme="majorBidi"/>
                <w:sz w:val="24"/>
                <w:szCs w:val="24"/>
              </w:rPr>
              <w:t>Très salé</w:t>
            </w:r>
          </w:p>
        </w:tc>
        <w:tc>
          <w:tcPr>
            <w:tcW w:w="843" w:type="pct"/>
            <w:shd w:val="clear" w:color="auto" w:fill="auto"/>
          </w:tcPr>
          <w:p w:rsidR="00F01970" w:rsidRPr="006A1431" w:rsidRDefault="00F01970" w:rsidP="001C31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431">
              <w:rPr>
                <w:rFonts w:asciiTheme="majorBidi" w:hAnsiTheme="majorBidi" w:cstheme="majorBidi"/>
                <w:sz w:val="24"/>
                <w:szCs w:val="24"/>
              </w:rPr>
              <w:t>Extrêmement salé</w:t>
            </w:r>
          </w:p>
        </w:tc>
      </w:tr>
      <w:tr w:rsidR="00F01970" w:rsidRPr="006A1431" w:rsidTr="001C31D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4" w:type="pct"/>
            <w:shd w:val="clear" w:color="auto" w:fill="auto"/>
          </w:tcPr>
          <w:p w:rsidR="00F01970" w:rsidRPr="006A1431" w:rsidRDefault="00F01970" w:rsidP="00F01970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A1431">
              <w:rPr>
                <w:rFonts w:asciiTheme="majorBidi" w:hAnsiTheme="majorBidi" w:cstheme="majorBidi"/>
                <w:sz w:val="24"/>
                <w:szCs w:val="24"/>
              </w:rPr>
              <w:t>C. ex 1/5 (</w:t>
            </w:r>
            <w:proofErr w:type="spellStart"/>
            <w:r w:rsidRPr="006A1431">
              <w:rPr>
                <w:rFonts w:asciiTheme="majorBidi" w:hAnsiTheme="majorBidi" w:cstheme="majorBidi"/>
                <w:sz w:val="24"/>
                <w:szCs w:val="24"/>
              </w:rPr>
              <w:t>mS</w:t>
            </w:r>
            <w:proofErr w:type="spellEnd"/>
            <w:r w:rsidRPr="006A1431">
              <w:rPr>
                <w:rFonts w:asciiTheme="majorBidi" w:hAnsiTheme="majorBidi" w:cstheme="majorBidi"/>
                <w:sz w:val="24"/>
                <w:szCs w:val="24"/>
              </w:rPr>
              <w:t>/cm)</w:t>
            </w:r>
          </w:p>
        </w:tc>
        <w:tc>
          <w:tcPr>
            <w:tcW w:w="713" w:type="pct"/>
            <w:shd w:val="clear" w:color="auto" w:fill="auto"/>
          </w:tcPr>
          <w:p w:rsidR="00F01970" w:rsidRPr="006A1431" w:rsidRDefault="00F01970" w:rsidP="00F019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431">
              <w:rPr>
                <w:rFonts w:asciiTheme="majorBidi" w:hAnsiTheme="majorBidi" w:cstheme="majorBidi"/>
                <w:sz w:val="24"/>
                <w:szCs w:val="24"/>
              </w:rPr>
              <w:t>˂ 0.6</w:t>
            </w:r>
          </w:p>
        </w:tc>
        <w:tc>
          <w:tcPr>
            <w:tcW w:w="634" w:type="pct"/>
            <w:shd w:val="clear" w:color="auto" w:fill="auto"/>
          </w:tcPr>
          <w:p w:rsidR="00F01970" w:rsidRPr="006A1431" w:rsidRDefault="00F01970" w:rsidP="00F019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431">
              <w:rPr>
                <w:rFonts w:asciiTheme="majorBidi" w:hAnsiTheme="majorBidi" w:cstheme="majorBidi"/>
                <w:sz w:val="24"/>
                <w:szCs w:val="24"/>
              </w:rPr>
              <w:t>0.6 – 1.2</w:t>
            </w:r>
          </w:p>
        </w:tc>
        <w:tc>
          <w:tcPr>
            <w:tcW w:w="554" w:type="pct"/>
            <w:shd w:val="clear" w:color="auto" w:fill="auto"/>
          </w:tcPr>
          <w:p w:rsidR="00F01970" w:rsidRPr="006A1431" w:rsidRDefault="00F01970" w:rsidP="00F019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1.2 – 2.4</w:t>
            </w:r>
          </w:p>
        </w:tc>
        <w:tc>
          <w:tcPr>
            <w:tcW w:w="612" w:type="pct"/>
            <w:shd w:val="clear" w:color="auto" w:fill="auto"/>
          </w:tcPr>
          <w:p w:rsidR="00F01970" w:rsidRPr="006A1431" w:rsidRDefault="00F01970" w:rsidP="00F019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431">
              <w:rPr>
                <w:rFonts w:asciiTheme="majorBidi" w:hAnsiTheme="majorBidi" w:cstheme="majorBidi"/>
                <w:sz w:val="24"/>
                <w:szCs w:val="24"/>
              </w:rPr>
              <w:t>2.4 – 6</w:t>
            </w:r>
          </w:p>
        </w:tc>
        <w:tc>
          <w:tcPr>
            <w:tcW w:w="843" w:type="pct"/>
            <w:shd w:val="clear" w:color="auto" w:fill="auto"/>
          </w:tcPr>
          <w:p w:rsidR="00F01970" w:rsidRPr="006A1431" w:rsidRDefault="00F01970" w:rsidP="00F01970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6A1431">
              <w:rPr>
                <w:rFonts w:asciiTheme="majorBidi" w:hAnsiTheme="majorBidi" w:cstheme="majorBidi"/>
                <w:sz w:val="24"/>
                <w:szCs w:val="24"/>
              </w:rPr>
              <w:t>˃ 6</w:t>
            </w:r>
          </w:p>
        </w:tc>
      </w:tr>
    </w:tbl>
    <w:p w:rsidR="00F01970" w:rsidRDefault="00F01970" w:rsidP="00F01970">
      <w:pPr>
        <w:spacing w:after="120"/>
        <w:jc w:val="both"/>
        <w:rPr>
          <w:rFonts w:asciiTheme="majorBidi" w:hAnsiTheme="majorBidi" w:cstheme="majorBidi"/>
          <w:sz w:val="20"/>
          <w:szCs w:val="20"/>
        </w:rPr>
      </w:pPr>
      <w:r w:rsidRPr="00C57543">
        <w:rPr>
          <w:rFonts w:asciiTheme="majorBidi" w:hAnsiTheme="majorBidi" w:cstheme="majorBidi"/>
          <w:b/>
          <w:bCs/>
          <w:sz w:val="20"/>
          <w:szCs w:val="20"/>
        </w:rPr>
        <w:t>C. ex 1/5 </w:t>
      </w:r>
      <w:r w:rsidRPr="00C57543">
        <w:rPr>
          <w:rFonts w:asciiTheme="majorBidi" w:hAnsiTheme="majorBidi" w:cstheme="majorBidi"/>
          <w:sz w:val="20"/>
          <w:szCs w:val="20"/>
        </w:rPr>
        <w:t>:</w:t>
      </w:r>
      <w:r w:rsidRPr="00C57543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C57543">
        <w:rPr>
          <w:rFonts w:asciiTheme="majorBidi" w:hAnsiTheme="majorBidi" w:cstheme="majorBidi"/>
          <w:sz w:val="20"/>
          <w:szCs w:val="20"/>
        </w:rPr>
        <w:t>conductivité de l’extrait aqueux 1/5</w:t>
      </w:r>
      <w:r w:rsidRPr="00C57543">
        <w:rPr>
          <w:rFonts w:asciiTheme="majorBidi" w:hAnsiTheme="majorBidi" w:cstheme="majorBidi"/>
          <w:sz w:val="20"/>
          <w:szCs w:val="20"/>
          <w:vertAlign w:val="superscript"/>
        </w:rPr>
        <w:t>éme </w:t>
      </w:r>
      <w:r w:rsidRPr="00C57543">
        <w:rPr>
          <w:rFonts w:asciiTheme="majorBidi" w:hAnsiTheme="majorBidi" w:cstheme="majorBidi"/>
          <w:sz w:val="20"/>
          <w:szCs w:val="20"/>
        </w:rPr>
        <w:t xml:space="preserve">; </w:t>
      </w:r>
      <w:proofErr w:type="spellStart"/>
      <w:proofErr w:type="gramStart"/>
      <w:r w:rsidRPr="00C57543">
        <w:rPr>
          <w:rFonts w:asciiTheme="majorBidi" w:hAnsiTheme="majorBidi" w:cstheme="majorBidi"/>
          <w:b/>
          <w:bCs/>
          <w:sz w:val="20"/>
          <w:szCs w:val="20"/>
        </w:rPr>
        <w:t>mS</w:t>
      </w:r>
      <w:proofErr w:type="spellEnd"/>
      <w:r w:rsidRPr="00C57543">
        <w:rPr>
          <w:rFonts w:asciiTheme="majorBidi" w:hAnsiTheme="majorBidi" w:cstheme="majorBidi"/>
          <w:sz w:val="20"/>
          <w:szCs w:val="20"/>
        </w:rPr>
        <w:t>:</w:t>
      </w:r>
      <w:proofErr w:type="gramEnd"/>
      <w:r w:rsidRPr="00C57543">
        <w:rPr>
          <w:rFonts w:asciiTheme="majorBidi" w:hAnsiTheme="majorBidi" w:cstheme="majorBidi"/>
          <w:sz w:val="20"/>
          <w:szCs w:val="20"/>
        </w:rPr>
        <w:t xml:space="preserve"> milli Siemens.</w:t>
      </w:r>
    </w:p>
    <w:p w:rsidR="00F01970" w:rsidRPr="00F01970" w:rsidRDefault="00F01970" w:rsidP="00F01970">
      <w:pPr>
        <w:pStyle w:val="Titre2"/>
      </w:pPr>
      <w:r w:rsidRPr="00F01970">
        <w:t xml:space="preserve">Les pourcentages d’humidité </w:t>
      </w:r>
    </w:p>
    <w:p w:rsidR="00F01970" w:rsidRPr="00614ED3" w:rsidRDefault="00F01970" w:rsidP="00F01970">
      <w:pPr>
        <w:spacing w:after="12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14ED3">
        <w:rPr>
          <w:rFonts w:asciiTheme="majorBidi" w:hAnsiTheme="majorBidi" w:cstheme="majorBidi"/>
          <w:sz w:val="24"/>
          <w:szCs w:val="24"/>
        </w:rPr>
        <w:t xml:space="preserve">Le </w:t>
      </w:r>
      <w:r w:rsidRPr="006A1431">
        <w:rPr>
          <w:rFonts w:asciiTheme="majorBidi" w:hAnsiTheme="majorBidi" w:cstheme="majorBidi"/>
          <w:sz w:val="24"/>
          <w:szCs w:val="24"/>
        </w:rPr>
        <w:t>tableau</w:t>
      </w:r>
      <w:r>
        <w:rPr>
          <w:rFonts w:asciiTheme="majorBidi" w:hAnsiTheme="majorBidi" w:cstheme="majorBidi"/>
          <w:sz w:val="24"/>
          <w:szCs w:val="24"/>
        </w:rPr>
        <w:t xml:space="preserve"> 3</w:t>
      </w:r>
      <w:r w:rsidRPr="00614ED3">
        <w:rPr>
          <w:rFonts w:asciiTheme="majorBidi" w:hAnsiTheme="majorBidi" w:cstheme="majorBidi"/>
          <w:sz w:val="24"/>
          <w:szCs w:val="24"/>
        </w:rPr>
        <w:t xml:space="preserve"> représente la classification des sols en fonction des taux d’humidité.</w:t>
      </w:r>
    </w:p>
    <w:p w:rsidR="00F01970" w:rsidRPr="00CA7EB7" w:rsidRDefault="00F01970" w:rsidP="00F01970">
      <w:pPr>
        <w:spacing w:after="0" w:line="240" w:lineRule="auto"/>
        <w:jc w:val="both"/>
        <w:rPr>
          <w:rFonts w:asciiTheme="majorBidi" w:hAnsiTheme="majorBidi" w:cstheme="majorBidi"/>
        </w:rPr>
      </w:pPr>
      <w:r w:rsidRPr="00CA7EB7">
        <w:rPr>
          <w:rFonts w:asciiTheme="majorBidi" w:hAnsiTheme="majorBidi" w:cstheme="majorBidi"/>
          <w:b/>
          <w:bCs/>
        </w:rPr>
        <w:t>Tableau</w:t>
      </w:r>
      <w:r>
        <w:rPr>
          <w:rFonts w:asciiTheme="majorBidi" w:hAnsiTheme="majorBidi" w:cstheme="majorBidi"/>
          <w:b/>
          <w:bCs/>
        </w:rPr>
        <w:t xml:space="preserve"> 3</w:t>
      </w:r>
      <w:r w:rsidRPr="00CA7EB7">
        <w:rPr>
          <w:rFonts w:asciiTheme="majorBidi" w:hAnsiTheme="majorBidi" w:cstheme="majorBidi"/>
        </w:rPr>
        <w:t> : La classification des sols en fonction du taux d’humidité.</w:t>
      </w:r>
    </w:p>
    <w:tbl>
      <w:tblPr>
        <w:tblW w:w="3110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3210"/>
        <w:gridCol w:w="3294"/>
      </w:tblGrid>
      <w:tr w:rsidR="00F01970" w:rsidRPr="00614ED3" w:rsidTr="00F01970">
        <w:trPr>
          <w:trHeight w:val="454"/>
        </w:trPr>
        <w:tc>
          <w:tcPr>
            <w:tcW w:w="2468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F01970" w:rsidRPr="00614ED3" w:rsidRDefault="00F01970" w:rsidP="00F019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Taux d’humidité </w:t>
            </w:r>
          </w:p>
        </w:tc>
        <w:tc>
          <w:tcPr>
            <w:tcW w:w="2532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Intervalle du pourcentage d’humidité</w:t>
            </w:r>
          </w:p>
        </w:tc>
      </w:tr>
      <w:tr w:rsidR="00F01970" w:rsidRPr="00614ED3" w:rsidTr="00F01970">
        <w:trPr>
          <w:trHeight w:val="454"/>
        </w:trPr>
        <w:tc>
          <w:tcPr>
            <w:tcW w:w="2468" w:type="pct"/>
            <w:shd w:val="clear" w:color="auto" w:fill="auto"/>
            <w:vAlign w:val="center"/>
          </w:tcPr>
          <w:p w:rsidR="00F01970" w:rsidRPr="00614ED3" w:rsidRDefault="00F01970" w:rsidP="001C31D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Faible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2,00 – 9,00</w:t>
            </w:r>
          </w:p>
        </w:tc>
      </w:tr>
      <w:tr w:rsidR="00F01970" w:rsidRPr="00614ED3" w:rsidTr="00F01970">
        <w:trPr>
          <w:trHeight w:val="454"/>
        </w:trPr>
        <w:tc>
          <w:tcPr>
            <w:tcW w:w="2468" w:type="pct"/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Modéré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9,10 – 13,00</w:t>
            </w:r>
          </w:p>
        </w:tc>
      </w:tr>
      <w:tr w:rsidR="00F01970" w:rsidRPr="00614ED3" w:rsidTr="00F01970">
        <w:trPr>
          <w:trHeight w:val="454"/>
        </w:trPr>
        <w:tc>
          <w:tcPr>
            <w:tcW w:w="2468" w:type="pct"/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Élevé</w:t>
            </w:r>
          </w:p>
        </w:tc>
        <w:tc>
          <w:tcPr>
            <w:tcW w:w="2532" w:type="pct"/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13,10 – 20,00</w:t>
            </w:r>
          </w:p>
        </w:tc>
      </w:tr>
    </w:tbl>
    <w:p w:rsidR="00F01970" w:rsidRDefault="00F01970" w:rsidP="00F01970">
      <w:pPr>
        <w:spacing w:after="120"/>
        <w:jc w:val="both"/>
        <w:rPr>
          <w:rFonts w:asciiTheme="majorBidi" w:hAnsiTheme="majorBidi" w:cstheme="majorBidi"/>
          <w:sz w:val="20"/>
          <w:szCs w:val="20"/>
        </w:rPr>
      </w:pPr>
    </w:p>
    <w:p w:rsidR="00F01970" w:rsidRPr="00F01970" w:rsidRDefault="00F01970" w:rsidP="00F01970">
      <w:pPr>
        <w:pStyle w:val="Titre2"/>
      </w:pPr>
      <w:r w:rsidRPr="00F01970">
        <w:lastRenderedPageBreak/>
        <w:t>Les pourcentages du carbone organique</w:t>
      </w:r>
    </w:p>
    <w:p w:rsidR="00F01970" w:rsidRPr="00614ED3" w:rsidRDefault="00F01970" w:rsidP="00F01970">
      <w:pPr>
        <w:spacing w:after="120" w:line="360" w:lineRule="auto"/>
        <w:ind w:firstLine="708"/>
        <w:jc w:val="both"/>
        <w:rPr>
          <w:rFonts w:asciiTheme="majorBidi" w:hAnsiTheme="majorBidi" w:cstheme="majorBidi"/>
          <w:sz w:val="24"/>
          <w:szCs w:val="24"/>
        </w:rPr>
      </w:pPr>
      <w:r w:rsidRPr="00614ED3">
        <w:rPr>
          <w:rFonts w:asciiTheme="majorBidi" w:hAnsiTheme="majorBidi" w:cstheme="majorBidi"/>
          <w:sz w:val="24"/>
          <w:szCs w:val="24"/>
        </w:rPr>
        <w:t xml:space="preserve">Le </w:t>
      </w:r>
      <w:r w:rsidRPr="006A1431">
        <w:rPr>
          <w:rFonts w:asciiTheme="majorBidi" w:hAnsiTheme="majorBidi" w:cstheme="majorBidi"/>
          <w:sz w:val="24"/>
          <w:szCs w:val="24"/>
        </w:rPr>
        <w:t>tableau</w:t>
      </w:r>
      <w:r>
        <w:rPr>
          <w:rFonts w:asciiTheme="majorBidi" w:hAnsiTheme="majorBidi" w:cstheme="majorBidi"/>
          <w:sz w:val="24"/>
          <w:szCs w:val="24"/>
        </w:rPr>
        <w:t xml:space="preserve"> 4</w:t>
      </w:r>
      <w:r w:rsidRPr="00614ED3">
        <w:rPr>
          <w:rFonts w:asciiTheme="majorBidi" w:hAnsiTheme="majorBidi" w:cstheme="majorBidi"/>
          <w:sz w:val="24"/>
          <w:szCs w:val="24"/>
        </w:rPr>
        <w:t xml:space="preserve"> représente la classification des sols en fonction des taux d’humidité et du carbone organique.</w:t>
      </w:r>
    </w:p>
    <w:p w:rsidR="00F01970" w:rsidRPr="00CA7EB7" w:rsidRDefault="00F01970" w:rsidP="00F01970">
      <w:pPr>
        <w:spacing w:after="0" w:line="240" w:lineRule="auto"/>
        <w:jc w:val="both"/>
        <w:rPr>
          <w:rFonts w:asciiTheme="majorBidi" w:hAnsiTheme="majorBidi" w:cstheme="majorBidi"/>
        </w:rPr>
      </w:pPr>
      <w:r w:rsidRPr="00CA7EB7">
        <w:rPr>
          <w:rFonts w:asciiTheme="majorBidi" w:hAnsiTheme="majorBidi" w:cstheme="majorBidi"/>
          <w:b/>
          <w:bCs/>
        </w:rPr>
        <w:t>Tableau</w:t>
      </w:r>
      <w:r>
        <w:rPr>
          <w:rFonts w:asciiTheme="majorBidi" w:hAnsiTheme="majorBidi" w:cstheme="majorBidi"/>
          <w:b/>
          <w:bCs/>
        </w:rPr>
        <w:t xml:space="preserve"> 4</w:t>
      </w:r>
      <w:r w:rsidRPr="00CA7EB7">
        <w:rPr>
          <w:rFonts w:asciiTheme="majorBidi" w:hAnsiTheme="majorBidi" w:cstheme="majorBidi"/>
        </w:rPr>
        <w:t xml:space="preserve"> : La classification des sols en fonction du taux </w:t>
      </w:r>
      <w:r w:rsidRPr="00F01970">
        <w:rPr>
          <w:rFonts w:asciiTheme="majorBidi" w:hAnsiTheme="majorBidi" w:cstheme="majorBidi"/>
        </w:rPr>
        <w:t>du carbone organique</w:t>
      </w:r>
      <w:r w:rsidRPr="00CA7EB7">
        <w:rPr>
          <w:rFonts w:asciiTheme="majorBidi" w:hAnsiTheme="majorBidi" w:cstheme="majorBidi"/>
        </w:rPr>
        <w:t>.</w:t>
      </w:r>
    </w:p>
    <w:tbl>
      <w:tblPr>
        <w:tblW w:w="3425" w:type="pct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ook w:val="04A0" w:firstRow="1" w:lastRow="0" w:firstColumn="1" w:lastColumn="0" w:noHBand="0" w:noVBand="1"/>
      </w:tblPr>
      <w:tblGrid>
        <w:gridCol w:w="3210"/>
        <w:gridCol w:w="3952"/>
      </w:tblGrid>
      <w:tr w:rsidR="00F01970" w:rsidRPr="00614ED3" w:rsidTr="00F01970">
        <w:trPr>
          <w:trHeight w:val="454"/>
        </w:trPr>
        <w:tc>
          <w:tcPr>
            <w:tcW w:w="2241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F01970" w:rsidRPr="00614ED3" w:rsidRDefault="00F01970" w:rsidP="00F0197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Taux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du </w:t>
            </w:r>
            <w:r w:rsidRPr="00614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carbone organique</w:t>
            </w:r>
          </w:p>
        </w:tc>
        <w:tc>
          <w:tcPr>
            <w:tcW w:w="2759" w:type="pct"/>
            <w:tcBorders>
              <w:bottom w:val="single" w:sz="12" w:space="0" w:color="8EAADB"/>
            </w:tcBorders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Intervalle du pourcentage du carbone organique</w:t>
            </w:r>
          </w:p>
        </w:tc>
      </w:tr>
      <w:tr w:rsidR="00F01970" w:rsidRPr="00614ED3" w:rsidTr="00F01970">
        <w:trPr>
          <w:trHeight w:val="454"/>
        </w:trPr>
        <w:tc>
          <w:tcPr>
            <w:tcW w:w="2241" w:type="pct"/>
            <w:shd w:val="clear" w:color="auto" w:fill="auto"/>
            <w:vAlign w:val="center"/>
          </w:tcPr>
          <w:p w:rsidR="00F01970" w:rsidRPr="00614ED3" w:rsidRDefault="00F01970" w:rsidP="001C31D3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Faible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4,00 – 7,00</w:t>
            </w:r>
          </w:p>
        </w:tc>
      </w:tr>
      <w:tr w:rsidR="00F01970" w:rsidRPr="00614ED3" w:rsidTr="00F01970">
        <w:trPr>
          <w:trHeight w:val="454"/>
        </w:trPr>
        <w:tc>
          <w:tcPr>
            <w:tcW w:w="2241" w:type="pct"/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Modéré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7,10 – 9,00</w:t>
            </w:r>
          </w:p>
        </w:tc>
      </w:tr>
      <w:tr w:rsidR="00F01970" w:rsidRPr="00614ED3" w:rsidTr="00F01970">
        <w:trPr>
          <w:trHeight w:val="454"/>
        </w:trPr>
        <w:tc>
          <w:tcPr>
            <w:tcW w:w="2241" w:type="pct"/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Élevé</w:t>
            </w:r>
          </w:p>
        </w:tc>
        <w:tc>
          <w:tcPr>
            <w:tcW w:w="2759" w:type="pct"/>
            <w:shd w:val="clear" w:color="auto" w:fill="auto"/>
            <w:vAlign w:val="center"/>
          </w:tcPr>
          <w:p w:rsidR="00F01970" w:rsidRPr="00614ED3" w:rsidRDefault="00F01970" w:rsidP="001C31D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614ED3">
              <w:rPr>
                <w:rFonts w:asciiTheme="majorBidi" w:hAnsiTheme="majorBidi" w:cstheme="majorBidi"/>
                <w:sz w:val="24"/>
                <w:szCs w:val="24"/>
              </w:rPr>
              <w:t>9,10 – 11,00</w:t>
            </w:r>
          </w:p>
        </w:tc>
      </w:tr>
    </w:tbl>
    <w:p w:rsidR="00F01970" w:rsidRPr="00C57543" w:rsidRDefault="00F01970" w:rsidP="00F01970">
      <w:pPr>
        <w:spacing w:after="120"/>
        <w:jc w:val="both"/>
        <w:rPr>
          <w:rFonts w:asciiTheme="majorBidi" w:hAnsiTheme="majorBidi" w:cstheme="majorBidi"/>
          <w:sz w:val="20"/>
          <w:szCs w:val="20"/>
        </w:rPr>
      </w:pPr>
    </w:p>
    <w:p w:rsidR="008574D5" w:rsidRDefault="008574D5">
      <w:bookmarkStart w:id="0" w:name="_GoBack"/>
      <w:bookmarkEnd w:id="0"/>
    </w:p>
    <w:sectPr w:rsidR="008574D5" w:rsidSect="00F01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E0358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A8B010F"/>
    <w:multiLevelType w:val="multilevel"/>
    <w:tmpl w:val="6E76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5E43679"/>
    <w:multiLevelType w:val="multilevel"/>
    <w:tmpl w:val="6E76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70E1B4F"/>
    <w:multiLevelType w:val="multilevel"/>
    <w:tmpl w:val="6E760F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4D5"/>
    <w:rsid w:val="000A2FC0"/>
    <w:rsid w:val="002E3384"/>
    <w:rsid w:val="004F050E"/>
    <w:rsid w:val="00596BF6"/>
    <w:rsid w:val="008574D5"/>
    <w:rsid w:val="009D183A"/>
    <w:rsid w:val="00F0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ABC4CB-61A8-422A-835D-0C365FE0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before="240" w:after="12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4D5"/>
    <w:pPr>
      <w:spacing w:before="0" w:after="200" w:line="276" w:lineRule="auto"/>
      <w:jc w:val="left"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E3384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01970"/>
    <w:pPr>
      <w:keepNext/>
      <w:keepLines/>
      <w:numPr>
        <w:ilvl w:val="1"/>
        <w:numId w:val="2"/>
      </w:numPr>
      <w:spacing w:before="160" w:after="120"/>
      <w:outlineLvl w:val="1"/>
    </w:pPr>
    <w:rPr>
      <w:rFonts w:asciiTheme="majorBidi" w:eastAsiaTheme="majorEastAsia" w:hAnsiTheme="majorBidi" w:cstheme="majorBidi"/>
      <w:b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E3384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3384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E3384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E3384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E3384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E3384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E3384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74D5"/>
    <w:pPr>
      <w:ind w:left="720"/>
      <w:contextualSpacing/>
    </w:pPr>
    <w:rPr>
      <w:rFonts w:ascii="Calibri" w:eastAsia="Calibri" w:hAnsi="Calibri" w:cs="Arial"/>
      <w:lang w:eastAsia="en-US"/>
    </w:rPr>
  </w:style>
  <w:style w:type="table" w:customStyle="1" w:styleId="Ombrageclair2">
    <w:name w:val="Ombrage clair2"/>
    <w:basedOn w:val="TableauNormal"/>
    <w:uiPriority w:val="60"/>
    <w:rsid w:val="008574D5"/>
    <w:pPr>
      <w:spacing w:before="0" w:after="0" w:line="240" w:lineRule="auto"/>
      <w:jc w:val="left"/>
    </w:pPr>
    <w:rPr>
      <w:rFonts w:ascii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itre1Car">
    <w:name w:val="Titre 1 Car"/>
    <w:basedOn w:val="Policepardfaut"/>
    <w:link w:val="Titre1"/>
    <w:uiPriority w:val="9"/>
    <w:rsid w:val="002E33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01970"/>
    <w:rPr>
      <w:rFonts w:asciiTheme="majorBidi" w:eastAsiaTheme="majorEastAsia" w:hAnsiTheme="majorBidi" w:cstheme="majorBidi"/>
      <w:b/>
      <w:szCs w:val="26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2E3384"/>
    <w:rPr>
      <w:rFonts w:asciiTheme="majorHAnsi" w:eastAsiaTheme="majorEastAsia" w:hAnsiTheme="majorHAnsi" w:cstheme="majorBidi"/>
      <w:color w:val="1F4D78" w:themeColor="accent1" w:themeShade="7F"/>
      <w:lang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E3384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9"/>
    <w:semiHidden/>
    <w:rsid w:val="002E3384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2E3384"/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9"/>
    <w:semiHidden/>
    <w:rsid w:val="002E3384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9"/>
    <w:semiHidden/>
    <w:rsid w:val="002E338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2E338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ev">
    <w:name w:val="Strong"/>
    <w:uiPriority w:val="22"/>
    <w:qFormat/>
    <w:rsid w:val="00F01970"/>
    <w:rPr>
      <w:b/>
      <w:bCs/>
    </w:rPr>
  </w:style>
  <w:style w:type="table" w:styleId="Tramemoyenne1-Accent6">
    <w:name w:val="Medium Shading 1 Accent 6"/>
    <w:basedOn w:val="TableauNormal"/>
    <w:uiPriority w:val="63"/>
    <w:rsid w:val="00F01970"/>
    <w:pPr>
      <w:spacing w:before="0"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2025-03-25T14:58:00Z</dcterms:created>
  <dcterms:modified xsi:type="dcterms:W3CDTF">2025-03-26T09:34:00Z</dcterms:modified>
</cp:coreProperties>
</file>