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21" w:rsidRPr="00C80321" w:rsidRDefault="00C80321" w:rsidP="00C80321">
      <w:pPr>
        <w:spacing w:line="360" w:lineRule="auto"/>
        <w:jc w:val="center"/>
        <w:rPr>
          <w:rFonts w:asciiTheme="majorBidi" w:hAnsiTheme="majorBidi" w:cstheme="majorBidi"/>
          <w:b/>
          <w:bCs/>
          <w:color w:val="000000"/>
          <w:sz w:val="24"/>
          <w:szCs w:val="24"/>
        </w:rPr>
      </w:pPr>
      <w:r w:rsidRPr="00C80321">
        <w:rPr>
          <w:rFonts w:asciiTheme="majorBidi" w:hAnsiTheme="majorBidi" w:cstheme="majorBidi"/>
          <w:b/>
          <w:bCs/>
          <w:color w:val="000000"/>
          <w:sz w:val="24"/>
          <w:szCs w:val="24"/>
        </w:rPr>
        <w:t>Teaching Reading</w:t>
      </w:r>
    </w:p>
    <w:p w:rsidR="00E4749A" w:rsidRPr="00C80321" w:rsidRDefault="00E4749A" w:rsidP="00654271">
      <w:pPr>
        <w:spacing w:line="360" w:lineRule="auto"/>
        <w:jc w:val="both"/>
        <w:rPr>
          <w:rFonts w:asciiTheme="majorBidi" w:hAnsiTheme="majorBidi" w:cstheme="majorBidi"/>
          <w:color w:val="000000"/>
          <w:sz w:val="24"/>
          <w:szCs w:val="24"/>
        </w:rPr>
      </w:pPr>
      <w:r w:rsidRPr="00C80321">
        <w:rPr>
          <w:rFonts w:asciiTheme="majorBidi" w:hAnsiTheme="majorBidi" w:cstheme="majorBidi"/>
          <w:b/>
          <w:bCs/>
          <w:color w:val="000000"/>
          <w:sz w:val="24"/>
          <w:szCs w:val="24"/>
        </w:rPr>
        <w:t>Introduction</w:t>
      </w:r>
      <w:r w:rsidRPr="00C80321">
        <w:rPr>
          <w:rFonts w:asciiTheme="majorBidi" w:hAnsiTheme="majorBidi" w:cstheme="majorBidi"/>
          <w:b/>
          <w:bCs/>
          <w:color w:val="000000"/>
          <w:sz w:val="24"/>
          <w:szCs w:val="24"/>
        </w:rPr>
        <w:br/>
      </w:r>
      <w:r w:rsidR="00654271" w:rsidRPr="00C80321">
        <w:rPr>
          <w:rFonts w:asciiTheme="majorBidi" w:hAnsiTheme="majorBidi" w:cstheme="majorBidi"/>
          <w:color w:val="000000"/>
          <w:sz w:val="24"/>
          <w:szCs w:val="24"/>
        </w:rPr>
        <w:t xml:space="preserve">         </w:t>
      </w:r>
      <w:r w:rsidRPr="00C80321">
        <w:rPr>
          <w:rFonts w:asciiTheme="majorBidi" w:hAnsiTheme="majorBidi" w:cstheme="majorBidi"/>
          <w:color w:val="000000"/>
          <w:sz w:val="24"/>
          <w:szCs w:val="24"/>
        </w:rPr>
        <w:t xml:space="preserve">Reading is an essential component of what people do everyday. </w:t>
      </w:r>
      <w:proofErr w:type="gramStart"/>
      <w:r w:rsidRPr="00C80321">
        <w:rPr>
          <w:rFonts w:asciiTheme="majorBidi" w:hAnsiTheme="majorBidi" w:cstheme="majorBidi"/>
          <w:color w:val="000000"/>
          <w:sz w:val="24"/>
          <w:szCs w:val="24"/>
        </w:rPr>
        <w:t>It is an</w:t>
      </w:r>
      <w:r w:rsidR="00654271" w:rsidRPr="00C80321">
        <w:rPr>
          <w:rFonts w:asciiTheme="majorBidi" w:hAnsiTheme="majorBidi" w:cstheme="majorBidi"/>
          <w:color w:val="000000"/>
          <w:sz w:val="24"/>
          <w:szCs w:val="24"/>
        </w:rPr>
        <w:t xml:space="preserve"> </w:t>
      </w:r>
      <w:r w:rsidRPr="00C80321">
        <w:rPr>
          <w:rFonts w:asciiTheme="majorBidi" w:hAnsiTheme="majorBidi" w:cstheme="majorBidi"/>
          <w:color w:val="000000"/>
          <w:sz w:val="24"/>
          <w:szCs w:val="24"/>
        </w:rPr>
        <w:t>important skill that learners need to develop</w:t>
      </w:r>
      <w:proofErr w:type="gramEnd"/>
      <w:r w:rsidRPr="00C80321">
        <w:rPr>
          <w:rFonts w:asciiTheme="majorBidi" w:hAnsiTheme="majorBidi" w:cstheme="majorBidi"/>
          <w:color w:val="000000"/>
          <w:sz w:val="24"/>
          <w:szCs w:val="24"/>
        </w:rPr>
        <w:t>; it is the means through which they</w:t>
      </w:r>
      <w:r w:rsidR="00654271" w:rsidRPr="00C80321">
        <w:rPr>
          <w:rFonts w:asciiTheme="majorBidi" w:hAnsiTheme="majorBidi" w:cstheme="majorBidi"/>
          <w:color w:val="000000"/>
          <w:sz w:val="24"/>
          <w:szCs w:val="24"/>
        </w:rPr>
        <w:t xml:space="preserve"> </w:t>
      </w:r>
      <w:r w:rsidRPr="00C80321">
        <w:rPr>
          <w:rFonts w:asciiTheme="majorBidi" w:hAnsiTheme="majorBidi" w:cstheme="majorBidi"/>
          <w:color w:val="000000"/>
          <w:sz w:val="24"/>
          <w:szCs w:val="24"/>
        </w:rPr>
        <w:t>can</w:t>
      </w:r>
      <w:r w:rsidR="00654271" w:rsidRPr="00C80321">
        <w:rPr>
          <w:rFonts w:asciiTheme="majorBidi" w:hAnsiTheme="majorBidi" w:cstheme="majorBidi"/>
          <w:color w:val="000000"/>
          <w:sz w:val="24"/>
          <w:szCs w:val="24"/>
        </w:rPr>
        <w:t xml:space="preserve"> independently learn more about </w:t>
      </w:r>
      <w:r w:rsidRPr="00C80321">
        <w:rPr>
          <w:rFonts w:asciiTheme="majorBidi" w:hAnsiTheme="majorBidi" w:cstheme="majorBidi"/>
          <w:color w:val="000000"/>
          <w:sz w:val="24"/>
          <w:szCs w:val="24"/>
        </w:rPr>
        <w:t>the target language and improve their</w:t>
      </w:r>
      <w:r w:rsidR="00654271" w:rsidRPr="00C80321">
        <w:rPr>
          <w:rFonts w:asciiTheme="majorBidi" w:hAnsiTheme="majorBidi" w:cstheme="majorBidi"/>
          <w:color w:val="000000"/>
          <w:sz w:val="24"/>
          <w:szCs w:val="24"/>
        </w:rPr>
        <w:t xml:space="preserve"> </w:t>
      </w:r>
      <w:r w:rsidRPr="00C80321">
        <w:rPr>
          <w:rFonts w:asciiTheme="majorBidi" w:hAnsiTheme="majorBidi" w:cstheme="majorBidi"/>
          <w:color w:val="000000"/>
          <w:sz w:val="24"/>
          <w:szCs w:val="24"/>
        </w:rPr>
        <w:t>mastery of that language.</w:t>
      </w:r>
    </w:p>
    <w:p w:rsidR="00654271" w:rsidRPr="00C80321" w:rsidRDefault="00654271" w:rsidP="00654271">
      <w:pPr>
        <w:spacing w:line="360" w:lineRule="auto"/>
        <w:jc w:val="both"/>
        <w:rPr>
          <w:rFonts w:asciiTheme="majorBidi" w:eastAsiaTheme="minorEastAsia" w:hAnsiTheme="majorBidi" w:cstheme="majorBidi"/>
          <w:b/>
          <w:bCs/>
          <w:kern w:val="24"/>
          <w:sz w:val="24"/>
          <w:szCs w:val="24"/>
        </w:rPr>
      </w:pPr>
      <w:r w:rsidRPr="00C80321">
        <w:rPr>
          <w:rFonts w:asciiTheme="majorBidi" w:hAnsiTheme="majorBidi" w:cstheme="majorBidi"/>
          <w:b/>
          <w:bCs/>
          <w:color w:val="000000"/>
          <w:sz w:val="24"/>
          <w:szCs w:val="24"/>
        </w:rPr>
        <w:t>1. Definition</w:t>
      </w:r>
    </w:p>
    <w:p w:rsidR="00E4749A" w:rsidRPr="00C80321" w:rsidRDefault="00E4749A" w:rsidP="00654271">
      <w:pPr>
        <w:spacing w:line="360" w:lineRule="auto"/>
        <w:ind w:firstLine="720"/>
        <w:jc w:val="both"/>
        <w:rPr>
          <w:rStyle w:val="fontstyle01"/>
          <w:rFonts w:asciiTheme="majorBidi" w:hAnsiTheme="majorBidi" w:cstheme="majorBidi"/>
        </w:rPr>
      </w:pPr>
      <w:r w:rsidRPr="00C80321">
        <w:rPr>
          <w:rFonts w:asciiTheme="majorBidi" w:eastAsiaTheme="minorEastAsia" w:hAnsiTheme="majorBidi" w:cstheme="majorBidi"/>
          <w:kern w:val="24"/>
          <w:sz w:val="24"/>
          <w:szCs w:val="24"/>
        </w:rPr>
        <w:t xml:space="preserve">Reading is a receptive skill by which students acquire knowledge through </w:t>
      </w:r>
      <w:proofErr w:type="gramStart"/>
      <w:r w:rsidRPr="00C80321">
        <w:rPr>
          <w:rFonts w:asciiTheme="majorBidi" w:eastAsiaTheme="minorEastAsia" w:hAnsiTheme="majorBidi" w:cstheme="majorBidi"/>
          <w:kern w:val="24"/>
          <w:sz w:val="24"/>
          <w:szCs w:val="24"/>
        </w:rPr>
        <w:t>being exposed</w:t>
      </w:r>
      <w:proofErr w:type="gramEnd"/>
      <w:r w:rsidRPr="00C80321">
        <w:rPr>
          <w:rFonts w:asciiTheme="majorBidi" w:eastAsiaTheme="minorEastAsia" w:hAnsiTheme="majorBidi" w:cstheme="majorBidi"/>
          <w:kern w:val="24"/>
          <w:sz w:val="24"/>
          <w:szCs w:val="24"/>
        </w:rPr>
        <w:t xml:space="preserve"> to the written text.</w:t>
      </w:r>
    </w:p>
    <w:p w:rsidR="00E4749A" w:rsidRPr="00C80321" w:rsidRDefault="00E4749A" w:rsidP="00654271">
      <w:pPr>
        <w:spacing w:line="360" w:lineRule="auto"/>
        <w:ind w:firstLine="720"/>
        <w:jc w:val="both"/>
        <w:rPr>
          <w:rFonts w:asciiTheme="majorBidi" w:hAnsiTheme="majorBidi" w:cstheme="majorBidi"/>
          <w:color w:val="000000"/>
          <w:sz w:val="24"/>
          <w:szCs w:val="24"/>
        </w:rPr>
      </w:pPr>
      <w:r w:rsidRPr="00C80321">
        <w:rPr>
          <w:rStyle w:val="fontstyle01"/>
          <w:rFonts w:asciiTheme="majorBidi" w:hAnsiTheme="majorBidi" w:cstheme="majorBidi"/>
        </w:rPr>
        <w:t>Reading comprehension is an important skill for navigating the textual world around us.</w:t>
      </w:r>
      <w:r w:rsidR="00654271" w:rsidRPr="00C80321">
        <w:rPr>
          <w:rFonts w:asciiTheme="majorBidi" w:hAnsiTheme="majorBidi" w:cstheme="majorBidi"/>
          <w:sz w:val="24"/>
          <w:szCs w:val="24"/>
        </w:rPr>
        <w:t xml:space="preserve"> </w:t>
      </w:r>
      <w:proofErr w:type="gramStart"/>
      <w:r w:rsidR="00654271" w:rsidRPr="00C80321">
        <w:rPr>
          <w:rFonts w:asciiTheme="majorBidi" w:eastAsiaTheme="minorEastAsia" w:hAnsiTheme="majorBidi" w:cstheme="majorBidi"/>
          <w:kern w:val="24"/>
          <w:sz w:val="24"/>
          <w:szCs w:val="24"/>
        </w:rPr>
        <w:t>It</w:t>
      </w:r>
      <w:r w:rsidRPr="00C80321">
        <w:rPr>
          <w:rFonts w:asciiTheme="majorBidi" w:eastAsiaTheme="minorEastAsia" w:hAnsiTheme="majorBidi" w:cstheme="majorBidi"/>
          <w:kern w:val="24"/>
          <w:sz w:val="24"/>
          <w:szCs w:val="24"/>
        </w:rPr>
        <w:t xml:space="preserve"> is a complex process that</w:t>
      </w:r>
      <w:proofErr w:type="gramEnd"/>
      <w:r w:rsidRPr="00C80321">
        <w:rPr>
          <w:rFonts w:asciiTheme="majorBidi" w:eastAsiaTheme="minorEastAsia" w:hAnsiTheme="majorBidi" w:cstheme="majorBidi"/>
          <w:kern w:val="24"/>
          <w:sz w:val="24"/>
          <w:szCs w:val="24"/>
        </w:rPr>
        <w:t xml:space="preserve"> calls for the interplay of different textual, sensory, linguistic, cognitive, experiential and emotional factors.</w:t>
      </w:r>
      <w:r w:rsidR="00654271" w:rsidRPr="00C80321">
        <w:rPr>
          <w:rFonts w:asciiTheme="majorBidi" w:hAnsiTheme="majorBidi" w:cstheme="majorBidi"/>
          <w:color w:val="000000"/>
          <w:sz w:val="24"/>
          <w:szCs w:val="24"/>
        </w:rPr>
        <w:t xml:space="preserve"> More formally, reading comprehension </w:t>
      </w:r>
      <w:proofErr w:type="gramStart"/>
      <w:r w:rsidR="00654271" w:rsidRPr="00C80321">
        <w:rPr>
          <w:rFonts w:asciiTheme="majorBidi" w:hAnsiTheme="majorBidi" w:cstheme="majorBidi"/>
          <w:color w:val="000000"/>
          <w:sz w:val="24"/>
          <w:szCs w:val="24"/>
        </w:rPr>
        <w:t>was</w:t>
      </w:r>
      <w:r w:rsidR="00654271" w:rsidRPr="00C80321">
        <w:rPr>
          <w:rFonts w:asciiTheme="majorBidi" w:hAnsiTheme="majorBidi" w:cstheme="majorBidi"/>
          <w:color w:val="000000"/>
          <w:sz w:val="24"/>
          <w:szCs w:val="24"/>
        </w:rPr>
        <w:br/>
        <w:t>defined</w:t>
      </w:r>
      <w:proofErr w:type="gramEnd"/>
      <w:r w:rsidR="00654271" w:rsidRPr="00C80321">
        <w:rPr>
          <w:rFonts w:asciiTheme="majorBidi" w:hAnsiTheme="majorBidi" w:cstheme="majorBidi"/>
          <w:color w:val="000000"/>
          <w:sz w:val="24"/>
          <w:szCs w:val="24"/>
        </w:rPr>
        <w:t xml:space="preserve"> as “the process of simultaneously extracting and constructing meaning through</w:t>
      </w:r>
      <w:r w:rsidR="00654271" w:rsidRPr="00C80321">
        <w:rPr>
          <w:rFonts w:asciiTheme="majorBidi" w:hAnsiTheme="majorBidi" w:cstheme="majorBidi"/>
          <w:color w:val="000000"/>
          <w:sz w:val="24"/>
          <w:szCs w:val="24"/>
        </w:rPr>
        <w:br/>
        <w:t>interaction and involvement with written language” (Snow, 2002, p. 11). Reading involves</w:t>
      </w:r>
      <w:r w:rsidR="00654271" w:rsidRPr="00C80321">
        <w:rPr>
          <w:rFonts w:asciiTheme="majorBidi" w:hAnsiTheme="majorBidi" w:cstheme="majorBidi"/>
          <w:color w:val="000000"/>
          <w:sz w:val="24"/>
          <w:szCs w:val="24"/>
        </w:rPr>
        <w:br/>
        <w:t>three interrelated elements: the reader, the text, and the activity or reading task, all situated into a broader sociocultural context.</w:t>
      </w:r>
    </w:p>
    <w:p w:rsidR="00654271" w:rsidRPr="00C80321" w:rsidRDefault="00654271" w:rsidP="00654271">
      <w:pPr>
        <w:spacing w:line="360" w:lineRule="auto"/>
        <w:jc w:val="both"/>
        <w:rPr>
          <w:rFonts w:asciiTheme="majorBidi" w:hAnsiTheme="majorBidi" w:cstheme="majorBidi"/>
          <w:b/>
          <w:bCs/>
          <w:color w:val="000000"/>
          <w:sz w:val="24"/>
          <w:szCs w:val="24"/>
        </w:rPr>
      </w:pPr>
      <w:r w:rsidRPr="00C80321">
        <w:rPr>
          <w:rFonts w:asciiTheme="majorBidi" w:hAnsiTheme="majorBidi" w:cstheme="majorBidi"/>
          <w:b/>
          <w:bCs/>
          <w:color w:val="000000"/>
          <w:sz w:val="24"/>
          <w:szCs w:val="24"/>
        </w:rPr>
        <w:t>2. Why do we Teach Reading?</w:t>
      </w:r>
    </w:p>
    <w:p w:rsidR="00654271" w:rsidRPr="00C80321" w:rsidRDefault="00654271" w:rsidP="00654271">
      <w:pPr>
        <w:spacing w:line="360" w:lineRule="auto"/>
        <w:jc w:val="both"/>
        <w:rPr>
          <w:rFonts w:asciiTheme="majorBidi" w:hAnsiTheme="majorBidi" w:cstheme="majorBidi"/>
          <w:b/>
          <w:bCs/>
          <w:color w:val="000000"/>
          <w:sz w:val="24"/>
          <w:szCs w:val="24"/>
        </w:rPr>
      </w:pPr>
      <w:r w:rsidRPr="00C80321">
        <w:rPr>
          <w:rFonts w:asciiTheme="majorBidi" w:eastAsiaTheme="minorEastAsia" w:hAnsiTheme="majorBidi" w:cstheme="majorBidi"/>
          <w:color w:val="000000" w:themeColor="text1"/>
          <w:kern w:val="24"/>
          <w:sz w:val="24"/>
          <w:szCs w:val="24"/>
        </w:rPr>
        <w:t>Students read for many reasons: many read for their careers, for pleasure or for study purposes.</w:t>
      </w:r>
    </w:p>
    <w:p w:rsidR="00654271" w:rsidRPr="00C80321" w:rsidRDefault="00654271" w:rsidP="00654271">
      <w:pPr>
        <w:pStyle w:val="NormalWeb"/>
        <w:spacing w:before="200" w:beforeAutospacing="0" w:after="0" w:afterAutospacing="0" w:line="360" w:lineRule="auto"/>
        <w:rPr>
          <w:rFonts w:asciiTheme="majorBidi" w:hAnsiTheme="majorBidi" w:cstheme="majorBidi"/>
        </w:rPr>
      </w:pPr>
      <w:r w:rsidRPr="00C80321">
        <w:rPr>
          <w:rFonts w:asciiTheme="majorBidi" w:eastAsiaTheme="minorEastAsia" w:hAnsiTheme="majorBidi" w:cstheme="majorBidi"/>
          <w:kern w:val="24"/>
        </w:rPr>
        <w:t>Reading is useful for many purposes:</w:t>
      </w:r>
    </w:p>
    <w:p w:rsidR="00654271" w:rsidRPr="00C80321" w:rsidRDefault="00654271" w:rsidP="00654271">
      <w:pPr>
        <w:spacing w:line="360" w:lineRule="auto"/>
        <w:rPr>
          <w:rFonts w:asciiTheme="majorBidi" w:hAnsiTheme="majorBidi" w:cstheme="majorBidi"/>
          <w:sz w:val="24"/>
          <w:szCs w:val="24"/>
        </w:rPr>
      </w:pPr>
      <w:r w:rsidRPr="00C80321">
        <w:rPr>
          <w:rFonts w:asciiTheme="majorBidi" w:eastAsiaTheme="minorEastAsia" w:hAnsiTheme="majorBidi" w:cstheme="majorBidi"/>
          <w:color w:val="000000" w:themeColor="text1"/>
          <w:kern w:val="24"/>
          <w:sz w:val="24"/>
          <w:szCs w:val="24"/>
        </w:rPr>
        <w:t>- Any exposure to the English language is good for students’ acquisition of the language, especially if the text is interesting and engaging.</w:t>
      </w:r>
    </w:p>
    <w:p w:rsidR="00654271" w:rsidRPr="00C80321" w:rsidRDefault="00654271" w:rsidP="00654271">
      <w:pPr>
        <w:spacing w:line="360" w:lineRule="auto"/>
        <w:rPr>
          <w:rFonts w:asciiTheme="majorBidi" w:hAnsiTheme="majorBidi" w:cstheme="majorBidi"/>
          <w:sz w:val="24"/>
          <w:szCs w:val="24"/>
        </w:rPr>
      </w:pPr>
      <w:r w:rsidRPr="00C80321">
        <w:rPr>
          <w:rFonts w:asciiTheme="majorBidi" w:eastAsiaTheme="minorEastAsia" w:hAnsiTheme="majorBidi" w:cstheme="majorBidi"/>
          <w:color w:val="000000" w:themeColor="text1"/>
          <w:kern w:val="24"/>
          <w:sz w:val="24"/>
          <w:szCs w:val="24"/>
        </w:rPr>
        <w:t>- Reading texts provide also a good model for writing.</w:t>
      </w:r>
    </w:p>
    <w:p w:rsidR="00654271" w:rsidRPr="00C80321" w:rsidRDefault="00654271" w:rsidP="00654271">
      <w:pPr>
        <w:spacing w:line="360" w:lineRule="auto"/>
        <w:rPr>
          <w:rFonts w:asciiTheme="majorBidi" w:hAnsiTheme="majorBidi" w:cstheme="majorBidi"/>
          <w:sz w:val="24"/>
          <w:szCs w:val="24"/>
        </w:rPr>
      </w:pPr>
      <w:r w:rsidRPr="00C80321">
        <w:rPr>
          <w:rFonts w:asciiTheme="majorBidi" w:eastAsiaTheme="minorEastAsia" w:hAnsiTheme="majorBidi" w:cstheme="majorBidi"/>
          <w:color w:val="000000" w:themeColor="text1"/>
          <w:kern w:val="24"/>
          <w:sz w:val="24"/>
          <w:szCs w:val="24"/>
        </w:rPr>
        <w:t>- Reading provides opportunities to study the language: vocabulary, grammar, punctuation, and the way we construct sentences and paragraphs.</w:t>
      </w:r>
    </w:p>
    <w:p w:rsidR="00654271" w:rsidRPr="00C80321" w:rsidRDefault="00654271" w:rsidP="00616F3C">
      <w:pPr>
        <w:spacing w:line="360" w:lineRule="auto"/>
        <w:rPr>
          <w:rFonts w:asciiTheme="majorBidi" w:eastAsiaTheme="minorEastAsia" w:hAnsiTheme="majorBidi" w:cstheme="majorBidi"/>
          <w:color w:val="000000" w:themeColor="text1"/>
          <w:kern w:val="24"/>
          <w:sz w:val="24"/>
          <w:szCs w:val="24"/>
        </w:rPr>
      </w:pPr>
      <w:r w:rsidRPr="00C80321">
        <w:rPr>
          <w:rFonts w:asciiTheme="majorBidi" w:eastAsiaTheme="minorEastAsia" w:hAnsiTheme="majorBidi" w:cstheme="majorBidi"/>
          <w:color w:val="000000" w:themeColor="text1"/>
          <w:kern w:val="24"/>
          <w:sz w:val="24"/>
          <w:szCs w:val="24"/>
        </w:rPr>
        <w:t>- Good reading texts can also introduce new topics, stimulate discussion, excite imagination and be the springboard for fascinating lessons.</w:t>
      </w:r>
    </w:p>
    <w:p w:rsidR="00654271" w:rsidRPr="00C80321" w:rsidRDefault="009D6EE9" w:rsidP="00616F3C">
      <w:pPr>
        <w:spacing w:line="360" w:lineRule="auto"/>
        <w:jc w:val="both"/>
        <w:rPr>
          <w:rFonts w:asciiTheme="majorBidi" w:hAnsiTheme="majorBidi" w:cstheme="majorBidi"/>
          <w:b/>
          <w:bCs/>
          <w:sz w:val="24"/>
          <w:szCs w:val="24"/>
        </w:rPr>
      </w:pPr>
      <w:r w:rsidRPr="00C80321">
        <w:rPr>
          <w:rFonts w:asciiTheme="majorBidi" w:hAnsiTheme="majorBidi" w:cstheme="majorBidi"/>
          <w:b/>
          <w:bCs/>
          <w:sz w:val="24"/>
          <w:szCs w:val="24"/>
        </w:rPr>
        <w:t>3. Approaches to Reading</w:t>
      </w:r>
    </w:p>
    <w:p w:rsidR="009D6EE9" w:rsidRPr="00C80321" w:rsidRDefault="009D6EE9" w:rsidP="00616F3C">
      <w:pPr>
        <w:spacing w:line="360" w:lineRule="auto"/>
        <w:jc w:val="both"/>
        <w:rPr>
          <w:rStyle w:val="lev"/>
          <w:rFonts w:asciiTheme="majorBidi" w:hAnsiTheme="majorBidi" w:cstheme="majorBidi"/>
          <w:sz w:val="24"/>
          <w:szCs w:val="24"/>
        </w:rPr>
      </w:pPr>
      <w:r w:rsidRPr="00C80321">
        <w:rPr>
          <w:rStyle w:val="lev"/>
          <w:rFonts w:asciiTheme="majorBidi" w:hAnsiTheme="majorBidi" w:cstheme="majorBidi"/>
          <w:sz w:val="24"/>
          <w:szCs w:val="24"/>
        </w:rPr>
        <w:t>a- The Bottom up Approach</w:t>
      </w:r>
    </w:p>
    <w:p w:rsidR="009D6EE9" w:rsidRPr="00C80321" w:rsidRDefault="009D6EE9" w:rsidP="00616F3C">
      <w:pPr>
        <w:spacing w:line="360" w:lineRule="auto"/>
        <w:ind w:firstLine="720"/>
        <w:jc w:val="both"/>
        <w:rPr>
          <w:rFonts w:asciiTheme="majorBidi" w:hAnsiTheme="majorBidi" w:cstheme="majorBidi"/>
          <w:color w:val="000000"/>
          <w:sz w:val="24"/>
          <w:szCs w:val="24"/>
        </w:rPr>
      </w:pPr>
      <w:r w:rsidRPr="00C80321">
        <w:rPr>
          <w:rStyle w:val="lev"/>
          <w:rFonts w:asciiTheme="majorBidi" w:hAnsiTheme="majorBidi" w:cstheme="majorBidi"/>
          <w:b w:val="0"/>
          <w:bCs w:val="0"/>
          <w:sz w:val="24"/>
          <w:szCs w:val="24"/>
        </w:rPr>
        <w:t xml:space="preserve">Bottom-up reading strategies begin with letter-sound correspondences (the bottom) to achieve comprehension (the top), starting with letters and sounds, building to morpheme and </w:t>
      </w:r>
      <w:r w:rsidRPr="00C80321">
        <w:rPr>
          <w:rStyle w:val="lev"/>
          <w:rFonts w:asciiTheme="majorBidi" w:hAnsiTheme="majorBidi" w:cstheme="majorBidi"/>
          <w:b w:val="0"/>
          <w:bCs w:val="0"/>
          <w:sz w:val="24"/>
          <w:szCs w:val="24"/>
        </w:rPr>
        <w:lastRenderedPageBreak/>
        <w:t>word recognition, and then gradually moving to grammatical structure identification, sentences, and longer texts.</w:t>
      </w:r>
      <w:r w:rsidR="00616F3C" w:rsidRPr="00C80321">
        <w:rPr>
          <w:rStyle w:val="lev"/>
          <w:rFonts w:asciiTheme="majorBidi" w:hAnsiTheme="majorBidi" w:cstheme="majorBidi"/>
          <w:b w:val="0"/>
          <w:bCs w:val="0"/>
          <w:sz w:val="24"/>
          <w:szCs w:val="24"/>
        </w:rPr>
        <w:t xml:space="preserve"> T</w:t>
      </w:r>
      <w:r w:rsidR="00616F3C" w:rsidRPr="00C80321">
        <w:rPr>
          <w:rFonts w:asciiTheme="majorBidi" w:hAnsiTheme="majorBidi" w:cstheme="majorBidi"/>
          <w:color w:val="000000"/>
          <w:sz w:val="24"/>
          <w:szCs w:val="24"/>
        </w:rPr>
        <w:t>his model refers to a single-direction part-to-whole processing of a written or printed text.</w:t>
      </w:r>
    </w:p>
    <w:p w:rsidR="00C80321" w:rsidRPr="00C80321" w:rsidRDefault="00616F3C" w:rsidP="00C80321">
      <w:pPr>
        <w:spacing w:line="360" w:lineRule="auto"/>
        <w:jc w:val="both"/>
        <w:rPr>
          <w:rFonts w:asciiTheme="majorBidi" w:hAnsiTheme="majorBidi" w:cstheme="majorBidi"/>
          <w:b/>
          <w:bCs/>
          <w:color w:val="000000"/>
          <w:sz w:val="24"/>
          <w:szCs w:val="24"/>
        </w:rPr>
      </w:pPr>
      <w:r w:rsidRPr="00C80321">
        <w:rPr>
          <w:rFonts w:asciiTheme="majorBidi" w:hAnsiTheme="majorBidi" w:cstheme="majorBidi"/>
          <w:b/>
          <w:bCs/>
          <w:color w:val="000000"/>
          <w:sz w:val="24"/>
          <w:szCs w:val="24"/>
        </w:rPr>
        <w:t>b- Top down Approach</w:t>
      </w:r>
    </w:p>
    <w:p w:rsidR="00616F3C" w:rsidRPr="00C80321" w:rsidRDefault="00616F3C" w:rsidP="00C80321">
      <w:pPr>
        <w:spacing w:line="360" w:lineRule="auto"/>
        <w:ind w:firstLine="720"/>
        <w:jc w:val="both"/>
        <w:rPr>
          <w:rFonts w:asciiTheme="majorBidi" w:hAnsiTheme="majorBidi" w:cstheme="majorBidi"/>
          <w:b/>
          <w:bCs/>
          <w:color w:val="000000"/>
          <w:sz w:val="24"/>
          <w:szCs w:val="24"/>
        </w:rPr>
      </w:pPr>
      <w:r w:rsidRPr="00C80321">
        <w:rPr>
          <w:rFonts w:asciiTheme="majorBidi" w:hAnsiTheme="majorBidi" w:cstheme="majorBidi"/>
          <w:color w:val="000000"/>
          <w:sz w:val="24"/>
          <w:szCs w:val="24"/>
        </w:rPr>
        <w:t xml:space="preserve">Top-down reading strategy </w:t>
      </w:r>
      <w:proofErr w:type="gramStart"/>
      <w:r w:rsidRPr="00C80321">
        <w:rPr>
          <w:rFonts w:asciiTheme="majorBidi" w:hAnsiTheme="majorBidi" w:cstheme="majorBidi"/>
          <w:color w:val="000000"/>
          <w:sz w:val="24"/>
          <w:szCs w:val="24"/>
        </w:rPr>
        <w:t>is characterized</w:t>
      </w:r>
      <w:proofErr w:type="gramEnd"/>
      <w:r w:rsidRPr="00C80321">
        <w:rPr>
          <w:rFonts w:asciiTheme="majorBidi" w:hAnsiTheme="majorBidi" w:cstheme="majorBidi"/>
          <w:color w:val="000000"/>
          <w:sz w:val="24"/>
          <w:szCs w:val="24"/>
        </w:rPr>
        <w:t xml:space="preserve"> as a reading procedure or psycholinguistics guessing game. Top-down reading strategies emphasize the importance of schemata, or prior experiences and background knowledge, in understanding a text.</w:t>
      </w:r>
    </w:p>
    <w:p w:rsidR="00616F3C" w:rsidRPr="00616F3C" w:rsidRDefault="00616F3C" w:rsidP="00616F3C">
      <w:pPr>
        <w:spacing w:after="0" w:line="360" w:lineRule="auto"/>
        <w:contextualSpacing/>
        <w:rPr>
          <w:rFonts w:asciiTheme="majorBidi" w:eastAsia="Times New Roman" w:hAnsiTheme="majorBidi" w:cstheme="majorBidi"/>
          <w:sz w:val="24"/>
          <w:szCs w:val="24"/>
          <w:lang w:eastAsia="en-GB"/>
        </w:rPr>
      </w:pPr>
      <w:r w:rsidRPr="00C80321">
        <w:rPr>
          <w:rFonts w:asciiTheme="majorBidi" w:eastAsiaTheme="minorEastAsia" w:hAnsiTheme="majorBidi" w:cstheme="majorBidi"/>
          <w:b/>
          <w:bCs/>
          <w:kern w:val="24"/>
          <w:sz w:val="24"/>
          <w:szCs w:val="24"/>
          <w:lang w:eastAsia="en-GB"/>
        </w:rPr>
        <w:t xml:space="preserve">c- </w:t>
      </w:r>
      <w:r w:rsidRPr="00616F3C">
        <w:rPr>
          <w:rFonts w:asciiTheme="majorBidi" w:eastAsiaTheme="minorEastAsia" w:hAnsiTheme="majorBidi" w:cstheme="majorBidi"/>
          <w:b/>
          <w:bCs/>
          <w:kern w:val="24"/>
          <w:sz w:val="24"/>
          <w:szCs w:val="24"/>
          <w:lang w:eastAsia="en-GB"/>
        </w:rPr>
        <w:t>Interactive Approach</w:t>
      </w:r>
    </w:p>
    <w:p w:rsidR="00616F3C" w:rsidRPr="00C80321" w:rsidRDefault="00616F3C" w:rsidP="00C80321">
      <w:pPr>
        <w:spacing w:after="0" w:line="360" w:lineRule="auto"/>
        <w:ind w:firstLine="720"/>
        <w:contextualSpacing/>
        <w:jc w:val="both"/>
        <w:rPr>
          <w:rFonts w:asciiTheme="majorBidi" w:hAnsiTheme="majorBidi" w:cstheme="majorBidi"/>
          <w:color w:val="000000"/>
          <w:sz w:val="24"/>
          <w:szCs w:val="24"/>
        </w:rPr>
      </w:pPr>
      <w:r w:rsidRPr="00616F3C">
        <w:rPr>
          <w:rFonts w:asciiTheme="majorBidi" w:eastAsiaTheme="minorEastAsia" w:hAnsiTheme="majorBidi" w:cstheme="majorBidi"/>
          <w:color w:val="000000" w:themeColor="text1"/>
          <w:kern w:val="24"/>
          <w:sz w:val="24"/>
          <w:szCs w:val="24"/>
          <w:lang w:eastAsia="en-GB"/>
        </w:rPr>
        <w:t>It recognises the interaction of the bottom up and to</w:t>
      </w:r>
      <w:r w:rsidR="00C80321" w:rsidRPr="00C80321">
        <w:rPr>
          <w:rFonts w:asciiTheme="majorBidi" w:eastAsiaTheme="minorEastAsia" w:hAnsiTheme="majorBidi" w:cstheme="majorBidi"/>
          <w:color w:val="000000" w:themeColor="text1"/>
          <w:kern w:val="24"/>
          <w:sz w:val="24"/>
          <w:szCs w:val="24"/>
          <w:lang w:eastAsia="en-GB"/>
        </w:rPr>
        <w:t xml:space="preserve">p down processes simultaneously </w:t>
      </w:r>
      <w:r w:rsidRPr="00616F3C">
        <w:rPr>
          <w:rFonts w:asciiTheme="majorBidi" w:eastAsiaTheme="minorEastAsia" w:hAnsiTheme="majorBidi" w:cstheme="majorBidi"/>
          <w:color w:val="000000" w:themeColor="text1"/>
          <w:kern w:val="24"/>
          <w:sz w:val="24"/>
          <w:szCs w:val="24"/>
          <w:lang w:eastAsia="en-GB"/>
        </w:rPr>
        <w:t>throughout the reading process.</w:t>
      </w:r>
      <w:r w:rsidR="00C80321" w:rsidRPr="00C80321">
        <w:rPr>
          <w:rFonts w:asciiTheme="majorBidi" w:hAnsiTheme="majorBidi" w:cstheme="majorBidi"/>
          <w:color w:val="000000"/>
          <w:sz w:val="24"/>
          <w:szCs w:val="24"/>
        </w:rPr>
        <w:t xml:space="preserve"> The reader engages with the text and uses two types of knowledge: linguistic (</w:t>
      </w:r>
      <w:proofErr w:type="gramStart"/>
      <w:r w:rsidR="00C80321" w:rsidRPr="00C80321">
        <w:rPr>
          <w:rFonts w:asciiTheme="majorBidi" w:hAnsiTheme="majorBidi" w:cstheme="majorBidi"/>
          <w:color w:val="000000"/>
          <w:sz w:val="24"/>
          <w:szCs w:val="24"/>
        </w:rPr>
        <w:t>as a result</w:t>
      </w:r>
      <w:proofErr w:type="gramEnd"/>
      <w:r w:rsidR="00C80321" w:rsidRPr="00C80321">
        <w:rPr>
          <w:rFonts w:asciiTheme="majorBidi" w:hAnsiTheme="majorBidi" w:cstheme="majorBidi"/>
          <w:color w:val="000000"/>
          <w:sz w:val="24"/>
          <w:szCs w:val="24"/>
        </w:rPr>
        <w:t xml:space="preserve"> of bottom-up processing) and schematic knowledge (through top down processing).</w:t>
      </w:r>
    </w:p>
    <w:p w:rsidR="00616F3C" w:rsidRPr="00C80321" w:rsidRDefault="00C80321" w:rsidP="00C80321">
      <w:pPr>
        <w:spacing w:after="0" w:line="360" w:lineRule="auto"/>
        <w:contextualSpacing/>
        <w:jc w:val="both"/>
        <w:rPr>
          <w:rFonts w:asciiTheme="majorBidi" w:hAnsiTheme="majorBidi" w:cstheme="majorBidi"/>
          <w:b/>
          <w:bCs/>
          <w:color w:val="000000"/>
          <w:sz w:val="24"/>
          <w:szCs w:val="24"/>
        </w:rPr>
      </w:pPr>
      <w:r w:rsidRPr="00C80321">
        <w:rPr>
          <w:rFonts w:asciiTheme="majorBidi" w:hAnsiTheme="majorBidi" w:cstheme="majorBidi"/>
          <w:b/>
          <w:bCs/>
          <w:color w:val="000000"/>
          <w:sz w:val="24"/>
          <w:szCs w:val="24"/>
        </w:rPr>
        <w:t>4. Types of Reading</w:t>
      </w:r>
    </w:p>
    <w:p w:rsidR="00C80321" w:rsidRPr="00C80321" w:rsidRDefault="00C80321" w:rsidP="00C80321">
      <w:pPr>
        <w:spacing w:after="0" w:line="480" w:lineRule="auto"/>
        <w:contextualSpacing/>
        <w:jc w:val="both"/>
        <w:rPr>
          <w:rFonts w:asciiTheme="majorBidi" w:eastAsia="Times New Roman" w:hAnsiTheme="majorBidi" w:cstheme="majorBidi"/>
          <w:sz w:val="24"/>
          <w:szCs w:val="24"/>
          <w:lang w:eastAsia="en-GB"/>
        </w:rPr>
      </w:pPr>
      <w:r w:rsidRPr="00C80321">
        <w:rPr>
          <w:rFonts w:asciiTheme="majorBidi" w:eastAsiaTheme="minorEastAsia" w:hAnsiTheme="majorBidi" w:cstheme="majorBidi"/>
          <w:b/>
          <w:bCs/>
          <w:color w:val="00B050"/>
          <w:kern w:val="24"/>
          <w:sz w:val="24"/>
          <w:szCs w:val="24"/>
          <w:lang w:eastAsia="en-GB"/>
        </w:rPr>
        <w:t xml:space="preserve">a- Intensive reading: </w:t>
      </w:r>
      <w:r w:rsidRPr="00C80321">
        <w:rPr>
          <w:rFonts w:asciiTheme="majorBidi" w:eastAsiaTheme="minorEastAsia" w:hAnsiTheme="majorBidi" w:cstheme="majorBidi"/>
          <w:color w:val="000000" w:themeColor="text1"/>
          <w:kern w:val="24"/>
          <w:sz w:val="24"/>
          <w:szCs w:val="24"/>
          <w:lang w:eastAsia="en-GB"/>
        </w:rPr>
        <w:t>means that readers take a text, study it line by line, and refer every moment to the dictionary.</w:t>
      </w:r>
      <w:r w:rsidRPr="00C80321">
        <w:rPr>
          <w:rFonts w:asciiTheme="majorBidi" w:eastAsia="Times New Roman" w:hAnsiTheme="majorBidi" w:cstheme="majorBidi"/>
          <w:sz w:val="24"/>
          <w:szCs w:val="24"/>
          <w:lang w:eastAsia="en-GB"/>
        </w:rPr>
        <w:t xml:space="preserve"> </w:t>
      </w:r>
      <w:r w:rsidRPr="00C80321">
        <w:rPr>
          <w:rFonts w:asciiTheme="majorBidi" w:eastAsiaTheme="minorEastAsia" w:hAnsiTheme="majorBidi" w:cstheme="majorBidi"/>
          <w:color w:val="000000" w:themeColor="text1"/>
          <w:kern w:val="24"/>
          <w:sz w:val="24"/>
          <w:szCs w:val="24"/>
          <w:lang w:eastAsia="en-GB"/>
        </w:rPr>
        <w:t>The main aim is to comprehend thoroughly the printed text.</w:t>
      </w:r>
      <w:r w:rsidRPr="00C80321">
        <w:rPr>
          <w:rFonts w:asciiTheme="majorBidi" w:eastAsia="Times New Roman" w:hAnsiTheme="majorBidi" w:cstheme="majorBidi"/>
          <w:sz w:val="24"/>
          <w:szCs w:val="24"/>
          <w:lang w:eastAsia="en-GB"/>
        </w:rPr>
        <w:t xml:space="preserve"> </w:t>
      </w:r>
      <w:r w:rsidRPr="00C80321">
        <w:rPr>
          <w:rFonts w:asciiTheme="majorBidi" w:eastAsiaTheme="minorEastAsia" w:hAnsiTheme="majorBidi" w:cstheme="majorBidi"/>
          <w:color w:val="000000" w:themeColor="text1"/>
          <w:kern w:val="24"/>
          <w:sz w:val="24"/>
          <w:szCs w:val="24"/>
          <w:lang w:eastAsia="en-GB"/>
        </w:rPr>
        <w:t xml:space="preserve">The focus </w:t>
      </w:r>
      <w:proofErr w:type="gramStart"/>
      <w:r w:rsidRPr="00C80321">
        <w:rPr>
          <w:rFonts w:asciiTheme="majorBidi" w:eastAsiaTheme="minorEastAsia" w:hAnsiTheme="majorBidi" w:cstheme="majorBidi"/>
          <w:color w:val="000000" w:themeColor="text1"/>
          <w:kern w:val="24"/>
          <w:sz w:val="24"/>
          <w:szCs w:val="24"/>
          <w:lang w:eastAsia="en-GB"/>
        </w:rPr>
        <w:t>is placed</w:t>
      </w:r>
      <w:proofErr w:type="gramEnd"/>
      <w:r w:rsidRPr="00C80321">
        <w:rPr>
          <w:rFonts w:asciiTheme="majorBidi" w:eastAsiaTheme="minorEastAsia" w:hAnsiTheme="majorBidi" w:cstheme="majorBidi"/>
          <w:color w:val="000000" w:themeColor="text1"/>
          <w:kern w:val="24"/>
          <w:sz w:val="24"/>
          <w:szCs w:val="24"/>
          <w:lang w:eastAsia="en-GB"/>
        </w:rPr>
        <w:t xml:space="preserve"> on the language and content.</w:t>
      </w:r>
    </w:p>
    <w:p w:rsidR="00C80321" w:rsidRPr="00C80321" w:rsidRDefault="00C80321" w:rsidP="00C80321">
      <w:pPr>
        <w:spacing w:after="0" w:line="480" w:lineRule="auto"/>
        <w:contextualSpacing/>
        <w:jc w:val="both"/>
        <w:rPr>
          <w:rFonts w:asciiTheme="majorBidi" w:eastAsiaTheme="minorEastAsia" w:hAnsiTheme="majorBidi" w:cstheme="majorBidi"/>
          <w:color w:val="000000" w:themeColor="text1"/>
          <w:kern w:val="24"/>
          <w:sz w:val="24"/>
          <w:szCs w:val="24"/>
          <w:lang w:eastAsia="en-GB"/>
        </w:rPr>
      </w:pPr>
      <w:r w:rsidRPr="00C80321">
        <w:rPr>
          <w:rFonts w:asciiTheme="majorBidi" w:eastAsiaTheme="minorEastAsia" w:hAnsiTheme="majorBidi" w:cstheme="majorBidi"/>
          <w:b/>
          <w:bCs/>
          <w:color w:val="00B050"/>
          <w:kern w:val="24"/>
          <w:sz w:val="24"/>
          <w:szCs w:val="24"/>
          <w:lang w:eastAsia="en-GB"/>
        </w:rPr>
        <w:t xml:space="preserve">b- Extensive reading: </w:t>
      </w:r>
      <w:r w:rsidRPr="00C80321">
        <w:rPr>
          <w:rFonts w:asciiTheme="majorBidi" w:eastAsiaTheme="minorEastAsia" w:hAnsiTheme="majorBidi" w:cstheme="majorBidi"/>
          <w:color w:val="000000" w:themeColor="text1"/>
          <w:kern w:val="24"/>
          <w:sz w:val="24"/>
          <w:szCs w:val="24"/>
          <w:lang w:eastAsia="en-GB"/>
        </w:rPr>
        <w:t>is rapid reading which does not pay too much attention to language and which aims at comprehending the meaning of the text.</w:t>
      </w:r>
    </w:p>
    <w:p w:rsidR="00C80321" w:rsidRDefault="00C80321" w:rsidP="00A10455">
      <w:pPr>
        <w:spacing w:after="0" w:line="276" w:lineRule="auto"/>
        <w:contextualSpacing/>
        <w:jc w:val="both"/>
        <w:rPr>
          <w:rFonts w:asciiTheme="majorBidi" w:eastAsiaTheme="minorEastAsia" w:hAnsiTheme="majorBidi" w:cstheme="majorBidi"/>
          <w:b/>
          <w:bCs/>
          <w:kern w:val="24"/>
          <w:sz w:val="24"/>
          <w:szCs w:val="24"/>
        </w:rPr>
      </w:pPr>
      <w:r>
        <w:rPr>
          <w:rFonts w:asciiTheme="majorBidi" w:eastAsiaTheme="minorEastAsia" w:hAnsiTheme="majorBidi" w:cstheme="majorBidi"/>
          <w:b/>
          <w:bCs/>
          <w:kern w:val="24"/>
          <w:sz w:val="24"/>
          <w:szCs w:val="24"/>
        </w:rPr>
        <w:t>5.</w:t>
      </w:r>
      <w:r w:rsidR="00A10455">
        <w:rPr>
          <w:rFonts w:asciiTheme="majorBidi" w:eastAsiaTheme="minorEastAsia" w:hAnsiTheme="majorBidi" w:cstheme="majorBidi"/>
          <w:b/>
          <w:bCs/>
          <w:kern w:val="24"/>
          <w:sz w:val="24"/>
          <w:szCs w:val="24"/>
        </w:rPr>
        <w:t xml:space="preserve"> </w:t>
      </w:r>
      <w:r w:rsidRPr="00C80321">
        <w:rPr>
          <w:rFonts w:asciiTheme="majorBidi" w:eastAsiaTheme="minorEastAsia" w:hAnsiTheme="majorBidi" w:cstheme="majorBidi"/>
          <w:b/>
          <w:bCs/>
          <w:kern w:val="24"/>
          <w:sz w:val="24"/>
          <w:szCs w:val="24"/>
        </w:rPr>
        <w:t>What are the principles behind the teaching of reading?</w:t>
      </w:r>
    </w:p>
    <w:p w:rsidR="00D207ED" w:rsidRPr="00D207ED" w:rsidRDefault="00D207ED" w:rsidP="00D207ED">
      <w:pPr>
        <w:pStyle w:val="NormalWeb"/>
        <w:spacing w:before="240" w:beforeAutospacing="0" w:after="240" w:afterAutospacing="0"/>
        <w:jc w:val="both"/>
        <w:rPr>
          <w:rFonts w:asciiTheme="majorBidi" w:hAnsiTheme="majorBidi" w:cstheme="majorBidi"/>
          <w:color w:val="333333"/>
        </w:rPr>
      </w:pPr>
      <w:r w:rsidRPr="00D207ED">
        <w:rPr>
          <w:rFonts w:asciiTheme="majorBidi" w:hAnsiTheme="majorBidi" w:cstheme="majorBidi"/>
          <w:color w:val="333333"/>
        </w:rPr>
        <w:t>Harmer (</w:t>
      </w:r>
      <w:hyperlink r:id="rId5" w:history="1">
        <w:r w:rsidRPr="00D207ED">
          <w:rPr>
            <w:rStyle w:val="off-screen"/>
            <w:rFonts w:asciiTheme="majorBidi" w:hAnsiTheme="majorBidi" w:cstheme="majorBidi"/>
            <w:color w:val="10147E"/>
            <w:u w:val="single"/>
          </w:rPr>
          <w:t>Citation</w:t>
        </w:r>
        <w:r w:rsidRPr="00D207ED">
          <w:rPr>
            <w:rStyle w:val="Lienhypertexte"/>
            <w:rFonts w:asciiTheme="majorBidi" w:hAnsiTheme="majorBidi" w:cstheme="majorBidi"/>
            <w:color w:val="10147E"/>
          </w:rPr>
          <w:t>2008</w:t>
        </w:r>
      </w:hyperlink>
      <w:r w:rsidRPr="00D207ED">
        <w:rPr>
          <w:rFonts w:asciiTheme="majorBidi" w:hAnsiTheme="majorBidi" w:cstheme="majorBidi"/>
          <w:color w:val="333333"/>
        </w:rPr>
        <w:t>) lists six principles of teaching reading:</w:t>
      </w:r>
    </w:p>
    <w:p w:rsidR="00D207ED" w:rsidRPr="00D207ED" w:rsidRDefault="00D207ED" w:rsidP="00D207ED">
      <w:pPr>
        <w:pStyle w:val="NormalWeb"/>
        <w:spacing w:before="240" w:beforeAutospacing="0" w:after="240" w:afterAutospacing="0"/>
        <w:jc w:val="both"/>
        <w:rPr>
          <w:rFonts w:asciiTheme="majorBidi" w:hAnsiTheme="majorBidi" w:cstheme="majorBidi"/>
          <w:color w:val="333333"/>
        </w:rPr>
      </w:pPr>
      <w:r w:rsidRPr="00D207ED">
        <w:rPr>
          <w:rFonts w:asciiTheme="majorBidi" w:hAnsiTheme="majorBidi" w:cstheme="majorBidi"/>
          <w:color w:val="333333"/>
        </w:rPr>
        <w:t xml:space="preserve">1. </w:t>
      </w:r>
      <w:r w:rsidRPr="00D207ED">
        <w:rPr>
          <w:rFonts w:asciiTheme="majorBidi" w:hAnsiTheme="majorBidi" w:cstheme="majorBidi"/>
          <w:b/>
          <w:bCs/>
          <w:color w:val="333333"/>
        </w:rPr>
        <w:t>Reading is not a passive skill:</w:t>
      </w:r>
      <w:r w:rsidRPr="00D207ED">
        <w:rPr>
          <w:rFonts w:asciiTheme="majorBidi" w:hAnsiTheme="majorBidi" w:cstheme="majorBidi"/>
          <w:color w:val="333333"/>
        </w:rPr>
        <w:t xml:space="preserve"> reading is an active occupation. Therefore, readers should understand the meanings of words, see pictures, understand the arguments and take a position to agree or not. If students do not do these things while reading, then they are only scratching the surface of the text, and there will a tendency of forgetting.</w:t>
      </w:r>
    </w:p>
    <w:p w:rsidR="00D207ED" w:rsidRPr="00D207ED" w:rsidRDefault="00D207ED" w:rsidP="00D207ED">
      <w:pPr>
        <w:pStyle w:val="NormalWeb"/>
        <w:spacing w:before="240" w:beforeAutospacing="0" w:after="240" w:afterAutospacing="0"/>
        <w:jc w:val="both"/>
        <w:rPr>
          <w:rFonts w:asciiTheme="majorBidi" w:hAnsiTheme="majorBidi" w:cstheme="majorBidi"/>
          <w:color w:val="333333"/>
        </w:rPr>
      </w:pPr>
      <w:r w:rsidRPr="00D207ED">
        <w:rPr>
          <w:rFonts w:asciiTheme="majorBidi" w:hAnsiTheme="majorBidi" w:cstheme="majorBidi"/>
          <w:color w:val="333333"/>
        </w:rPr>
        <w:t xml:space="preserve">2. </w:t>
      </w:r>
      <w:r w:rsidRPr="00D207ED">
        <w:rPr>
          <w:rFonts w:asciiTheme="majorBidi" w:hAnsiTheme="majorBidi" w:cstheme="majorBidi"/>
          <w:b/>
          <w:bCs/>
          <w:color w:val="333333"/>
        </w:rPr>
        <w:t xml:space="preserve">Students need to </w:t>
      </w:r>
      <w:proofErr w:type="gramStart"/>
      <w:r w:rsidRPr="00D207ED">
        <w:rPr>
          <w:rFonts w:asciiTheme="majorBidi" w:hAnsiTheme="majorBidi" w:cstheme="majorBidi"/>
          <w:b/>
          <w:bCs/>
          <w:color w:val="333333"/>
        </w:rPr>
        <w:t>be engaged</w:t>
      </w:r>
      <w:proofErr w:type="gramEnd"/>
      <w:r w:rsidRPr="00D207ED">
        <w:rPr>
          <w:rFonts w:asciiTheme="majorBidi" w:hAnsiTheme="majorBidi" w:cstheme="majorBidi"/>
          <w:b/>
          <w:bCs/>
          <w:color w:val="333333"/>
        </w:rPr>
        <w:t xml:space="preserve"> with what they are doing:</w:t>
      </w:r>
      <w:r w:rsidRPr="00D207ED">
        <w:rPr>
          <w:rFonts w:asciiTheme="majorBidi" w:hAnsiTheme="majorBidi" w:cstheme="majorBidi"/>
          <w:color w:val="333333"/>
        </w:rPr>
        <w:t xml:space="preserve"> students should be engaged with the reading text. This helps them to be actively interested in what they are doing and benefit much from it.</w:t>
      </w:r>
    </w:p>
    <w:p w:rsidR="00D207ED" w:rsidRPr="00D207ED" w:rsidRDefault="00D207ED" w:rsidP="00D207ED">
      <w:pPr>
        <w:pStyle w:val="NormalWeb"/>
        <w:spacing w:before="240" w:beforeAutospacing="0" w:after="240" w:afterAutospacing="0"/>
        <w:jc w:val="both"/>
        <w:rPr>
          <w:rFonts w:asciiTheme="majorBidi" w:hAnsiTheme="majorBidi" w:cstheme="majorBidi"/>
          <w:color w:val="333333"/>
        </w:rPr>
      </w:pPr>
      <w:r w:rsidRPr="00D207ED">
        <w:rPr>
          <w:rFonts w:asciiTheme="majorBidi" w:hAnsiTheme="majorBidi" w:cstheme="majorBidi"/>
          <w:color w:val="333333"/>
        </w:rPr>
        <w:t xml:space="preserve">3. </w:t>
      </w:r>
      <w:r w:rsidRPr="00D207ED">
        <w:rPr>
          <w:rFonts w:asciiTheme="majorBidi" w:hAnsiTheme="majorBidi" w:cstheme="majorBidi"/>
          <w:b/>
          <w:bCs/>
          <w:color w:val="333333"/>
        </w:rPr>
        <w:t>Students should be encouraged to respond to the context of a reading text, not just to the language:</w:t>
      </w:r>
      <w:r w:rsidRPr="00D207ED">
        <w:rPr>
          <w:rFonts w:asciiTheme="majorBidi" w:hAnsiTheme="majorBidi" w:cstheme="majorBidi"/>
          <w:color w:val="333333"/>
        </w:rPr>
        <w:t xml:space="preserve"> the main purpose of practicing reading is to let students get the meaning and the message of the text. Thus, we must give students a chance to respond to the meaning and message of texts.</w:t>
      </w:r>
    </w:p>
    <w:p w:rsidR="00D207ED" w:rsidRPr="00D207ED" w:rsidRDefault="00D207ED" w:rsidP="00D207ED">
      <w:pPr>
        <w:pStyle w:val="NormalWeb"/>
        <w:spacing w:before="240" w:beforeAutospacing="0" w:after="240" w:afterAutospacing="0"/>
        <w:jc w:val="both"/>
        <w:rPr>
          <w:rFonts w:asciiTheme="majorBidi" w:hAnsiTheme="majorBidi" w:cstheme="majorBidi"/>
          <w:color w:val="333333"/>
        </w:rPr>
      </w:pPr>
      <w:r w:rsidRPr="00D207ED">
        <w:rPr>
          <w:rFonts w:asciiTheme="majorBidi" w:hAnsiTheme="majorBidi" w:cstheme="majorBidi"/>
          <w:b/>
          <w:bCs/>
          <w:color w:val="333333"/>
        </w:rPr>
        <w:t>4. Prediction is a major factor in reading:</w:t>
      </w:r>
      <w:r w:rsidRPr="00D207ED">
        <w:rPr>
          <w:rFonts w:asciiTheme="majorBidi" w:hAnsiTheme="majorBidi" w:cstheme="majorBidi"/>
          <w:color w:val="333333"/>
        </w:rPr>
        <w:t xml:space="preserve"> books converse, photographs, contents, and titles give us hints of what is in the book before we read a single word. Our brain begins predicting </w:t>
      </w:r>
      <w:r w:rsidRPr="00D207ED">
        <w:rPr>
          <w:rFonts w:asciiTheme="majorBidi" w:hAnsiTheme="majorBidi" w:cstheme="majorBidi"/>
          <w:color w:val="333333"/>
        </w:rPr>
        <w:lastRenderedPageBreak/>
        <w:t xml:space="preserve">what we are going to read. We build expectations and the active process of reading takes place. Therefore, teachers should give hints to their students so that they can predict what is going to </w:t>
      </w:r>
      <w:proofErr w:type="gramStart"/>
      <w:r w:rsidRPr="00D207ED">
        <w:rPr>
          <w:rFonts w:asciiTheme="majorBidi" w:hAnsiTheme="majorBidi" w:cstheme="majorBidi"/>
          <w:color w:val="333333"/>
        </w:rPr>
        <w:t>be read</w:t>
      </w:r>
      <w:proofErr w:type="gramEnd"/>
      <w:r w:rsidRPr="00D207ED">
        <w:rPr>
          <w:rFonts w:asciiTheme="majorBidi" w:hAnsiTheme="majorBidi" w:cstheme="majorBidi"/>
          <w:color w:val="333333"/>
        </w:rPr>
        <w:t>.</w:t>
      </w:r>
    </w:p>
    <w:p w:rsidR="00D207ED" w:rsidRPr="00D207ED" w:rsidRDefault="00D207ED" w:rsidP="00D207ED">
      <w:pPr>
        <w:pStyle w:val="NormalWeb"/>
        <w:spacing w:before="240" w:beforeAutospacing="0" w:after="240" w:afterAutospacing="0"/>
        <w:jc w:val="both"/>
        <w:rPr>
          <w:rFonts w:asciiTheme="majorBidi" w:hAnsiTheme="majorBidi" w:cstheme="majorBidi"/>
          <w:color w:val="333333"/>
        </w:rPr>
      </w:pPr>
      <w:r w:rsidRPr="00D207ED">
        <w:rPr>
          <w:rFonts w:asciiTheme="majorBidi" w:hAnsiTheme="majorBidi" w:cstheme="majorBidi"/>
          <w:b/>
          <w:bCs/>
          <w:color w:val="333333"/>
        </w:rPr>
        <w:t>5. Match the task to the topic:</w:t>
      </w:r>
      <w:r w:rsidRPr="00D207ED">
        <w:rPr>
          <w:rFonts w:asciiTheme="majorBidi" w:hAnsiTheme="majorBidi" w:cstheme="majorBidi"/>
          <w:color w:val="333333"/>
        </w:rPr>
        <w:t xml:space="preserve"> once students </w:t>
      </w:r>
      <w:proofErr w:type="gramStart"/>
      <w:r w:rsidRPr="00D207ED">
        <w:rPr>
          <w:rFonts w:asciiTheme="majorBidi" w:hAnsiTheme="majorBidi" w:cstheme="majorBidi"/>
          <w:color w:val="333333"/>
        </w:rPr>
        <w:t>are given</w:t>
      </w:r>
      <w:proofErr w:type="gramEnd"/>
      <w:r w:rsidRPr="00D207ED">
        <w:rPr>
          <w:rFonts w:asciiTheme="majorBidi" w:hAnsiTheme="majorBidi" w:cstheme="majorBidi"/>
          <w:color w:val="333333"/>
        </w:rPr>
        <w:t xml:space="preserve"> a reading text to read an appropriate task should be designed. The right kind of questions and other useful activities that engage students must be ready. Unnecessary and inappropriate questions could make an interesting text boring and unattractive.</w:t>
      </w:r>
    </w:p>
    <w:p w:rsidR="00D207ED" w:rsidRPr="00D207ED" w:rsidRDefault="00D207ED" w:rsidP="00D207ED">
      <w:pPr>
        <w:pStyle w:val="NormalWeb"/>
        <w:spacing w:before="240" w:beforeAutospacing="0" w:after="240" w:afterAutospacing="0"/>
        <w:jc w:val="both"/>
        <w:rPr>
          <w:rFonts w:asciiTheme="majorBidi" w:hAnsiTheme="majorBidi" w:cstheme="majorBidi"/>
          <w:color w:val="333333"/>
        </w:rPr>
      </w:pPr>
      <w:r w:rsidRPr="00D207ED">
        <w:rPr>
          <w:rFonts w:asciiTheme="majorBidi" w:hAnsiTheme="majorBidi" w:cstheme="majorBidi"/>
          <w:b/>
          <w:bCs/>
          <w:color w:val="333333"/>
        </w:rPr>
        <w:t>6. Good teacher exploits reading text to the full:</w:t>
      </w:r>
      <w:r w:rsidRPr="00D207ED">
        <w:rPr>
          <w:rFonts w:asciiTheme="majorBidi" w:hAnsiTheme="majorBidi" w:cstheme="majorBidi"/>
          <w:color w:val="333333"/>
        </w:rPr>
        <w:t xml:space="preserve"> any reading text is full of sentences, words, ideas, descriptions, etc. It does not make sense to get students to read it and then drop it to move on to something else. Good teachers integrate the reading text into interesting class sequences using the topic for discussion and further tasks, using the language for study and later activation.</w:t>
      </w:r>
    </w:p>
    <w:p w:rsidR="00A10455" w:rsidRDefault="00A10455" w:rsidP="00A10455">
      <w:pPr>
        <w:spacing w:line="480" w:lineRule="auto"/>
        <w:jc w:val="both"/>
        <w:rPr>
          <w:rFonts w:asciiTheme="majorBidi" w:eastAsiaTheme="minorEastAsia" w:hAnsiTheme="majorBidi" w:cstheme="majorBidi"/>
          <w:b/>
          <w:bCs/>
          <w:kern w:val="24"/>
          <w:sz w:val="24"/>
          <w:szCs w:val="24"/>
        </w:rPr>
      </w:pPr>
      <w:r w:rsidRPr="00A10455">
        <w:rPr>
          <w:rFonts w:asciiTheme="majorBidi" w:eastAsiaTheme="minorEastAsia" w:hAnsiTheme="majorBidi" w:cstheme="majorBidi"/>
          <w:b/>
          <w:bCs/>
          <w:kern w:val="24"/>
          <w:sz w:val="24"/>
          <w:szCs w:val="24"/>
        </w:rPr>
        <w:t>6. PDP model for designing a reading lesson</w:t>
      </w:r>
    </w:p>
    <w:p w:rsidR="00A10455" w:rsidRPr="00A10455" w:rsidRDefault="00A10455" w:rsidP="00A10455">
      <w:pPr>
        <w:spacing w:line="480" w:lineRule="auto"/>
        <w:jc w:val="both"/>
        <w:rPr>
          <w:rFonts w:asciiTheme="majorBidi" w:eastAsiaTheme="minorEastAsia" w:hAnsiTheme="majorBidi" w:cstheme="majorBidi"/>
          <w:b/>
          <w:bCs/>
          <w:kern w:val="24"/>
          <w:sz w:val="24"/>
          <w:szCs w:val="24"/>
        </w:rPr>
      </w:pPr>
      <w:r w:rsidRPr="00A10455">
        <w:rPr>
          <w:rFonts w:asciiTheme="majorBidi" w:eastAsiaTheme="minorEastAsia" w:hAnsiTheme="majorBidi" w:cstheme="majorBidi"/>
          <w:color w:val="000000" w:themeColor="text1"/>
          <w:kern w:val="24"/>
          <w:sz w:val="24"/>
          <w:szCs w:val="24"/>
          <w:lang w:eastAsia="en-GB"/>
        </w:rPr>
        <w:t xml:space="preserve">A reading lesson </w:t>
      </w:r>
      <w:proofErr w:type="gramStart"/>
      <w:r w:rsidRPr="00A10455">
        <w:rPr>
          <w:rFonts w:asciiTheme="majorBidi" w:eastAsiaTheme="minorEastAsia" w:hAnsiTheme="majorBidi" w:cstheme="majorBidi"/>
          <w:color w:val="000000" w:themeColor="text1"/>
          <w:kern w:val="24"/>
          <w:sz w:val="24"/>
          <w:szCs w:val="24"/>
          <w:lang w:eastAsia="en-GB"/>
        </w:rPr>
        <w:t>is based</w:t>
      </w:r>
      <w:proofErr w:type="gramEnd"/>
      <w:r w:rsidRPr="00A10455">
        <w:rPr>
          <w:rFonts w:asciiTheme="majorBidi" w:eastAsiaTheme="minorEastAsia" w:hAnsiTheme="majorBidi" w:cstheme="majorBidi"/>
          <w:color w:val="000000" w:themeColor="text1"/>
          <w:kern w:val="24"/>
          <w:sz w:val="24"/>
          <w:szCs w:val="24"/>
          <w:lang w:eastAsia="en-GB"/>
        </w:rPr>
        <w:t xml:space="preserve"> on the PDP model (Pre-reading, during reading, post reading)</w:t>
      </w:r>
      <w:r>
        <w:rPr>
          <w:rFonts w:asciiTheme="majorBidi" w:eastAsiaTheme="minorEastAsia" w:hAnsiTheme="majorBidi" w:cstheme="majorBidi"/>
          <w:b/>
          <w:bCs/>
          <w:kern w:val="24"/>
          <w:sz w:val="24"/>
          <w:szCs w:val="24"/>
        </w:rPr>
        <w:t xml:space="preserve">. </w:t>
      </w:r>
      <w:r w:rsidRPr="00A10455">
        <w:rPr>
          <w:rFonts w:asciiTheme="majorBidi" w:eastAsiaTheme="minorEastAsia" w:hAnsiTheme="majorBidi" w:cstheme="majorBidi"/>
          <w:color w:val="000000" w:themeColor="text1"/>
          <w:kern w:val="24"/>
          <w:sz w:val="24"/>
          <w:szCs w:val="24"/>
          <w:lang w:eastAsia="en-GB"/>
        </w:rPr>
        <w:t>Each stage includes some steps and activities</w:t>
      </w:r>
    </w:p>
    <w:p w:rsidR="00A10455" w:rsidRPr="00A10455" w:rsidRDefault="00A10455" w:rsidP="00A10455">
      <w:pPr>
        <w:spacing w:after="0" w:line="480" w:lineRule="auto"/>
        <w:contextualSpacing/>
        <w:rPr>
          <w:rFonts w:asciiTheme="majorBidi" w:eastAsia="Times New Roman" w:hAnsiTheme="majorBidi" w:cstheme="majorBidi"/>
          <w:sz w:val="24"/>
          <w:szCs w:val="24"/>
          <w:lang w:eastAsia="en-GB"/>
        </w:rPr>
      </w:pPr>
      <w:r w:rsidRPr="00A10455">
        <w:rPr>
          <w:rFonts w:asciiTheme="majorBidi" w:eastAsiaTheme="minorEastAsia" w:hAnsiTheme="majorBidi" w:cstheme="majorBidi"/>
          <w:b/>
          <w:bCs/>
          <w:kern w:val="24"/>
          <w:sz w:val="24"/>
          <w:szCs w:val="24"/>
          <w:lang w:eastAsia="en-GB"/>
        </w:rPr>
        <w:t>Pre-reading stage</w:t>
      </w:r>
      <w:r w:rsidRPr="00A10455">
        <w:rPr>
          <w:rFonts w:asciiTheme="majorBidi" w:eastAsiaTheme="minorEastAsia" w:hAnsiTheme="majorBidi" w:cstheme="majorBidi"/>
          <w:kern w:val="24"/>
          <w:sz w:val="24"/>
          <w:szCs w:val="24"/>
          <w:lang w:eastAsia="en-GB"/>
        </w:rPr>
        <w:t>: it is the initial stage where the teacher drives students to the text. (</w:t>
      </w:r>
      <w:r w:rsidR="001F1909" w:rsidRPr="00A10455">
        <w:rPr>
          <w:rFonts w:asciiTheme="majorBidi" w:eastAsiaTheme="minorEastAsia" w:hAnsiTheme="majorBidi" w:cstheme="majorBidi"/>
          <w:kern w:val="24"/>
          <w:sz w:val="24"/>
          <w:szCs w:val="24"/>
          <w:lang w:eastAsia="en-GB"/>
        </w:rPr>
        <w:t>Teaching</w:t>
      </w:r>
      <w:r w:rsidRPr="00A10455">
        <w:rPr>
          <w:rFonts w:asciiTheme="majorBidi" w:eastAsiaTheme="minorEastAsia" w:hAnsiTheme="majorBidi" w:cstheme="majorBidi"/>
          <w:kern w:val="24"/>
          <w:sz w:val="24"/>
          <w:szCs w:val="24"/>
          <w:lang w:eastAsia="en-GB"/>
        </w:rPr>
        <w:t xml:space="preserve"> vocabulary, activating schemata, etc.)</w:t>
      </w:r>
      <w:bookmarkStart w:id="0" w:name="_GoBack"/>
      <w:bookmarkEnd w:id="0"/>
    </w:p>
    <w:p w:rsidR="00A10455" w:rsidRPr="00A10455" w:rsidRDefault="00A10455" w:rsidP="00A10455">
      <w:pPr>
        <w:spacing w:after="0" w:line="480" w:lineRule="auto"/>
        <w:contextualSpacing/>
        <w:rPr>
          <w:rFonts w:asciiTheme="majorBidi" w:eastAsia="Times New Roman" w:hAnsiTheme="majorBidi" w:cstheme="majorBidi"/>
          <w:sz w:val="24"/>
          <w:szCs w:val="24"/>
          <w:lang w:eastAsia="en-GB"/>
        </w:rPr>
      </w:pPr>
      <w:r w:rsidRPr="00A10455">
        <w:rPr>
          <w:rFonts w:asciiTheme="majorBidi" w:eastAsiaTheme="minorEastAsia" w:hAnsiTheme="majorBidi" w:cstheme="majorBidi"/>
          <w:b/>
          <w:bCs/>
          <w:kern w:val="24"/>
          <w:sz w:val="24"/>
          <w:szCs w:val="24"/>
          <w:lang w:eastAsia="en-GB"/>
        </w:rPr>
        <w:t xml:space="preserve">During reading: </w:t>
      </w:r>
      <w:r w:rsidRPr="00A10455">
        <w:rPr>
          <w:rFonts w:asciiTheme="majorBidi" w:eastAsiaTheme="minorEastAsia" w:hAnsiTheme="majorBidi" w:cstheme="majorBidi"/>
          <w:kern w:val="24"/>
          <w:sz w:val="24"/>
          <w:szCs w:val="24"/>
          <w:lang w:eastAsia="en-GB"/>
        </w:rPr>
        <w:t>the stage where students read the text silently and answer the questions.</w:t>
      </w:r>
    </w:p>
    <w:p w:rsidR="00A10455" w:rsidRPr="00A10455" w:rsidRDefault="00A10455" w:rsidP="00A10455">
      <w:pPr>
        <w:spacing w:after="0" w:line="480" w:lineRule="auto"/>
        <w:contextualSpacing/>
        <w:rPr>
          <w:rFonts w:asciiTheme="majorBidi" w:eastAsia="Times New Roman" w:hAnsiTheme="majorBidi" w:cstheme="majorBidi"/>
          <w:sz w:val="24"/>
          <w:szCs w:val="24"/>
          <w:lang w:eastAsia="en-GB"/>
        </w:rPr>
      </w:pPr>
      <w:r w:rsidRPr="00A10455">
        <w:rPr>
          <w:rFonts w:asciiTheme="majorBidi" w:eastAsiaTheme="minorEastAsia" w:hAnsiTheme="majorBidi" w:cstheme="majorBidi"/>
          <w:b/>
          <w:bCs/>
          <w:kern w:val="24"/>
          <w:sz w:val="24"/>
          <w:szCs w:val="24"/>
          <w:lang w:eastAsia="en-GB"/>
        </w:rPr>
        <w:t>Post reading</w:t>
      </w:r>
      <w:r w:rsidRPr="00A10455">
        <w:rPr>
          <w:rFonts w:asciiTheme="majorBidi" w:eastAsiaTheme="minorEastAsia" w:hAnsiTheme="majorBidi" w:cstheme="majorBidi"/>
          <w:b/>
          <w:bCs/>
          <w:color w:val="00B050"/>
          <w:kern w:val="24"/>
          <w:sz w:val="24"/>
          <w:szCs w:val="24"/>
          <w:lang w:eastAsia="en-GB"/>
        </w:rPr>
        <w:t xml:space="preserve">: </w:t>
      </w:r>
      <w:r w:rsidRPr="00A10455">
        <w:rPr>
          <w:rFonts w:asciiTheme="majorBidi" w:eastAsiaTheme="minorEastAsia" w:hAnsiTheme="majorBidi" w:cstheme="majorBidi"/>
          <w:color w:val="000000" w:themeColor="text1"/>
          <w:kern w:val="24"/>
          <w:sz w:val="24"/>
          <w:szCs w:val="24"/>
          <w:lang w:eastAsia="en-GB"/>
        </w:rPr>
        <w:t>the stage where students link what they read to their personal life. (</w:t>
      </w:r>
      <w:proofErr w:type="gramStart"/>
      <w:r w:rsidRPr="00A10455">
        <w:rPr>
          <w:rFonts w:asciiTheme="majorBidi" w:eastAsiaTheme="minorEastAsia" w:hAnsiTheme="majorBidi" w:cstheme="majorBidi"/>
          <w:color w:val="000000" w:themeColor="text1"/>
          <w:kern w:val="24"/>
          <w:sz w:val="24"/>
          <w:szCs w:val="24"/>
          <w:lang w:eastAsia="en-GB"/>
        </w:rPr>
        <w:t>writing</w:t>
      </w:r>
      <w:proofErr w:type="gramEnd"/>
      <w:r w:rsidRPr="00A10455">
        <w:rPr>
          <w:rFonts w:asciiTheme="majorBidi" w:eastAsiaTheme="minorEastAsia" w:hAnsiTheme="majorBidi" w:cstheme="majorBidi"/>
          <w:color w:val="000000" w:themeColor="text1"/>
          <w:kern w:val="24"/>
          <w:sz w:val="24"/>
          <w:szCs w:val="24"/>
          <w:lang w:eastAsia="en-GB"/>
        </w:rPr>
        <w:t xml:space="preserve"> tasks)</w:t>
      </w:r>
    </w:p>
    <w:p w:rsidR="00A10455" w:rsidRPr="00A10455" w:rsidRDefault="00A10455" w:rsidP="00A10455">
      <w:pPr>
        <w:spacing w:line="480" w:lineRule="auto"/>
        <w:jc w:val="both"/>
        <w:rPr>
          <w:rFonts w:asciiTheme="majorBidi" w:hAnsiTheme="majorBidi" w:cstheme="majorBidi"/>
          <w:b/>
          <w:bCs/>
          <w:sz w:val="24"/>
          <w:szCs w:val="24"/>
        </w:rPr>
      </w:pPr>
    </w:p>
    <w:p w:rsidR="00A10455" w:rsidRDefault="00A10455" w:rsidP="00A10455">
      <w:pPr>
        <w:pStyle w:val="NormalWeb"/>
        <w:spacing w:before="200" w:beforeAutospacing="0" w:after="0" w:afterAutospacing="0" w:line="360" w:lineRule="auto"/>
      </w:pPr>
    </w:p>
    <w:p w:rsidR="00A10455" w:rsidRDefault="00A10455" w:rsidP="00A10455">
      <w:pPr>
        <w:pStyle w:val="NormalWeb"/>
        <w:spacing w:before="200" w:beforeAutospacing="0" w:after="0" w:afterAutospacing="0" w:line="360" w:lineRule="auto"/>
      </w:pPr>
    </w:p>
    <w:p w:rsidR="00A10455" w:rsidRDefault="00A10455" w:rsidP="00A10455">
      <w:pPr>
        <w:pStyle w:val="NormalWeb"/>
        <w:spacing w:before="200" w:beforeAutospacing="0" w:after="0" w:afterAutospacing="0" w:line="216" w:lineRule="auto"/>
      </w:pPr>
    </w:p>
    <w:p w:rsidR="00C80321" w:rsidRPr="00C80321" w:rsidRDefault="00C80321" w:rsidP="00A10455">
      <w:pPr>
        <w:pStyle w:val="NormalWeb"/>
        <w:spacing w:before="200" w:beforeAutospacing="0" w:after="0" w:afterAutospacing="0" w:line="276" w:lineRule="auto"/>
        <w:jc w:val="both"/>
      </w:pPr>
    </w:p>
    <w:p w:rsidR="00C80321" w:rsidRPr="00C80321" w:rsidRDefault="00C80321" w:rsidP="00C80321">
      <w:pPr>
        <w:spacing w:after="0" w:line="480" w:lineRule="auto"/>
        <w:contextualSpacing/>
        <w:jc w:val="both"/>
        <w:rPr>
          <w:rFonts w:asciiTheme="majorBidi" w:eastAsia="Times New Roman" w:hAnsiTheme="majorBidi" w:cstheme="majorBidi"/>
          <w:sz w:val="24"/>
          <w:szCs w:val="24"/>
          <w:lang w:eastAsia="en-GB"/>
        </w:rPr>
      </w:pPr>
    </w:p>
    <w:p w:rsidR="00616F3C" w:rsidRPr="00616F3C" w:rsidRDefault="00616F3C" w:rsidP="00C80321">
      <w:pPr>
        <w:spacing w:after="0" w:line="360" w:lineRule="auto"/>
        <w:contextualSpacing/>
        <w:jc w:val="both"/>
        <w:rPr>
          <w:rFonts w:asciiTheme="majorBidi" w:eastAsia="Times New Roman" w:hAnsiTheme="majorBidi" w:cstheme="majorBidi"/>
          <w:sz w:val="24"/>
          <w:szCs w:val="24"/>
          <w:lang w:eastAsia="en-GB"/>
        </w:rPr>
      </w:pPr>
    </w:p>
    <w:p w:rsidR="00616F3C" w:rsidRPr="00C80321" w:rsidRDefault="00616F3C" w:rsidP="00616F3C">
      <w:pPr>
        <w:spacing w:line="360" w:lineRule="auto"/>
        <w:rPr>
          <w:rStyle w:val="lev"/>
          <w:rFonts w:asciiTheme="majorBidi" w:hAnsiTheme="majorBidi" w:cstheme="majorBidi"/>
          <w:b w:val="0"/>
          <w:bCs w:val="0"/>
          <w:sz w:val="24"/>
          <w:szCs w:val="24"/>
        </w:rPr>
      </w:pPr>
    </w:p>
    <w:p w:rsidR="005429BF" w:rsidRPr="00C80321" w:rsidRDefault="005429BF">
      <w:pPr>
        <w:rPr>
          <w:rFonts w:asciiTheme="majorBidi" w:hAnsiTheme="majorBidi" w:cstheme="majorBidi"/>
          <w:sz w:val="24"/>
          <w:szCs w:val="24"/>
        </w:rPr>
      </w:pPr>
    </w:p>
    <w:sectPr w:rsidR="005429BF" w:rsidRPr="00C80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791C"/>
    <w:multiLevelType w:val="hybridMultilevel"/>
    <w:tmpl w:val="F4F85AD4"/>
    <w:lvl w:ilvl="0" w:tplc="CC16F2D0">
      <w:start w:val="1"/>
      <w:numFmt w:val="bullet"/>
      <w:lvlText w:val=""/>
      <w:lvlJc w:val="left"/>
      <w:pPr>
        <w:tabs>
          <w:tab w:val="num" w:pos="720"/>
        </w:tabs>
        <w:ind w:left="720" w:hanging="360"/>
      </w:pPr>
      <w:rPr>
        <w:rFonts w:ascii="Wingdings" w:hAnsi="Wingdings" w:hint="default"/>
      </w:rPr>
    </w:lvl>
    <w:lvl w:ilvl="1" w:tplc="A0F09084" w:tentative="1">
      <w:start w:val="1"/>
      <w:numFmt w:val="bullet"/>
      <w:lvlText w:val=""/>
      <w:lvlJc w:val="left"/>
      <w:pPr>
        <w:tabs>
          <w:tab w:val="num" w:pos="1440"/>
        </w:tabs>
        <w:ind w:left="1440" w:hanging="360"/>
      </w:pPr>
      <w:rPr>
        <w:rFonts w:ascii="Wingdings" w:hAnsi="Wingdings" w:hint="default"/>
      </w:rPr>
    </w:lvl>
    <w:lvl w:ilvl="2" w:tplc="902C8C3A" w:tentative="1">
      <w:start w:val="1"/>
      <w:numFmt w:val="bullet"/>
      <w:lvlText w:val=""/>
      <w:lvlJc w:val="left"/>
      <w:pPr>
        <w:tabs>
          <w:tab w:val="num" w:pos="2160"/>
        </w:tabs>
        <w:ind w:left="2160" w:hanging="360"/>
      </w:pPr>
      <w:rPr>
        <w:rFonts w:ascii="Wingdings" w:hAnsi="Wingdings" w:hint="default"/>
      </w:rPr>
    </w:lvl>
    <w:lvl w:ilvl="3" w:tplc="1C4C013C" w:tentative="1">
      <w:start w:val="1"/>
      <w:numFmt w:val="bullet"/>
      <w:lvlText w:val=""/>
      <w:lvlJc w:val="left"/>
      <w:pPr>
        <w:tabs>
          <w:tab w:val="num" w:pos="2880"/>
        </w:tabs>
        <w:ind w:left="2880" w:hanging="360"/>
      </w:pPr>
      <w:rPr>
        <w:rFonts w:ascii="Wingdings" w:hAnsi="Wingdings" w:hint="default"/>
      </w:rPr>
    </w:lvl>
    <w:lvl w:ilvl="4" w:tplc="DD2A406A" w:tentative="1">
      <w:start w:val="1"/>
      <w:numFmt w:val="bullet"/>
      <w:lvlText w:val=""/>
      <w:lvlJc w:val="left"/>
      <w:pPr>
        <w:tabs>
          <w:tab w:val="num" w:pos="3600"/>
        </w:tabs>
        <w:ind w:left="3600" w:hanging="360"/>
      </w:pPr>
      <w:rPr>
        <w:rFonts w:ascii="Wingdings" w:hAnsi="Wingdings" w:hint="default"/>
      </w:rPr>
    </w:lvl>
    <w:lvl w:ilvl="5" w:tplc="7882A37E" w:tentative="1">
      <w:start w:val="1"/>
      <w:numFmt w:val="bullet"/>
      <w:lvlText w:val=""/>
      <w:lvlJc w:val="left"/>
      <w:pPr>
        <w:tabs>
          <w:tab w:val="num" w:pos="4320"/>
        </w:tabs>
        <w:ind w:left="4320" w:hanging="360"/>
      </w:pPr>
      <w:rPr>
        <w:rFonts w:ascii="Wingdings" w:hAnsi="Wingdings" w:hint="default"/>
      </w:rPr>
    </w:lvl>
    <w:lvl w:ilvl="6" w:tplc="B61A95E4" w:tentative="1">
      <w:start w:val="1"/>
      <w:numFmt w:val="bullet"/>
      <w:lvlText w:val=""/>
      <w:lvlJc w:val="left"/>
      <w:pPr>
        <w:tabs>
          <w:tab w:val="num" w:pos="5040"/>
        </w:tabs>
        <w:ind w:left="5040" w:hanging="360"/>
      </w:pPr>
      <w:rPr>
        <w:rFonts w:ascii="Wingdings" w:hAnsi="Wingdings" w:hint="default"/>
      </w:rPr>
    </w:lvl>
    <w:lvl w:ilvl="7" w:tplc="B858B112" w:tentative="1">
      <w:start w:val="1"/>
      <w:numFmt w:val="bullet"/>
      <w:lvlText w:val=""/>
      <w:lvlJc w:val="left"/>
      <w:pPr>
        <w:tabs>
          <w:tab w:val="num" w:pos="5760"/>
        </w:tabs>
        <w:ind w:left="5760" w:hanging="360"/>
      </w:pPr>
      <w:rPr>
        <w:rFonts w:ascii="Wingdings" w:hAnsi="Wingdings" w:hint="default"/>
      </w:rPr>
    </w:lvl>
    <w:lvl w:ilvl="8" w:tplc="7FEE7028" w:tentative="1">
      <w:start w:val="1"/>
      <w:numFmt w:val="bullet"/>
      <w:lvlText w:val=""/>
      <w:lvlJc w:val="left"/>
      <w:pPr>
        <w:tabs>
          <w:tab w:val="num" w:pos="6480"/>
        </w:tabs>
        <w:ind w:left="6480" w:hanging="360"/>
      </w:pPr>
      <w:rPr>
        <w:rFonts w:ascii="Wingdings" w:hAnsi="Wingdings" w:hint="default"/>
      </w:rPr>
    </w:lvl>
  </w:abstractNum>
  <w:abstractNum w:abstractNumId="1">
    <w:nsid w:val="3C7E6D4A"/>
    <w:multiLevelType w:val="hybridMultilevel"/>
    <w:tmpl w:val="DF927CFC"/>
    <w:lvl w:ilvl="0" w:tplc="76CE2E62">
      <w:start w:val="1"/>
      <w:numFmt w:val="bullet"/>
      <w:lvlText w:val="•"/>
      <w:lvlJc w:val="left"/>
      <w:pPr>
        <w:tabs>
          <w:tab w:val="num" w:pos="720"/>
        </w:tabs>
        <w:ind w:left="720" w:hanging="360"/>
      </w:pPr>
      <w:rPr>
        <w:rFonts w:ascii="Arial" w:hAnsi="Arial" w:hint="default"/>
      </w:rPr>
    </w:lvl>
    <w:lvl w:ilvl="1" w:tplc="BEF2C0F6" w:tentative="1">
      <w:start w:val="1"/>
      <w:numFmt w:val="bullet"/>
      <w:lvlText w:val="•"/>
      <w:lvlJc w:val="left"/>
      <w:pPr>
        <w:tabs>
          <w:tab w:val="num" w:pos="1440"/>
        </w:tabs>
        <w:ind w:left="1440" w:hanging="360"/>
      </w:pPr>
      <w:rPr>
        <w:rFonts w:ascii="Arial" w:hAnsi="Arial" w:hint="default"/>
      </w:rPr>
    </w:lvl>
    <w:lvl w:ilvl="2" w:tplc="41B40A8E" w:tentative="1">
      <w:start w:val="1"/>
      <w:numFmt w:val="bullet"/>
      <w:lvlText w:val="•"/>
      <w:lvlJc w:val="left"/>
      <w:pPr>
        <w:tabs>
          <w:tab w:val="num" w:pos="2160"/>
        </w:tabs>
        <w:ind w:left="2160" w:hanging="360"/>
      </w:pPr>
      <w:rPr>
        <w:rFonts w:ascii="Arial" w:hAnsi="Arial" w:hint="default"/>
      </w:rPr>
    </w:lvl>
    <w:lvl w:ilvl="3" w:tplc="401E512C" w:tentative="1">
      <w:start w:val="1"/>
      <w:numFmt w:val="bullet"/>
      <w:lvlText w:val="•"/>
      <w:lvlJc w:val="left"/>
      <w:pPr>
        <w:tabs>
          <w:tab w:val="num" w:pos="2880"/>
        </w:tabs>
        <w:ind w:left="2880" w:hanging="360"/>
      </w:pPr>
      <w:rPr>
        <w:rFonts w:ascii="Arial" w:hAnsi="Arial" w:hint="default"/>
      </w:rPr>
    </w:lvl>
    <w:lvl w:ilvl="4" w:tplc="6F78AC54" w:tentative="1">
      <w:start w:val="1"/>
      <w:numFmt w:val="bullet"/>
      <w:lvlText w:val="•"/>
      <w:lvlJc w:val="left"/>
      <w:pPr>
        <w:tabs>
          <w:tab w:val="num" w:pos="3600"/>
        </w:tabs>
        <w:ind w:left="3600" w:hanging="360"/>
      </w:pPr>
      <w:rPr>
        <w:rFonts w:ascii="Arial" w:hAnsi="Arial" w:hint="default"/>
      </w:rPr>
    </w:lvl>
    <w:lvl w:ilvl="5" w:tplc="B5C0213E" w:tentative="1">
      <w:start w:val="1"/>
      <w:numFmt w:val="bullet"/>
      <w:lvlText w:val="•"/>
      <w:lvlJc w:val="left"/>
      <w:pPr>
        <w:tabs>
          <w:tab w:val="num" w:pos="4320"/>
        </w:tabs>
        <w:ind w:left="4320" w:hanging="360"/>
      </w:pPr>
      <w:rPr>
        <w:rFonts w:ascii="Arial" w:hAnsi="Arial" w:hint="default"/>
      </w:rPr>
    </w:lvl>
    <w:lvl w:ilvl="6" w:tplc="8B1E8BCC" w:tentative="1">
      <w:start w:val="1"/>
      <w:numFmt w:val="bullet"/>
      <w:lvlText w:val="•"/>
      <w:lvlJc w:val="left"/>
      <w:pPr>
        <w:tabs>
          <w:tab w:val="num" w:pos="5040"/>
        </w:tabs>
        <w:ind w:left="5040" w:hanging="360"/>
      </w:pPr>
      <w:rPr>
        <w:rFonts w:ascii="Arial" w:hAnsi="Arial" w:hint="default"/>
      </w:rPr>
    </w:lvl>
    <w:lvl w:ilvl="7" w:tplc="87F2D546" w:tentative="1">
      <w:start w:val="1"/>
      <w:numFmt w:val="bullet"/>
      <w:lvlText w:val="•"/>
      <w:lvlJc w:val="left"/>
      <w:pPr>
        <w:tabs>
          <w:tab w:val="num" w:pos="5760"/>
        </w:tabs>
        <w:ind w:left="5760" w:hanging="360"/>
      </w:pPr>
      <w:rPr>
        <w:rFonts w:ascii="Arial" w:hAnsi="Arial" w:hint="default"/>
      </w:rPr>
    </w:lvl>
    <w:lvl w:ilvl="8" w:tplc="5E30E822" w:tentative="1">
      <w:start w:val="1"/>
      <w:numFmt w:val="bullet"/>
      <w:lvlText w:val="•"/>
      <w:lvlJc w:val="left"/>
      <w:pPr>
        <w:tabs>
          <w:tab w:val="num" w:pos="6480"/>
        </w:tabs>
        <w:ind w:left="6480" w:hanging="360"/>
      </w:pPr>
      <w:rPr>
        <w:rFonts w:ascii="Arial" w:hAnsi="Arial" w:hint="default"/>
      </w:rPr>
    </w:lvl>
  </w:abstractNum>
  <w:abstractNum w:abstractNumId="2">
    <w:nsid w:val="41AC2642"/>
    <w:multiLevelType w:val="hybridMultilevel"/>
    <w:tmpl w:val="C6425C3C"/>
    <w:lvl w:ilvl="0" w:tplc="02B8C3A2">
      <w:start w:val="1"/>
      <w:numFmt w:val="bullet"/>
      <w:lvlText w:val=""/>
      <w:lvlJc w:val="left"/>
      <w:pPr>
        <w:tabs>
          <w:tab w:val="num" w:pos="720"/>
        </w:tabs>
        <w:ind w:left="720" w:hanging="360"/>
      </w:pPr>
      <w:rPr>
        <w:rFonts w:ascii="Wingdings" w:hAnsi="Wingdings" w:hint="default"/>
      </w:rPr>
    </w:lvl>
    <w:lvl w:ilvl="1" w:tplc="A3F45990" w:tentative="1">
      <w:start w:val="1"/>
      <w:numFmt w:val="bullet"/>
      <w:lvlText w:val=""/>
      <w:lvlJc w:val="left"/>
      <w:pPr>
        <w:tabs>
          <w:tab w:val="num" w:pos="1440"/>
        </w:tabs>
        <w:ind w:left="1440" w:hanging="360"/>
      </w:pPr>
      <w:rPr>
        <w:rFonts w:ascii="Wingdings" w:hAnsi="Wingdings" w:hint="default"/>
      </w:rPr>
    </w:lvl>
    <w:lvl w:ilvl="2" w:tplc="77A21842" w:tentative="1">
      <w:start w:val="1"/>
      <w:numFmt w:val="bullet"/>
      <w:lvlText w:val=""/>
      <w:lvlJc w:val="left"/>
      <w:pPr>
        <w:tabs>
          <w:tab w:val="num" w:pos="2160"/>
        </w:tabs>
        <w:ind w:left="2160" w:hanging="360"/>
      </w:pPr>
      <w:rPr>
        <w:rFonts w:ascii="Wingdings" w:hAnsi="Wingdings" w:hint="default"/>
      </w:rPr>
    </w:lvl>
    <w:lvl w:ilvl="3" w:tplc="EF66CD94" w:tentative="1">
      <w:start w:val="1"/>
      <w:numFmt w:val="bullet"/>
      <w:lvlText w:val=""/>
      <w:lvlJc w:val="left"/>
      <w:pPr>
        <w:tabs>
          <w:tab w:val="num" w:pos="2880"/>
        </w:tabs>
        <w:ind w:left="2880" w:hanging="360"/>
      </w:pPr>
      <w:rPr>
        <w:rFonts w:ascii="Wingdings" w:hAnsi="Wingdings" w:hint="default"/>
      </w:rPr>
    </w:lvl>
    <w:lvl w:ilvl="4" w:tplc="6706D28C" w:tentative="1">
      <w:start w:val="1"/>
      <w:numFmt w:val="bullet"/>
      <w:lvlText w:val=""/>
      <w:lvlJc w:val="left"/>
      <w:pPr>
        <w:tabs>
          <w:tab w:val="num" w:pos="3600"/>
        </w:tabs>
        <w:ind w:left="3600" w:hanging="360"/>
      </w:pPr>
      <w:rPr>
        <w:rFonts w:ascii="Wingdings" w:hAnsi="Wingdings" w:hint="default"/>
      </w:rPr>
    </w:lvl>
    <w:lvl w:ilvl="5" w:tplc="FAF401D2" w:tentative="1">
      <w:start w:val="1"/>
      <w:numFmt w:val="bullet"/>
      <w:lvlText w:val=""/>
      <w:lvlJc w:val="left"/>
      <w:pPr>
        <w:tabs>
          <w:tab w:val="num" w:pos="4320"/>
        </w:tabs>
        <w:ind w:left="4320" w:hanging="360"/>
      </w:pPr>
      <w:rPr>
        <w:rFonts w:ascii="Wingdings" w:hAnsi="Wingdings" w:hint="default"/>
      </w:rPr>
    </w:lvl>
    <w:lvl w:ilvl="6" w:tplc="1FF07AF8" w:tentative="1">
      <w:start w:val="1"/>
      <w:numFmt w:val="bullet"/>
      <w:lvlText w:val=""/>
      <w:lvlJc w:val="left"/>
      <w:pPr>
        <w:tabs>
          <w:tab w:val="num" w:pos="5040"/>
        </w:tabs>
        <w:ind w:left="5040" w:hanging="360"/>
      </w:pPr>
      <w:rPr>
        <w:rFonts w:ascii="Wingdings" w:hAnsi="Wingdings" w:hint="default"/>
      </w:rPr>
    </w:lvl>
    <w:lvl w:ilvl="7" w:tplc="D8EC7D10" w:tentative="1">
      <w:start w:val="1"/>
      <w:numFmt w:val="bullet"/>
      <w:lvlText w:val=""/>
      <w:lvlJc w:val="left"/>
      <w:pPr>
        <w:tabs>
          <w:tab w:val="num" w:pos="5760"/>
        </w:tabs>
        <w:ind w:left="5760" w:hanging="360"/>
      </w:pPr>
      <w:rPr>
        <w:rFonts w:ascii="Wingdings" w:hAnsi="Wingdings" w:hint="default"/>
      </w:rPr>
    </w:lvl>
    <w:lvl w:ilvl="8" w:tplc="47A02C18" w:tentative="1">
      <w:start w:val="1"/>
      <w:numFmt w:val="bullet"/>
      <w:lvlText w:val=""/>
      <w:lvlJc w:val="left"/>
      <w:pPr>
        <w:tabs>
          <w:tab w:val="num" w:pos="6480"/>
        </w:tabs>
        <w:ind w:left="6480" w:hanging="360"/>
      </w:pPr>
      <w:rPr>
        <w:rFonts w:ascii="Wingdings" w:hAnsi="Wingdings" w:hint="default"/>
      </w:rPr>
    </w:lvl>
  </w:abstractNum>
  <w:abstractNum w:abstractNumId="3">
    <w:nsid w:val="41EE7A0B"/>
    <w:multiLevelType w:val="hybridMultilevel"/>
    <w:tmpl w:val="7BBE9AC0"/>
    <w:lvl w:ilvl="0" w:tplc="50A8A642">
      <w:start w:val="1"/>
      <w:numFmt w:val="bullet"/>
      <w:lvlText w:val="•"/>
      <w:lvlJc w:val="left"/>
      <w:pPr>
        <w:tabs>
          <w:tab w:val="num" w:pos="720"/>
        </w:tabs>
        <w:ind w:left="720" w:hanging="360"/>
      </w:pPr>
      <w:rPr>
        <w:rFonts w:ascii="Arial" w:hAnsi="Arial" w:hint="default"/>
      </w:rPr>
    </w:lvl>
    <w:lvl w:ilvl="1" w:tplc="D564DF68" w:tentative="1">
      <w:start w:val="1"/>
      <w:numFmt w:val="bullet"/>
      <w:lvlText w:val="•"/>
      <w:lvlJc w:val="left"/>
      <w:pPr>
        <w:tabs>
          <w:tab w:val="num" w:pos="1440"/>
        </w:tabs>
        <w:ind w:left="1440" w:hanging="360"/>
      </w:pPr>
      <w:rPr>
        <w:rFonts w:ascii="Arial" w:hAnsi="Arial" w:hint="default"/>
      </w:rPr>
    </w:lvl>
    <w:lvl w:ilvl="2" w:tplc="27461D70" w:tentative="1">
      <w:start w:val="1"/>
      <w:numFmt w:val="bullet"/>
      <w:lvlText w:val="•"/>
      <w:lvlJc w:val="left"/>
      <w:pPr>
        <w:tabs>
          <w:tab w:val="num" w:pos="2160"/>
        </w:tabs>
        <w:ind w:left="2160" w:hanging="360"/>
      </w:pPr>
      <w:rPr>
        <w:rFonts w:ascii="Arial" w:hAnsi="Arial" w:hint="default"/>
      </w:rPr>
    </w:lvl>
    <w:lvl w:ilvl="3" w:tplc="A76A1EAE" w:tentative="1">
      <w:start w:val="1"/>
      <w:numFmt w:val="bullet"/>
      <w:lvlText w:val="•"/>
      <w:lvlJc w:val="left"/>
      <w:pPr>
        <w:tabs>
          <w:tab w:val="num" w:pos="2880"/>
        </w:tabs>
        <w:ind w:left="2880" w:hanging="360"/>
      </w:pPr>
      <w:rPr>
        <w:rFonts w:ascii="Arial" w:hAnsi="Arial" w:hint="default"/>
      </w:rPr>
    </w:lvl>
    <w:lvl w:ilvl="4" w:tplc="4AF04DBC" w:tentative="1">
      <w:start w:val="1"/>
      <w:numFmt w:val="bullet"/>
      <w:lvlText w:val="•"/>
      <w:lvlJc w:val="left"/>
      <w:pPr>
        <w:tabs>
          <w:tab w:val="num" w:pos="3600"/>
        </w:tabs>
        <w:ind w:left="3600" w:hanging="360"/>
      </w:pPr>
      <w:rPr>
        <w:rFonts w:ascii="Arial" w:hAnsi="Arial" w:hint="default"/>
      </w:rPr>
    </w:lvl>
    <w:lvl w:ilvl="5" w:tplc="7EF64758" w:tentative="1">
      <w:start w:val="1"/>
      <w:numFmt w:val="bullet"/>
      <w:lvlText w:val="•"/>
      <w:lvlJc w:val="left"/>
      <w:pPr>
        <w:tabs>
          <w:tab w:val="num" w:pos="4320"/>
        </w:tabs>
        <w:ind w:left="4320" w:hanging="360"/>
      </w:pPr>
      <w:rPr>
        <w:rFonts w:ascii="Arial" w:hAnsi="Arial" w:hint="default"/>
      </w:rPr>
    </w:lvl>
    <w:lvl w:ilvl="6" w:tplc="5A26C360" w:tentative="1">
      <w:start w:val="1"/>
      <w:numFmt w:val="bullet"/>
      <w:lvlText w:val="•"/>
      <w:lvlJc w:val="left"/>
      <w:pPr>
        <w:tabs>
          <w:tab w:val="num" w:pos="5040"/>
        </w:tabs>
        <w:ind w:left="5040" w:hanging="360"/>
      </w:pPr>
      <w:rPr>
        <w:rFonts w:ascii="Arial" w:hAnsi="Arial" w:hint="default"/>
      </w:rPr>
    </w:lvl>
    <w:lvl w:ilvl="7" w:tplc="D18677DC" w:tentative="1">
      <w:start w:val="1"/>
      <w:numFmt w:val="bullet"/>
      <w:lvlText w:val="•"/>
      <w:lvlJc w:val="left"/>
      <w:pPr>
        <w:tabs>
          <w:tab w:val="num" w:pos="5760"/>
        </w:tabs>
        <w:ind w:left="5760" w:hanging="360"/>
      </w:pPr>
      <w:rPr>
        <w:rFonts w:ascii="Arial" w:hAnsi="Arial" w:hint="default"/>
      </w:rPr>
    </w:lvl>
    <w:lvl w:ilvl="8" w:tplc="B72EE1D6" w:tentative="1">
      <w:start w:val="1"/>
      <w:numFmt w:val="bullet"/>
      <w:lvlText w:val="•"/>
      <w:lvlJc w:val="left"/>
      <w:pPr>
        <w:tabs>
          <w:tab w:val="num" w:pos="6480"/>
        </w:tabs>
        <w:ind w:left="6480" w:hanging="360"/>
      </w:pPr>
      <w:rPr>
        <w:rFonts w:ascii="Arial" w:hAnsi="Arial" w:hint="default"/>
      </w:rPr>
    </w:lvl>
  </w:abstractNum>
  <w:abstractNum w:abstractNumId="4">
    <w:nsid w:val="45F03B2B"/>
    <w:multiLevelType w:val="hybridMultilevel"/>
    <w:tmpl w:val="4BD8FB0C"/>
    <w:lvl w:ilvl="0" w:tplc="9028D382">
      <w:start w:val="1"/>
      <w:numFmt w:val="bullet"/>
      <w:lvlText w:val="•"/>
      <w:lvlJc w:val="left"/>
      <w:pPr>
        <w:tabs>
          <w:tab w:val="num" w:pos="720"/>
        </w:tabs>
        <w:ind w:left="720" w:hanging="360"/>
      </w:pPr>
      <w:rPr>
        <w:rFonts w:ascii="Arial" w:hAnsi="Arial" w:hint="default"/>
      </w:rPr>
    </w:lvl>
    <w:lvl w:ilvl="1" w:tplc="D8CE05B0" w:tentative="1">
      <w:start w:val="1"/>
      <w:numFmt w:val="bullet"/>
      <w:lvlText w:val="•"/>
      <w:lvlJc w:val="left"/>
      <w:pPr>
        <w:tabs>
          <w:tab w:val="num" w:pos="1440"/>
        </w:tabs>
        <w:ind w:left="1440" w:hanging="360"/>
      </w:pPr>
      <w:rPr>
        <w:rFonts w:ascii="Arial" w:hAnsi="Arial" w:hint="default"/>
      </w:rPr>
    </w:lvl>
    <w:lvl w:ilvl="2" w:tplc="693A4BDE" w:tentative="1">
      <w:start w:val="1"/>
      <w:numFmt w:val="bullet"/>
      <w:lvlText w:val="•"/>
      <w:lvlJc w:val="left"/>
      <w:pPr>
        <w:tabs>
          <w:tab w:val="num" w:pos="2160"/>
        </w:tabs>
        <w:ind w:left="2160" w:hanging="360"/>
      </w:pPr>
      <w:rPr>
        <w:rFonts w:ascii="Arial" w:hAnsi="Arial" w:hint="default"/>
      </w:rPr>
    </w:lvl>
    <w:lvl w:ilvl="3" w:tplc="EBB42156" w:tentative="1">
      <w:start w:val="1"/>
      <w:numFmt w:val="bullet"/>
      <w:lvlText w:val="•"/>
      <w:lvlJc w:val="left"/>
      <w:pPr>
        <w:tabs>
          <w:tab w:val="num" w:pos="2880"/>
        </w:tabs>
        <w:ind w:left="2880" w:hanging="360"/>
      </w:pPr>
      <w:rPr>
        <w:rFonts w:ascii="Arial" w:hAnsi="Arial" w:hint="default"/>
      </w:rPr>
    </w:lvl>
    <w:lvl w:ilvl="4" w:tplc="369A0154" w:tentative="1">
      <w:start w:val="1"/>
      <w:numFmt w:val="bullet"/>
      <w:lvlText w:val="•"/>
      <w:lvlJc w:val="left"/>
      <w:pPr>
        <w:tabs>
          <w:tab w:val="num" w:pos="3600"/>
        </w:tabs>
        <w:ind w:left="3600" w:hanging="360"/>
      </w:pPr>
      <w:rPr>
        <w:rFonts w:ascii="Arial" w:hAnsi="Arial" w:hint="default"/>
      </w:rPr>
    </w:lvl>
    <w:lvl w:ilvl="5" w:tplc="35DA405A" w:tentative="1">
      <w:start w:val="1"/>
      <w:numFmt w:val="bullet"/>
      <w:lvlText w:val="•"/>
      <w:lvlJc w:val="left"/>
      <w:pPr>
        <w:tabs>
          <w:tab w:val="num" w:pos="4320"/>
        </w:tabs>
        <w:ind w:left="4320" w:hanging="360"/>
      </w:pPr>
      <w:rPr>
        <w:rFonts w:ascii="Arial" w:hAnsi="Arial" w:hint="default"/>
      </w:rPr>
    </w:lvl>
    <w:lvl w:ilvl="6" w:tplc="1B4EFFA8" w:tentative="1">
      <w:start w:val="1"/>
      <w:numFmt w:val="bullet"/>
      <w:lvlText w:val="•"/>
      <w:lvlJc w:val="left"/>
      <w:pPr>
        <w:tabs>
          <w:tab w:val="num" w:pos="5040"/>
        </w:tabs>
        <w:ind w:left="5040" w:hanging="360"/>
      </w:pPr>
      <w:rPr>
        <w:rFonts w:ascii="Arial" w:hAnsi="Arial" w:hint="default"/>
      </w:rPr>
    </w:lvl>
    <w:lvl w:ilvl="7" w:tplc="63BA3236" w:tentative="1">
      <w:start w:val="1"/>
      <w:numFmt w:val="bullet"/>
      <w:lvlText w:val="•"/>
      <w:lvlJc w:val="left"/>
      <w:pPr>
        <w:tabs>
          <w:tab w:val="num" w:pos="5760"/>
        </w:tabs>
        <w:ind w:left="5760" w:hanging="360"/>
      </w:pPr>
      <w:rPr>
        <w:rFonts w:ascii="Arial" w:hAnsi="Arial" w:hint="default"/>
      </w:rPr>
    </w:lvl>
    <w:lvl w:ilvl="8" w:tplc="D08077A4" w:tentative="1">
      <w:start w:val="1"/>
      <w:numFmt w:val="bullet"/>
      <w:lvlText w:val="•"/>
      <w:lvlJc w:val="left"/>
      <w:pPr>
        <w:tabs>
          <w:tab w:val="num" w:pos="6480"/>
        </w:tabs>
        <w:ind w:left="6480" w:hanging="360"/>
      </w:pPr>
      <w:rPr>
        <w:rFonts w:ascii="Arial" w:hAnsi="Arial" w:hint="default"/>
      </w:rPr>
    </w:lvl>
  </w:abstractNum>
  <w:abstractNum w:abstractNumId="5">
    <w:nsid w:val="5F883A98"/>
    <w:multiLevelType w:val="hybridMultilevel"/>
    <w:tmpl w:val="389882E0"/>
    <w:lvl w:ilvl="0" w:tplc="531A8582">
      <w:start w:val="1"/>
      <w:numFmt w:val="bullet"/>
      <w:lvlText w:val="•"/>
      <w:lvlJc w:val="left"/>
      <w:pPr>
        <w:tabs>
          <w:tab w:val="num" w:pos="720"/>
        </w:tabs>
        <w:ind w:left="720" w:hanging="360"/>
      </w:pPr>
      <w:rPr>
        <w:rFonts w:ascii="Arial" w:hAnsi="Arial" w:hint="default"/>
      </w:rPr>
    </w:lvl>
    <w:lvl w:ilvl="1" w:tplc="6E4CCD52" w:tentative="1">
      <w:start w:val="1"/>
      <w:numFmt w:val="bullet"/>
      <w:lvlText w:val="•"/>
      <w:lvlJc w:val="left"/>
      <w:pPr>
        <w:tabs>
          <w:tab w:val="num" w:pos="1440"/>
        </w:tabs>
        <w:ind w:left="1440" w:hanging="360"/>
      </w:pPr>
      <w:rPr>
        <w:rFonts w:ascii="Arial" w:hAnsi="Arial" w:hint="default"/>
      </w:rPr>
    </w:lvl>
    <w:lvl w:ilvl="2" w:tplc="569AE29E" w:tentative="1">
      <w:start w:val="1"/>
      <w:numFmt w:val="bullet"/>
      <w:lvlText w:val="•"/>
      <w:lvlJc w:val="left"/>
      <w:pPr>
        <w:tabs>
          <w:tab w:val="num" w:pos="2160"/>
        </w:tabs>
        <w:ind w:left="2160" w:hanging="360"/>
      </w:pPr>
      <w:rPr>
        <w:rFonts w:ascii="Arial" w:hAnsi="Arial" w:hint="default"/>
      </w:rPr>
    </w:lvl>
    <w:lvl w:ilvl="3" w:tplc="5E48540E" w:tentative="1">
      <w:start w:val="1"/>
      <w:numFmt w:val="bullet"/>
      <w:lvlText w:val="•"/>
      <w:lvlJc w:val="left"/>
      <w:pPr>
        <w:tabs>
          <w:tab w:val="num" w:pos="2880"/>
        </w:tabs>
        <w:ind w:left="2880" w:hanging="360"/>
      </w:pPr>
      <w:rPr>
        <w:rFonts w:ascii="Arial" w:hAnsi="Arial" w:hint="default"/>
      </w:rPr>
    </w:lvl>
    <w:lvl w:ilvl="4" w:tplc="091CEFA6" w:tentative="1">
      <w:start w:val="1"/>
      <w:numFmt w:val="bullet"/>
      <w:lvlText w:val="•"/>
      <w:lvlJc w:val="left"/>
      <w:pPr>
        <w:tabs>
          <w:tab w:val="num" w:pos="3600"/>
        </w:tabs>
        <w:ind w:left="3600" w:hanging="360"/>
      </w:pPr>
      <w:rPr>
        <w:rFonts w:ascii="Arial" w:hAnsi="Arial" w:hint="default"/>
      </w:rPr>
    </w:lvl>
    <w:lvl w:ilvl="5" w:tplc="438CB088" w:tentative="1">
      <w:start w:val="1"/>
      <w:numFmt w:val="bullet"/>
      <w:lvlText w:val="•"/>
      <w:lvlJc w:val="left"/>
      <w:pPr>
        <w:tabs>
          <w:tab w:val="num" w:pos="4320"/>
        </w:tabs>
        <w:ind w:left="4320" w:hanging="360"/>
      </w:pPr>
      <w:rPr>
        <w:rFonts w:ascii="Arial" w:hAnsi="Arial" w:hint="default"/>
      </w:rPr>
    </w:lvl>
    <w:lvl w:ilvl="6" w:tplc="C43E336C" w:tentative="1">
      <w:start w:val="1"/>
      <w:numFmt w:val="bullet"/>
      <w:lvlText w:val="•"/>
      <w:lvlJc w:val="left"/>
      <w:pPr>
        <w:tabs>
          <w:tab w:val="num" w:pos="5040"/>
        </w:tabs>
        <w:ind w:left="5040" w:hanging="360"/>
      </w:pPr>
      <w:rPr>
        <w:rFonts w:ascii="Arial" w:hAnsi="Arial" w:hint="default"/>
      </w:rPr>
    </w:lvl>
    <w:lvl w:ilvl="7" w:tplc="38E4CB16" w:tentative="1">
      <w:start w:val="1"/>
      <w:numFmt w:val="bullet"/>
      <w:lvlText w:val="•"/>
      <w:lvlJc w:val="left"/>
      <w:pPr>
        <w:tabs>
          <w:tab w:val="num" w:pos="5760"/>
        </w:tabs>
        <w:ind w:left="5760" w:hanging="360"/>
      </w:pPr>
      <w:rPr>
        <w:rFonts w:ascii="Arial" w:hAnsi="Arial" w:hint="default"/>
      </w:rPr>
    </w:lvl>
    <w:lvl w:ilvl="8" w:tplc="91BE890A" w:tentative="1">
      <w:start w:val="1"/>
      <w:numFmt w:val="bullet"/>
      <w:lvlText w:val="•"/>
      <w:lvlJc w:val="left"/>
      <w:pPr>
        <w:tabs>
          <w:tab w:val="num" w:pos="6480"/>
        </w:tabs>
        <w:ind w:left="6480" w:hanging="360"/>
      </w:pPr>
      <w:rPr>
        <w:rFonts w:ascii="Arial" w:hAnsi="Arial" w:hint="default"/>
      </w:rPr>
    </w:lvl>
  </w:abstractNum>
  <w:abstractNum w:abstractNumId="6">
    <w:nsid w:val="67573A85"/>
    <w:multiLevelType w:val="hybridMultilevel"/>
    <w:tmpl w:val="61EAC116"/>
    <w:lvl w:ilvl="0" w:tplc="DBB2C69E">
      <w:start w:val="1"/>
      <w:numFmt w:val="bullet"/>
      <w:lvlText w:val="•"/>
      <w:lvlJc w:val="left"/>
      <w:pPr>
        <w:tabs>
          <w:tab w:val="num" w:pos="720"/>
        </w:tabs>
        <w:ind w:left="720" w:hanging="360"/>
      </w:pPr>
      <w:rPr>
        <w:rFonts w:ascii="Arial" w:hAnsi="Arial" w:hint="default"/>
      </w:rPr>
    </w:lvl>
    <w:lvl w:ilvl="1" w:tplc="20C6BEFE" w:tentative="1">
      <w:start w:val="1"/>
      <w:numFmt w:val="bullet"/>
      <w:lvlText w:val="•"/>
      <w:lvlJc w:val="left"/>
      <w:pPr>
        <w:tabs>
          <w:tab w:val="num" w:pos="1440"/>
        </w:tabs>
        <w:ind w:left="1440" w:hanging="360"/>
      </w:pPr>
      <w:rPr>
        <w:rFonts w:ascii="Arial" w:hAnsi="Arial" w:hint="default"/>
      </w:rPr>
    </w:lvl>
    <w:lvl w:ilvl="2" w:tplc="9E3A9670" w:tentative="1">
      <w:start w:val="1"/>
      <w:numFmt w:val="bullet"/>
      <w:lvlText w:val="•"/>
      <w:lvlJc w:val="left"/>
      <w:pPr>
        <w:tabs>
          <w:tab w:val="num" w:pos="2160"/>
        </w:tabs>
        <w:ind w:left="2160" w:hanging="360"/>
      </w:pPr>
      <w:rPr>
        <w:rFonts w:ascii="Arial" w:hAnsi="Arial" w:hint="default"/>
      </w:rPr>
    </w:lvl>
    <w:lvl w:ilvl="3" w:tplc="C6902734" w:tentative="1">
      <w:start w:val="1"/>
      <w:numFmt w:val="bullet"/>
      <w:lvlText w:val="•"/>
      <w:lvlJc w:val="left"/>
      <w:pPr>
        <w:tabs>
          <w:tab w:val="num" w:pos="2880"/>
        </w:tabs>
        <w:ind w:left="2880" w:hanging="360"/>
      </w:pPr>
      <w:rPr>
        <w:rFonts w:ascii="Arial" w:hAnsi="Arial" w:hint="default"/>
      </w:rPr>
    </w:lvl>
    <w:lvl w:ilvl="4" w:tplc="55F05786" w:tentative="1">
      <w:start w:val="1"/>
      <w:numFmt w:val="bullet"/>
      <w:lvlText w:val="•"/>
      <w:lvlJc w:val="left"/>
      <w:pPr>
        <w:tabs>
          <w:tab w:val="num" w:pos="3600"/>
        </w:tabs>
        <w:ind w:left="3600" w:hanging="360"/>
      </w:pPr>
      <w:rPr>
        <w:rFonts w:ascii="Arial" w:hAnsi="Arial" w:hint="default"/>
      </w:rPr>
    </w:lvl>
    <w:lvl w:ilvl="5" w:tplc="26B8E740" w:tentative="1">
      <w:start w:val="1"/>
      <w:numFmt w:val="bullet"/>
      <w:lvlText w:val="•"/>
      <w:lvlJc w:val="left"/>
      <w:pPr>
        <w:tabs>
          <w:tab w:val="num" w:pos="4320"/>
        </w:tabs>
        <w:ind w:left="4320" w:hanging="360"/>
      </w:pPr>
      <w:rPr>
        <w:rFonts w:ascii="Arial" w:hAnsi="Arial" w:hint="default"/>
      </w:rPr>
    </w:lvl>
    <w:lvl w:ilvl="6" w:tplc="44FCFF9A" w:tentative="1">
      <w:start w:val="1"/>
      <w:numFmt w:val="bullet"/>
      <w:lvlText w:val="•"/>
      <w:lvlJc w:val="left"/>
      <w:pPr>
        <w:tabs>
          <w:tab w:val="num" w:pos="5040"/>
        </w:tabs>
        <w:ind w:left="5040" w:hanging="360"/>
      </w:pPr>
      <w:rPr>
        <w:rFonts w:ascii="Arial" w:hAnsi="Arial" w:hint="default"/>
      </w:rPr>
    </w:lvl>
    <w:lvl w:ilvl="7" w:tplc="56BE506A" w:tentative="1">
      <w:start w:val="1"/>
      <w:numFmt w:val="bullet"/>
      <w:lvlText w:val="•"/>
      <w:lvlJc w:val="left"/>
      <w:pPr>
        <w:tabs>
          <w:tab w:val="num" w:pos="5760"/>
        </w:tabs>
        <w:ind w:left="5760" w:hanging="360"/>
      </w:pPr>
      <w:rPr>
        <w:rFonts w:ascii="Arial" w:hAnsi="Arial" w:hint="default"/>
      </w:rPr>
    </w:lvl>
    <w:lvl w:ilvl="8" w:tplc="6330B48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9A"/>
    <w:rsid w:val="001F1909"/>
    <w:rsid w:val="005429BF"/>
    <w:rsid w:val="00616F3C"/>
    <w:rsid w:val="00654271"/>
    <w:rsid w:val="009D6EE9"/>
    <w:rsid w:val="00A10455"/>
    <w:rsid w:val="00C80321"/>
    <w:rsid w:val="00C93AAF"/>
    <w:rsid w:val="00CC4C3D"/>
    <w:rsid w:val="00D207ED"/>
    <w:rsid w:val="00E4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517EC-C6AE-4315-81FE-E2E5D02C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749A"/>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fontstyle01">
    <w:name w:val="fontstyle01"/>
    <w:basedOn w:val="Policepardfaut"/>
    <w:rsid w:val="00E4749A"/>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6542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9D6EE9"/>
    <w:rPr>
      <w:b/>
      <w:bCs/>
    </w:rPr>
  </w:style>
  <w:style w:type="character" w:customStyle="1" w:styleId="ref-lnk">
    <w:name w:val="ref-lnk"/>
    <w:basedOn w:val="Policepardfaut"/>
    <w:rsid w:val="00D207ED"/>
  </w:style>
  <w:style w:type="character" w:styleId="Lienhypertexte">
    <w:name w:val="Hyperlink"/>
    <w:basedOn w:val="Policepardfaut"/>
    <w:uiPriority w:val="99"/>
    <w:semiHidden/>
    <w:unhideWhenUsed/>
    <w:rsid w:val="00D207ED"/>
    <w:rPr>
      <w:color w:val="0000FF"/>
      <w:u w:val="single"/>
    </w:rPr>
  </w:style>
  <w:style w:type="character" w:customStyle="1" w:styleId="off-screen">
    <w:name w:val="off-screen"/>
    <w:basedOn w:val="Policepardfaut"/>
    <w:rsid w:val="00D207ED"/>
  </w:style>
  <w:style w:type="paragraph" w:customStyle="1" w:styleId="last">
    <w:name w:val="last"/>
    <w:basedOn w:val="Normal"/>
    <w:rsid w:val="00D207E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5460">
      <w:bodyDiv w:val="1"/>
      <w:marLeft w:val="0"/>
      <w:marRight w:val="0"/>
      <w:marTop w:val="0"/>
      <w:marBottom w:val="0"/>
      <w:divBdr>
        <w:top w:val="none" w:sz="0" w:space="0" w:color="auto"/>
        <w:left w:val="none" w:sz="0" w:space="0" w:color="auto"/>
        <w:bottom w:val="none" w:sz="0" w:space="0" w:color="auto"/>
        <w:right w:val="none" w:sz="0" w:space="0" w:color="auto"/>
      </w:divBdr>
      <w:divsChild>
        <w:div w:id="1052272291">
          <w:marLeft w:val="360"/>
          <w:marRight w:val="0"/>
          <w:marTop w:val="200"/>
          <w:marBottom w:val="0"/>
          <w:divBdr>
            <w:top w:val="none" w:sz="0" w:space="0" w:color="auto"/>
            <w:left w:val="none" w:sz="0" w:space="0" w:color="auto"/>
            <w:bottom w:val="none" w:sz="0" w:space="0" w:color="auto"/>
            <w:right w:val="none" w:sz="0" w:space="0" w:color="auto"/>
          </w:divBdr>
        </w:div>
        <w:div w:id="629752152">
          <w:marLeft w:val="360"/>
          <w:marRight w:val="0"/>
          <w:marTop w:val="200"/>
          <w:marBottom w:val="0"/>
          <w:divBdr>
            <w:top w:val="none" w:sz="0" w:space="0" w:color="auto"/>
            <w:left w:val="none" w:sz="0" w:space="0" w:color="auto"/>
            <w:bottom w:val="none" w:sz="0" w:space="0" w:color="auto"/>
            <w:right w:val="none" w:sz="0" w:space="0" w:color="auto"/>
          </w:divBdr>
        </w:div>
        <w:div w:id="1193223304">
          <w:marLeft w:val="360"/>
          <w:marRight w:val="0"/>
          <w:marTop w:val="200"/>
          <w:marBottom w:val="0"/>
          <w:divBdr>
            <w:top w:val="none" w:sz="0" w:space="0" w:color="auto"/>
            <w:left w:val="none" w:sz="0" w:space="0" w:color="auto"/>
            <w:bottom w:val="none" w:sz="0" w:space="0" w:color="auto"/>
            <w:right w:val="none" w:sz="0" w:space="0" w:color="auto"/>
          </w:divBdr>
        </w:div>
        <w:div w:id="2113282512">
          <w:marLeft w:val="360"/>
          <w:marRight w:val="0"/>
          <w:marTop w:val="200"/>
          <w:marBottom w:val="0"/>
          <w:divBdr>
            <w:top w:val="none" w:sz="0" w:space="0" w:color="auto"/>
            <w:left w:val="none" w:sz="0" w:space="0" w:color="auto"/>
            <w:bottom w:val="none" w:sz="0" w:space="0" w:color="auto"/>
            <w:right w:val="none" w:sz="0" w:space="0" w:color="auto"/>
          </w:divBdr>
        </w:div>
        <w:div w:id="1153524429">
          <w:marLeft w:val="360"/>
          <w:marRight w:val="0"/>
          <w:marTop w:val="200"/>
          <w:marBottom w:val="0"/>
          <w:divBdr>
            <w:top w:val="none" w:sz="0" w:space="0" w:color="auto"/>
            <w:left w:val="none" w:sz="0" w:space="0" w:color="auto"/>
            <w:bottom w:val="none" w:sz="0" w:space="0" w:color="auto"/>
            <w:right w:val="none" w:sz="0" w:space="0" w:color="auto"/>
          </w:divBdr>
        </w:div>
      </w:divsChild>
    </w:div>
    <w:div w:id="515116265">
      <w:bodyDiv w:val="1"/>
      <w:marLeft w:val="0"/>
      <w:marRight w:val="0"/>
      <w:marTop w:val="0"/>
      <w:marBottom w:val="0"/>
      <w:divBdr>
        <w:top w:val="none" w:sz="0" w:space="0" w:color="auto"/>
        <w:left w:val="none" w:sz="0" w:space="0" w:color="auto"/>
        <w:bottom w:val="none" w:sz="0" w:space="0" w:color="auto"/>
        <w:right w:val="none" w:sz="0" w:space="0" w:color="auto"/>
      </w:divBdr>
    </w:div>
    <w:div w:id="745566952">
      <w:bodyDiv w:val="1"/>
      <w:marLeft w:val="0"/>
      <w:marRight w:val="0"/>
      <w:marTop w:val="0"/>
      <w:marBottom w:val="0"/>
      <w:divBdr>
        <w:top w:val="none" w:sz="0" w:space="0" w:color="auto"/>
        <w:left w:val="none" w:sz="0" w:space="0" w:color="auto"/>
        <w:bottom w:val="none" w:sz="0" w:space="0" w:color="auto"/>
        <w:right w:val="none" w:sz="0" w:space="0" w:color="auto"/>
      </w:divBdr>
      <w:divsChild>
        <w:div w:id="1612325386">
          <w:marLeft w:val="360"/>
          <w:marRight w:val="0"/>
          <w:marTop w:val="200"/>
          <w:marBottom w:val="0"/>
          <w:divBdr>
            <w:top w:val="none" w:sz="0" w:space="0" w:color="auto"/>
            <w:left w:val="none" w:sz="0" w:space="0" w:color="auto"/>
            <w:bottom w:val="none" w:sz="0" w:space="0" w:color="auto"/>
            <w:right w:val="none" w:sz="0" w:space="0" w:color="auto"/>
          </w:divBdr>
        </w:div>
        <w:div w:id="588082585">
          <w:marLeft w:val="360"/>
          <w:marRight w:val="0"/>
          <w:marTop w:val="200"/>
          <w:marBottom w:val="0"/>
          <w:divBdr>
            <w:top w:val="none" w:sz="0" w:space="0" w:color="auto"/>
            <w:left w:val="none" w:sz="0" w:space="0" w:color="auto"/>
            <w:bottom w:val="none" w:sz="0" w:space="0" w:color="auto"/>
            <w:right w:val="none" w:sz="0" w:space="0" w:color="auto"/>
          </w:divBdr>
        </w:div>
      </w:divsChild>
    </w:div>
    <w:div w:id="757596748">
      <w:bodyDiv w:val="1"/>
      <w:marLeft w:val="0"/>
      <w:marRight w:val="0"/>
      <w:marTop w:val="0"/>
      <w:marBottom w:val="0"/>
      <w:divBdr>
        <w:top w:val="none" w:sz="0" w:space="0" w:color="auto"/>
        <w:left w:val="none" w:sz="0" w:space="0" w:color="auto"/>
        <w:bottom w:val="none" w:sz="0" w:space="0" w:color="auto"/>
        <w:right w:val="none" w:sz="0" w:space="0" w:color="auto"/>
      </w:divBdr>
    </w:div>
    <w:div w:id="1004936246">
      <w:bodyDiv w:val="1"/>
      <w:marLeft w:val="0"/>
      <w:marRight w:val="0"/>
      <w:marTop w:val="0"/>
      <w:marBottom w:val="0"/>
      <w:divBdr>
        <w:top w:val="none" w:sz="0" w:space="0" w:color="auto"/>
        <w:left w:val="none" w:sz="0" w:space="0" w:color="auto"/>
        <w:bottom w:val="none" w:sz="0" w:space="0" w:color="auto"/>
        <w:right w:val="none" w:sz="0" w:space="0" w:color="auto"/>
      </w:divBdr>
    </w:div>
    <w:div w:id="1237856002">
      <w:bodyDiv w:val="1"/>
      <w:marLeft w:val="0"/>
      <w:marRight w:val="0"/>
      <w:marTop w:val="0"/>
      <w:marBottom w:val="0"/>
      <w:divBdr>
        <w:top w:val="none" w:sz="0" w:space="0" w:color="auto"/>
        <w:left w:val="none" w:sz="0" w:space="0" w:color="auto"/>
        <w:bottom w:val="none" w:sz="0" w:space="0" w:color="auto"/>
        <w:right w:val="none" w:sz="0" w:space="0" w:color="auto"/>
      </w:divBdr>
    </w:div>
    <w:div w:id="1276446550">
      <w:bodyDiv w:val="1"/>
      <w:marLeft w:val="0"/>
      <w:marRight w:val="0"/>
      <w:marTop w:val="0"/>
      <w:marBottom w:val="0"/>
      <w:divBdr>
        <w:top w:val="none" w:sz="0" w:space="0" w:color="auto"/>
        <w:left w:val="none" w:sz="0" w:space="0" w:color="auto"/>
        <w:bottom w:val="none" w:sz="0" w:space="0" w:color="auto"/>
        <w:right w:val="none" w:sz="0" w:space="0" w:color="auto"/>
      </w:divBdr>
      <w:divsChild>
        <w:div w:id="582959687">
          <w:marLeft w:val="360"/>
          <w:marRight w:val="0"/>
          <w:marTop w:val="200"/>
          <w:marBottom w:val="0"/>
          <w:divBdr>
            <w:top w:val="none" w:sz="0" w:space="0" w:color="auto"/>
            <w:left w:val="none" w:sz="0" w:space="0" w:color="auto"/>
            <w:bottom w:val="none" w:sz="0" w:space="0" w:color="auto"/>
            <w:right w:val="none" w:sz="0" w:space="0" w:color="auto"/>
          </w:divBdr>
        </w:div>
        <w:div w:id="1595354798">
          <w:marLeft w:val="360"/>
          <w:marRight w:val="0"/>
          <w:marTop w:val="200"/>
          <w:marBottom w:val="0"/>
          <w:divBdr>
            <w:top w:val="none" w:sz="0" w:space="0" w:color="auto"/>
            <w:left w:val="none" w:sz="0" w:space="0" w:color="auto"/>
            <w:bottom w:val="none" w:sz="0" w:space="0" w:color="auto"/>
            <w:right w:val="none" w:sz="0" w:space="0" w:color="auto"/>
          </w:divBdr>
        </w:div>
      </w:divsChild>
    </w:div>
    <w:div w:id="1302271593">
      <w:bodyDiv w:val="1"/>
      <w:marLeft w:val="0"/>
      <w:marRight w:val="0"/>
      <w:marTop w:val="0"/>
      <w:marBottom w:val="0"/>
      <w:divBdr>
        <w:top w:val="none" w:sz="0" w:space="0" w:color="auto"/>
        <w:left w:val="none" w:sz="0" w:space="0" w:color="auto"/>
        <w:bottom w:val="none" w:sz="0" w:space="0" w:color="auto"/>
        <w:right w:val="none" w:sz="0" w:space="0" w:color="auto"/>
      </w:divBdr>
      <w:divsChild>
        <w:div w:id="1895460440">
          <w:marLeft w:val="360"/>
          <w:marRight w:val="0"/>
          <w:marTop w:val="200"/>
          <w:marBottom w:val="0"/>
          <w:divBdr>
            <w:top w:val="none" w:sz="0" w:space="0" w:color="auto"/>
            <w:left w:val="none" w:sz="0" w:space="0" w:color="auto"/>
            <w:bottom w:val="none" w:sz="0" w:space="0" w:color="auto"/>
            <w:right w:val="none" w:sz="0" w:space="0" w:color="auto"/>
          </w:divBdr>
        </w:div>
      </w:divsChild>
    </w:div>
    <w:div w:id="1335110627">
      <w:bodyDiv w:val="1"/>
      <w:marLeft w:val="0"/>
      <w:marRight w:val="0"/>
      <w:marTop w:val="0"/>
      <w:marBottom w:val="0"/>
      <w:divBdr>
        <w:top w:val="none" w:sz="0" w:space="0" w:color="auto"/>
        <w:left w:val="none" w:sz="0" w:space="0" w:color="auto"/>
        <w:bottom w:val="none" w:sz="0" w:space="0" w:color="auto"/>
        <w:right w:val="none" w:sz="0" w:space="0" w:color="auto"/>
      </w:divBdr>
      <w:divsChild>
        <w:div w:id="1684357461">
          <w:marLeft w:val="360"/>
          <w:marRight w:val="0"/>
          <w:marTop w:val="200"/>
          <w:marBottom w:val="0"/>
          <w:divBdr>
            <w:top w:val="none" w:sz="0" w:space="0" w:color="auto"/>
            <w:left w:val="none" w:sz="0" w:space="0" w:color="auto"/>
            <w:bottom w:val="none" w:sz="0" w:space="0" w:color="auto"/>
            <w:right w:val="none" w:sz="0" w:space="0" w:color="auto"/>
          </w:divBdr>
        </w:div>
        <w:div w:id="617757210">
          <w:marLeft w:val="360"/>
          <w:marRight w:val="0"/>
          <w:marTop w:val="200"/>
          <w:marBottom w:val="0"/>
          <w:divBdr>
            <w:top w:val="none" w:sz="0" w:space="0" w:color="auto"/>
            <w:left w:val="none" w:sz="0" w:space="0" w:color="auto"/>
            <w:bottom w:val="none" w:sz="0" w:space="0" w:color="auto"/>
            <w:right w:val="none" w:sz="0" w:space="0" w:color="auto"/>
          </w:divBdr>
        </w:div>
        <w:div w:id="1377923125">
          <w:marLeft w:val="360"/>
          <w:marRight w:val="0"/>
          <w:marTop w:val="200"/>
          <w:marBottom w:val="0"/>
          <w:divBdr>
            <w:top w:val="none" w:sz="0" w:space="0" w:color="auto"/>
            <w:left w:val="none" w:sz="0" w:space="0" w:color="auto"/>
            <w:bottom w:val="none" w:sz="0" w:space="0" w:color="auto"/>
            <w:right w:val="none" w:sz="0" w:space="0" w:color="auto"/>
          </w:divBdr>
        </w:div>
        <w:div w:id="86001234">
          <w:marLeft w:val="360"/>
          <w:marRight w:val="0"/>
          <w:marTop w:val="200"/>
          <w:marBottom w:val="0"/>
          <w:divBdr>
            <w:top w:val="none" w:sz="0" w:space="0" w:color="auto"/>
            <w:left w:val="none" w:sz="0" w:space="0" w:color="auto"/>
            <w:bottom w:val="none" w:sz="0" w:space="0" w:color="auto"/>
            <w:right w:val="none" w:sz="0" w:space="0" w:color="auto"/>
          </w:divBdr>
        </w:div>
      </w:divsChild>
    </w:div>
    <w:div w:id="1528451138">
      <w:bodyDiv w:val="1"/>
      <w:marLeft w:val="0"/>
      <w:marRight w:val="0"/>
      <w:marTop w:val="0"/>
      <w:marBottom w:val="0"/>
      <w:divBdr>
        <w:top w:val="none" w:sz="0" w:space="0" w:color="auto"/>
        <w:left w:val="none" w:sz="0" w:space="0" w:color="auto"/>
        <w:bottom w:val="none" w:sz="0" w:space="0" w:color="auto"/>
        <w:right w:val="none" w:sz="0" w:space="0" w:color="auto"/>
      </w:divBdr>
    </w:div>
    <w:div w:id="1611278193">
      <w:bodyDiv w:val="1"/>
      <w:marLeft w:val="0"/>
      <w:marRight w:val="0"/>
      <w:marTop w:val="0"/>
      <w:marBottom w:val="0"/>
      <w:divBdr>
        <w:top w:val="none" w:sz="0" w:space="0" w:color="auto"/>
        <w:left w:val="none" w:sz="0" w:space="0" w:color="auto"/>
        <w:bottom w:val="none" w:sz="0" w:space="0" w:color="auto"/>
        <w:right w:val="none" w:sz="0" w:space="0" w:color="auto"/>
      </w:divBdr>
      <w:divsChild>
        <w:div w:id="1974094143">
          <w:marLeft w:val="547"/>
          <w:marRight w:val="0"/>
          <w:marTop w:val="200"/>
          <w:marBottom w:val="0"/>
          <w:divBdr>
            <w:top w:val="none" w:sz="0" w:space="0" w:color="auto"/>
            <w:left w:val="none" w:sz="0" w:space="0" w:color="auto"/>
            <w:bottom w:val="none" w:sz="0" w:space="0" w:color="auto"/>
            <w:right w:val="none" w:sz="0" w:space="0" w:color="auto"/>
          </w:divBdr>
        </w:div>
        <w:div w:id="1778869022">
          <w:marLeft w:val="547"/>
          <w:marRight w:val="0"/>
          <w:marTop w:val="200"/>
          <w:marBottom w:val="0"/>
          <w:divBdr>
            <w:top w:val="none" w:sz="0" w:space="0" w:color="auto"/>
            <w:left w:val="none" w:sz="0" w:space="0" w:color="auto"/>
            <w:bottom w:val="none" w:sz="0" w:space="0" w:color="auto"/>
            <w:right w:val="none" w:sz="0" w:space="0" w:color="auto"/>
          </w:divBdr>
        </w:div>
        <w:div w:id="1046569010">
          <w:marLeft w:val="547"/>
          <w:marRight w:val="0"/>
          <w:marTop w:val="200"/>
          <w:marBottom w:val="0"/>
          <w:divBdr>
            <w:top w:val="none" w:sz="0" w:space="0" w:color="auto"/>
            <w:left w:val="none" w:sz="0" w:space="0" w:color="auto"/>
            <w:bottom w:val="none" w:sz="0" w:space="0" w:color="auto"/>
            <w:right w:val="none" w:sz="0" w:space="0" w:color="auto"/>
          </w:divBdr>
        </w:div>
        <w:div w:id="57883281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ndfonline.com/doi/full/10.1080/2331186X.2022.209349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876</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Compte Microsoft</cp:lastModifiedBy>
  <cp:revision>5</cp:revision>
  <dcterms:created xsi:type="dcterms:W3CDTF">2024-04-27T16:16:00Z</dcterms:created>
  <dcterms:modified xsi:type="dcterms:W3CDTF">2025-02-01T17:48:00Z</dcterms:modified>
</cp:coreProperties>
</file>