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86520">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American Romanticism: A Literary and Cultural Movement</w:t>
      </w:r>
    </w:p>
    <w:p w14:paraId="18FDB4F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6E6AD3AE">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Introduction</w:t>
      </w:r>
    </w:p>
    <w:p w14:paraId="056216EF">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American Romanticism was a literary, artistic, and philosophical movement that emerged in the early 19th century as a reaction against the rationalism of the Enlightenment and the industrialization of society. It emphasized emotion, nature, individualism, and imagination. The movement was heavily influenced by European Romanticism but developed its own unique characteristics, shaped by the American experience.</w:t>
      </w:r>
    </w:p>
    <w:p w14:paraId="20EE966C">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34D0AB1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Historical and Cultural Context</w:t>
      </w:r>
    </w:p>
    <w:p w14:paraId="15B549DE">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Romanticism in America flourished between 1800 and 1860, a period marked by significant social and political changes. The United States was expanding westward, and a spirit of nationalism and self-reliance was growing. At the same time, industrialization was transforming society, leading many writers to seek solace in nature and the idea of the "noble savage," which idealized Native Americans and frontier life. The movement also coincided with the rise of social reform movements, including abolitionism an</w:t>
      </w:r>
      <w:bookmarkStart w:id="0" w:name="_GoBack"/>
      <w:bookmarkEnd w:id="0"/>
      <w:r>
        <w:rPr>
          <w:rFonts w:hint="default" w:ascii="Times New Roman" w:hAnsi="Times New Roman" w:eastAsia="Times New Roman" w:cs="Times New Roman"/>
          <w:color w:val="222222"/>
          <w:sz w:val="24"/>
          <w:szCs w:val="24"/>
          <w:lang w:val="en-US" w:eastAsia="fr-FR"/>
        </w:rPr>
        <w:t>d women's rights.</w:t>
      </w:r>
    </w:p>
    <w:p w14:paraId="3C0A96F8">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7A487350">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u w:val="single"/>
          <w:lang w:val="en-US" w:eastAsia="fr-FR"/>
        </w:rPr>
      </w:pPr>
      <w:r>
        <w:rPr>
          <w:rFonts w:hint="default" w:ascii="Times New Roman" w:hAnsi="Times New Roman" w:eastAsia="Times New Roman" w:cs="Times New Roman"/>
          <w:b/>
          <w:bCs/>
          <w:color w:val="222222"/>
          <w:sz w:val="24"/>
          <w:szCs w:val="24"/>
          <w:u w:val="single"/>
          <w:lang w:val="en-US" w:eastAsia="fr-FR"/>
        </w:rPr>
        <w:t>Key Characteristics of American Romanticism</w:t>
      </w:r>
    </w:p>
    <w:p w14:paraId="72E3039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5F95F495">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Emphasis on Emotion and Imagination</w:t>
      </w:r>
      <w:r>
        <w:rPr>
          <w:rFonts w:hint="default" w:ascii="Times New Roman" w:hAnsi="Times New Roman" w:eastAsia="Times New Roman" w:cs="Times New Roman"/>
          <w:color w:val="222222"/>
          <w:sz w:val="24"/>
          <w:szCs w:val="24"/>
          <w:lang w:val="en-US" w:eastAsia="fr-FR"/>
        </w:rPr>
        <w:t xml:space="preserve"> – Romantic writers valued personal feelings, intuition, and creativity over reason and logic.</w:t>
      </w:r>
    </w:p>
    <w:p w14:paraId="129355AA">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58BD4913">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Reverence for Nature</w:t>
      </w:r>
      <w:r>
        <w:rPr>
          <w:rFonts w:hint="default" w:ascii="Times New Roman" w:hAnsi="Times New Roman" w:eastAsia="Times New Roman" w:cs="Times New Roman"/>
          <w:color w:val="222222"/>
          <w:sz w:val="24"/>
          <w:szCs w:val="24"/>
          <w:lang w:val="en-US" w:eastAsia="fr-FR"/>
        </w:rPr>
        <w:t xml:space="preserve"> – Nature was seen as a source of truth, beauty, and inspiration, often depicted as a place for spiritual renewal.</w:t>
      </w:r>
    </w:p>
    <w:p w14:paraId="06176A2C">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12410C3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 xml:space="preserve">Celebration of the Individual </w:t>
      </w:r>
      <w:r>
        <w:rPr>
          <w:rFonts w:hint="default" w:ascii="Times New Roman" w:hAnsi="Times New Roman" w:eastAsia="Times New Roman" w:cs="Times New Roman"/>
          <w:color w:val="222222"/>
          <w:sz w:val="24"/>
          <w:szCs w:val="24"/>
          <w:lang w:val="en-US" w:eastAsia="fr-FR"/>
        </w:rPr>
        <w:t>– Romanticism embraced the idea of self-expression, individuality, and the importance of personal freedom.</w:t>
      </w:r>
    </w:p>
    <w:p w14:paraId="6BFE2D2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p>
    <w:p w14:paraId="718EE9BB">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 xml:space="preserve">Fascination with the Supernatural and the Gothic </w:t>
      </w:r>
      <w:r>
        <w:rPr>
          <w:rFonts w:hint="default" w:ascii="Times New Roman" w:hAnsi="Times New Roman" w:eastAsia="Times New Roman" w:cs="Times New Roman"/>
          <w:color w:val="222222"/>
          <w:sz w:val="24"/>
          <w:szCs w:val="24"/>
          <w:lang w:val="en-US" w:eastAsia="fr-FR"/>
        </w:rPr>
        <w:t>– Many writers explored mysterious, dark, and supernatural themes, often incorporating folklore and legends.</w:t>
      </w:r>
    </w:p>
    <w:p w14:paraId="3B5096C4">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2C0DADC7">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Idealization of the Pas</w:t>
      </w:r>
      <w:r>
        <w:rPr>
          <w:rFonts w:hint="default" w:ascii="Times New Roman" w:hAnsi="Times New Roman" w:eastAsia="Times New Roman" w:cs="Times New Roman"/>
          <w:color w:val="222222"/>
          <w:sz w:val="24"/>
          <w:szCs w:val="24"/>
          <w:lang w:val="en-US" w:eastAsia="fr-FR"/>
        </w:rPr>
        <w:t>t – Romantic writers sometimes looked to the past, particularly medieval and Native American traditions, as sources of inspiration.</w:t>
      </w:r>
    </w:p>
    <w:p w14:paraId="2B8B968A">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46233151">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u w:val="single"/>
          <w:lang w:val="en-US" w:eastAsia="fr-FR"/>
        </w:rPr>
      </w:pPr>
      <w:r>
        <w:rPr>
          <w:rFonts w:hint="default" w:ascii="Times New Roman" w:hAnsi="Times New Roman" w:eastAsia="Times New Roman" w:cs="Times New Roman"/>
          <w:b/>
          <w:bCs/>
          <w:color w:val="222222"/>
          <w:sz w:val="24"/>
          <w:szCs w:val="24"/>
          <w:u w:val="single"/>
          <w:lang w:val="en-US" w:eastAsia="fr-FR"/>
        </w:rPr>
        <w:t>Major Writers and Their Works</w:t>
      </w:r>
    </w:p>
    <w:p w14:paraId="2F387DD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1C952143">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Washington Irving (1783–1859) – Often considered the first American Romantic writer, Irving is best known for short stories like The Legend of Sleepy Hollow and Rip Van Winkle, which blend history, folklore, and the supernatural.</w:t>
      </w:r>
    </w:p>
    <w:p w14:paraId="27B2C5F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40996899">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James Fenimore Cooper (1789–1851) – His Leatherstocking Tales, including The Last of the Mohicans, idealized the American frontier and the noble, independent hero.</w:t>
      </w:r>
    </w:p>
    <w:p w14:paraId="0803A98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099620CF">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Edgar Allan Poe (1809–1849) – Famous for his dark, gothic stories and poems, Poe explored themes of death, madness, and the supernatural in works like The Raven and The Fall of the House of Usher.</w:t>
      </w:r>
    </w:p>
    <w:p w14:paraId="712EE181">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653EB100">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Nathaniel Hawthorne (1804–1864) – Hawthorne’s works, such as The Scarlet Letter and The House of the Seven Gables, often explored themes of guilt, sin, and the human condition.</w:t>
      </w:r>
    </w:p>
    <w:p w14:paraId="6EBE08B2">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327D76C5">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Herman Melville (1819–1891) – His masterpiece Moby-Dick is a complex exploration of obsession, nature, and fate, embodying many Romantic ideals.</w:t>
      </w:r>
    </w:p>
    <w:p w14:paraId="0F25492F">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u w:val="single"/>
          <w:lang w:val="en-US" w:eastAsia="fr-FR"/>
        </w:rPr>
      </w:pPr>
    </w:p>
    <w:p w14:paraId="065DFBB2">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u w:val="single"/>
          <w:lang w:val="en-US" w:eastAsia="fr-FR"/>
        </w:rPr>
        <w:t>Transcendentalism</w:t>
      </w:r>
      <w:r>
        <w:rPr>
          <w:rFonts w:hint="default" w:ascii="Times New Roman" w:hAnsi="Times New Roman" w:eastAsia="Times New Roman" w:cs="Times New Roman"/>
          <w:b/>
          <w:bCs/>
          <w:color w:val="222222"/>
          <w:sz w:val="24"/>
          <w:szCs w:val="24"/>
          <w:lang w:val="en-US" w:eastAsia="fr-FR"/>
        </w:rPr>
        <w:t>:</w:t>
      </w:r>
      <w:r>
        <w:rPr>
          <w:rFonts w:hint="default" w:ascii="Times New Roman" w:hAnsi="Times New Roman" w:eastAsia="Times New Roman" w:cs="Times New Roman"/>
          <w:b/>
          <w:bCs/>
          <w:color w:val="222222"/>
          <w:sz w:val="24"/>
          <w:szCs w:val="24"/>
          <w:lang w:val="en-US" w:eastAsia="fr-FR"/>
        </w:rPr>
        <w:t xml:space="preserve"> </w:t>
      </w:r>
      <w:r>
        <w:rPr>
          <w:rFonts w:hint="default" w:ascii="Times New Roman" w:hAnsi="Times New Roman" w:eastAsia="SimSun" w:cs="Times New Roman"/>
          <w:sz w:val="24"/>
          <w:szCs w:val="24"/>
        </w:rPr>
        <w:t>is a philosophical and literary movement that emerged in the early 19th century in the United States, emphasizing the inherent goodness of people and nature. Transcendentalists believed that individuals could attain spiritual and moral truth through personal intuition and direct experience with nature, rather than relying on established institutions or traditional doctrines</w:t>
      </w:r>
      <w:r>
        <w:rPr>
          <w:rFonts w:hint="default" w:ascii="Times New Roman" w:hAnsi="Times New Roman" w:eastAsia="SimSun" w:cs="Times New Roman"/>
          <w:sz w:val="24"/>
          <w:szCs w:val="24"/>
          <w:lang w:val="en-US"/>
        </w:rPr>
        <w:t xml:space="preserve">. </w:t>
      </w:r>
      <w:r>
        <w:rPr>
          <w:rFonts w:hint="default" w:ascii="Times New Roman" w:hAnsi="Times New Roman" w:eastAsia="Times New Roman" w:cs="Times New Roman"/>
          <w:color w:val="222222"/>
          <w:sz w:val="24"/>
          <w:szCs w:val="24"/>
          <w:lang w:val="en-US" w:eastAsia="fr-FR"/>
        </w:rPr>
        <w:t xml:space="preserve"> Key figures include:</w:t>
      </w:r>
    </w:p>
    <w:p w14:paraId="74A665D6">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14CBBFF2">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Ralph Waldo Emerson – His essay Nature (1836) argued for a deep spiritual connection with nature.</w:t>
      </w:r>
    </w:p>
    <w:p w14:paraId="4DD729CC">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7CD9DBD2">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Henry David Thoreau – In Walden (1854), Thoreau described his experiment of living simply in nature to achieve self-reliance and inner peace.</w:t>
      </w:r>
    </w:p>
    <w:p w14:paraId="4E93745A">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color w:val="222222"/>
          <w:sz w:val="24"/>
          <w:szCs w:val="24"/>
          <w:lang w:val="en-US" w:eastAsia="fr-FR"/>
        </w:rPr>
        <w:t>ey Characteristics of American Romanticism</w:t>
      </w:r>
    </w:p>
    <w:p w14:paraId="2A4D4D87">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50721956">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p>
    <w:p w14:paraId="68FB2627">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u w:val="single"/>
          <w:lang w:val="en-US" w:eastAsia="fr-FR"/>
        </w:rPr>
      </w:pPr>
      <w:r>
        <w:rPr>
          <w:rFonts w:hint="default" w:ascii="Times New Roman" w:hAnsi="Times New Roman" w:eastAsia="Times New Roman" w:cs="Times New Roman"/>
          <w:b/>
          <w:bCs/>
          <w:color w:val="222222"/>
          <w:sz w:val="24"/>
          <w:szCs w:val="24"/>
          <w:u w:val="single"/>
          <w:lang w:val="en-US" w:eastAsia="fr-FR"/>
        </w:rPr>
        <w:t>Key Characteristics of Transcendentalism</w:t>
      </w:r>
    </w:p>
    <w:p w14:paraId="7ED60A47">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029F4A2D">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 xml:space="preserve">Spiritual Intuition </w:t>
      </w:r>
      <w:r>
        <w:rPr>
          <w:rFonts w:hint="default" w:ascii="Times New Roman" w:hAnsi="Times New Roman" w:eastAsia="Times New Roman" w:cs="Times New Roman"/>
          <w:color w:val="222222"/>
          <w:sz w:val="24"/>
          <w:szCs w:val="24"/>
          <w:lang w:val="en-US" w:eastAsia="fr-FR"/>
        </w:rPr>
        <w:t>– Transcendentalists believed that individuals could achieve spiritual understanding beyond empirical evidence through personal intuition.</w:t>
      </w:r>
    </w:p>
    <w:p w14:paraId="2565A63C">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4D132093">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Self-Reliance and Individualism</w:t>
      </w:r>
      <w:r>
        <w:rPr>
          <w:rFonts w:hint="default" w:ascii="Times New Roman" w:hAnsi="Times New Roman" w:eastAsia="Times New Roman" w:cs="Times New Roman"/>
          <w:color w:val="222222"/>
          <w:sz w:val="24"/>
          <w:szCs w:val="24"/>
          <w:lang w:val="en-US" w:eastAsia="fr-FR"/>
        </w:rPr>
        <w:t xml:space="preserve"> – They emphasized self-sufficiency and personal responsibility for spiritual growth.</w:t>
      </w:r>
    </w:p>
    <w:p w14:paraId="6CD5620C">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54188D86">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Nature as a Source of Truth</w:t>
      </w:r>
      <w:r>
        <w:rPr>
          <w:rFonts w:hint="default" w:ascii="Times New Roman" w:hAnsi="Times New Roman" w:eastAsia="Times New Roman" w:cs="Times New Roman"/>
          <w:color w:val="222222"/>
          <w:sz w:val="24"/>
          <w:szCs w:val="24"/>
          <w:lang w:val="en-US" w:eastAsia="fr-FR"/>
        </w:rPr>
        <w:t xml:space="preserve"> – Nature was viewed as a divine teacher, revealing deeper spiritual truths to those who engaged with it.</w:t>
      </w:r>
    </w:p>
    <w:p w14:paraId="7D6A767B">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p w14:paraId="094D4E0B">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Rejection of Materialism</w:t>
      </w:r>
      <w:r>
        <w:rPr>
          <w:rFonts w:hint="default" w:ascii="Times New Roman" w:hAnsi="Times New Roman" w:eastAsia="Times New Roman" w:cs="Times New Roman"/>
          <w:color w:val="222222"/>
          <w:sz w:val="24"/>
          <w:szCs w:val="24"/>
          <w:lang w:val="en-US" w:eastAsia="fr-FR"/>
        </w:rPr>
        <w:t xml:space="preserve"> – Transcendentalists saw material wealth and societal institutions as barriers to personal enlightenment.</w:t>
      </w:r>
    </w:p>
    <w:p w14:paraId="2D3079AB">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b/>
          <w:bCs/>
          <w:color w:val="222222"/>
          <w:sz w:val="24"/>
          <w:szCs w:val="24"/>
          <w:lang w:val="en-US" w:eastAsia="fr-FR"/>
        </w:rPr>
      </w:pPr>
    </w:p>
    <w:p w14:paraId="29E1F619">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r>
        <w:rPr>
          <w:rFonts w:hint="default" w:ascii="Times New Roman" w:hAnsi="Times New Roman" w:eastAsia="Times New Roman" w:cs="Times New Roman"/>
          <w:b/>
          <w:bCs/>
          <w:color w:val="222222"/>
          <w:sz w:val="24"/>
          <w:szCs w:val="24"/>
          <w:lang w:val="en-US" w:eastAsia="fr-FR"/>
        </w:rPr>
        <w:t xml:space="preserve">Social Reform </w:t>
      </w:r>
      <w:r>
        <w:rPr>
          <w:rFonts w:hint="default" w:ascii="Times New Roman" w:hAnsi="Times New Roman" w:eastAsia="Times New Roman" w:cs="Times New Roman"/>
          <w:color w:val="222222"/>
          <w:sz w:val="24"/>
          <w:szCs w:val="24"/>
          <w:lang w:val="en-US" w:eastAsia="fr-FR"/>
        </w:rPr>
        <w:t>– Many Transcendentalists were involved in movements such as abolitionism and women's rights, advocating for justice and equality.</w:t>
      </w:r>
    </w:p>
    <w:p w14:paraId="754E5719">
      <w:pPr>
        <w:pBdr>
          <w:top w:val="none" w:color="000000" w:sz="0" w:space="3"/>
          <w:left w:val="none" w:color="000000" w:sz="0" w:space="3"/>
          <w:bottom w:val="none" w:color="000000" w:sz="0" w:space="3"/>
          <w:right w:val="none" w:color="000000" w:sz="0" w:space="3"/>
          <w:between w:val="none" w:color="000000" w:sz="0" w:space="0"/>
        </w:pBdr>
        <w:shd w:val="solid" w:color="FFFFFF"/>
        <w:rPr>
          <w:rFonts w:hint="default" w:ascii="Times New Roman" w:hAnsi="Times New Roman" w:eastAsia="Times New Roman" w:cs="Times New Roman"/>
          <w:color w:val="222222"/>
          <w:sz w:val="24"/>
          <w:szCs w:val="24"/>
          <w:lang w:val="en-US" w:eastAsia="fr-FR"/>
        </w:rPr>
      </w:pPr>
    </w:p>
    <w:sectPr>
      <w:footnotePr>
        <w:numFmt w:val="decimal"/>
      </w:footnotePr>
      <w:type w:val="continuous"/>
      <w:pgSz w:w="11907" w:h="16840"/>
      <w:pgMar w:top="1134" w:right="1134" w:bottom="1134" w:left="1134" w:header="720" w:footer="720" w:gutter="0"/>
      <w:paperSrc/>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080E0000" w:usb2="00000010" w:usb3="00000000" w:csb0="00040001" w:csb1="00000000"/>
  </w:font>
  <w:font w:name="Arial">
    <w:panose1 w:val="020B0604020202020204"/>
    <w:charset w:val="00"/>
    <w:family w:val="swiss"/>
    <w:pitch w:val="default"/>
    <w:sig w:usb0="E0002EFF" w:usb1="C000785B" w:usb2="00000009" w:usb3="00000000" w:csb0="400001FF" w:csb1="FFFF0000"/>
  </w:font>
  <w:font w:name="黑体">
    <w:altName w:val="Arial Unicode MS"/>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imSun">
    <w:altName w:val="Times New Roman"/>
    <w:panose1 w:val="020B0604020202020204"/>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83"/>
  <w:drawingGridVerticalSpacing w:val="283"/>
  <w:displayHorizontalDrawingGridEvery w:val="1"/>
  <w:displayVerticalDrawingGridEvery w:val="1"/>
  <w:doNotShadeFormData w:val="1"/>
  <w:noPunctuationKerning w:val="1"/>
  <w:compat>
    <w:doNotExpandShiftReturn/>
    <w:suppressSpBfAfterPgBrk/>
    <w:doNotWrapTextWithPunct/>
    <w:doNotUseEastAsianBreakRules/>
    <w:doNotUseIndentAsNumberingTabStop/>
    <w:compatSetting w:name="compatibilityMode" w:uri="http://schemas.microsoft.com/office/word" w:val="15"/>
  </w:compat>
  <w:rsids>
    <w:rsidRoot w:val="00000000"/>
    <w:rsid w:val="28204972"/>
    <w:rsid w:val="6B4D39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nhideWhenUsed="0" w:uiPriority="35"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unhideWhenUsed="0" w:uiPriority="0" w:semiHidden="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SimSun" w:cs="Times New Roman"/>
      <w:kern w:val="1"/>
      <w:sz w:val="20"/>
      <w:szCs w:val="20"/>
      <w:lang w:val="fr-FR" w:eastAsia="zh-CN" w:bidi="ar-SA"/>
    </w:rPr>
  </w:style>
  <w:style w:type="paragraph" w:styleId="2">
    <w:name w:val="heading 1"/>
    <w:basedOn w:val="1"/>
    <w:next w:val="1"/>
    <w:qFormat/>
    <w:uiPriority w:val="0"/>
    <w:pPr>
      <w:keepNext/>
      <w:keepLines/>
      <w:spacing w:before="240" w:after="60"/>
      <w:outlineLvl w:val="0"/>
    </w:pPr>
    <w:rPr>
      <w:rFonts w:ascii="Arial" w:hAnsi="Arial" w:cs="Arial"/>
      <w:b/>
      <w:bCs/>
      <w:sz w:val="36"/>
      <w:szCs w:val="36"/>
    </w:rPr>
  </w:style>
  <w:style w:type="paragraph" w:styleId="3">
    <w:name w:val="heading 2"/>
    <w:basedOn w:val="2"/>
    <w:next w:val="1"/>
    <w:qFormat/>
    <w:uiPriority w:val="0"/>
    <w:pPr>
      <w:outlineLvl w:val="1"/>
    </w:pPr>
    <w:rPr>
      <w:sz w:val="32"/>
      <w:szCs w:val="32"/>
    </w:rPr>
  </w:style>
  <w:style w:type="paragraph" w:styleId="4">
    <w:name w:val="heading 3"/>
    <w:basedOn w:val="3"/>
    <w:next w:val="1"/>
    <w:qFormat/>
    <w:uiPriority w:val="0"/>
    <w:pPr>
      <w:outlineLvl w:val="2"/>
    </w:pPr>
    <w:rPr>
      <w:sz w:val="28"/>
      <w:szCs w:val="28"/>
    </w:rPr>
  </w:style>
  <w:style w:type="character" w:default="1" w:styleId="5">
    <w:name w:val="Default Paragraph Font"/>
    <w:uiPriority w:val="0"/>
  </w:style>
  <w:style w:type="table" w:default="1" w:styleId="6">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Pages>2</Pages>
  <TotalTime>8</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2025-03-01T15:47:00Z</dcterms:created>
  <dc:creator>NH</dc:creator>
  <cp:lastModifiedBy>NH</cp:lastModifiedBy>
  <dcterms:modified xsi:type="dcterms:W3CDTF">2025-03-11T08:26:33Z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4C73142EC5824C6B8CF28AB644873A75_12</vt:lpwstr>
  </property>
</Properties>
</file>