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4A2A4" w14:textId="3AD20078" w:rsidR="00F00351" w:rsidRPr="00B34664" w:rsidRDefault="00F00351" w:rsidP="00130254">
      <w:pPr>
        <w:jc w:val="center"/>
        <w:rPr>
          <w:rFonts w:asciiTheme="majorBidi" w:hAnsiTheme="majorBidi" w:cstheme="majorBidi"/>
          <w:b/>
          <w:bCs/>
          <w:color w:val="FF0000"/>
          <w:sz w:val="32"/>
          <w:szCs w:val="32"/>
        </w:rPr>
      </w:pPr>
      <w:r w:rsidRPr="00B34664">
        <w:rPr>
          <w:rFonts w:asciiTheme="majorBidi" w:hAnsiTheme="majorBidi" w:cstheme="majorBidi"/>
          <w:b/>
          <w:bCs/>
          <w:color w:val="FF0000"/>
          <w:sz w:val="32"/>
          <w:szCs w:val="32"/>
        </w:rPr>
        <w:t>Course N</w:t>
      </w:r>
      <w:r w:rsidRPr="00B34664">
        <w:rPr>
          <w:rFonts w:asciiTheme="majorBidi" w:hAnsiTheme="majorBidi" w:cstheme="majorBidi"/>
          <w:b/>
          <w:bCs/>
          <w:color w:val="FF0000"/>
          <w:sz w:val="32"/>
          <w:szCs w:val="32"/>
          <w:vertAlign w:val="superscript"/>
        </w:rPr>
        <w:t>o</w:t>
      </w:r>
      <w:r w:rsidRPr="00B34664">
        <w:rPr>
          <w:rFonts w:asciiTheme="majorBidi" w:hAnsiTheme="majorBidi" w:cstheme="majorBidi"/>
          <w:b/>
          <w:bCs/>
          <w:color w:val="FF0000"/>
          <w:sz w:val="32"/>
          <w:szCs w:val="32"/>
        </w:rPr>
        <w:t xml:space="preserve"> 04</w:t>
      </w:r>
    </w:p>
    <w:p w14:paraId="5E5FD84B" w14:textId="1DF9A4D1" w:rsidR="00F00351" w:rsidRPr="00B34664" w:rsidRDefault="00F00351" w:rsidP="00F00351">
      <w:pPr>
        <w:jc w:val="both"/>
        <w:rPr>
          <w:rFonts w:asciiTheme="majorBidi" w:hAnsiTheme="majorBidi" w:cstheme="majorBidi"/>
          <w:b/>
          <w:bCs/>
          <w:color w:val="FF0000"/>
          <w:sz w:val="28"/>
          <w:szCs w:val="28"/>
        </w:rPr>
      </w:pPr>
      <w:r w:rsidRPr="00B34664">
        <w:rPr>
          <w:rFonts w:asciiTheme="majorBidi" w:hAnsiTheme="majorBidi" w:cstheme="majorBidi"/>
          <w:b/>
          <w:bCs/>
          <w:color w:val="FF0000"/>
          <w:sz w:val="28"/>
          <w:szCs w:val="28"/>
        </w:rPr>
        <w:t xml:space="preserve">Environmental problems </w:t>
      </w:r>
    </w:p>
    <w:p w14:paraId="5EBB9B8F" w14:textId="7F403C8D" w:rsidR="00CB2229" w:rsidRDefault="00F00351" w:rsidP="00F00351">
      <w:pPr>
        <w:jc w:val="both"/>
        <w:rPr>
          <w:rFonts w:asciiTheme="majorBidi" w:hAnsiTheme="majorBidi" w:cstheme="majorBidi"/>
          <w:sz w:val="28"/>
          <w:szCs w:val="28"/>
        </w:rPr>
      </w:pPr>
      <w:r w:rsidRPr="00F00351">
        <w:rPr>
          <w:rFonts w:asciiTheme="majorBidi" w:hAnsiTheme="majorBidi" w:cstheme="majorBidi"/>
          <w:sz w:val="28"/>
          <w:szCs w:val="28"/>
        </w:rPr>
        <w:t xml:space="preserve">Environmental problems are </w:t>
      </w:r>
      <w:r w:rsidRPr="00950E3E">
        <w:rPr>
          <w:rFonts w:asciiTheme="majorBidi" w:hAnsiTheme="majorBidi" w:cstheme="majorBidi"/>
          <w:b/>
          <w:bCs/>
          <w:sz w:val="28"/>
          <w:szCs w:val="28"/>
        </w:rPr>
        <w:t>numerous</w:t>
      </w:r>
      <w:r w:rsidRPr="00F00351">
        <w:rPr>
          <w:rFonts w:asciiTheme="majorBidi" w:hAnsiTheme="majorBidi" w:cstheme="majorBidi"/>
          <w:sz w:val="28"/>
          <w:szCs w:val="28"/>
        </w:rPr>
        <w:t xml:space="preserve"> and </w:t>
      </w:r>
      <w:r w:rsidRPr="00950E3E">
        <w:rPr>
          <w:rFonts w:asciiTheme="majorBidi" w:hAnsiTheme="majorBidi" w:cstheme="majorBidi"/>
          <w:b/>
          <w:bCs/>
          <w:color w:val="FF0000"/>
          <w:sz w:val="28"/>
          <w:szCs w:val="28"/>
        </w:rPr>
        <w:t>interconnected</w:t>
      </w:r>
      <w:r w:rsidRPr="00F00351">
        <w:rPr>
          <w:rFonts w:asciiTheme="majorBidi" w:hAnsiTheme="majorBidi" w:cstheme="majorBidi"/>
          <w:sz w:val="28"/>
          <w:szCs w:val="28"/>
        </w:rPr>
        <w:t>, impacting ecosystems, human health, and overall sustainability.</w:t>
      </w:r>
    </w:p>
    <w:p w14:paraId="2DF97BE0" w14:textId="1981C0B8" w:rsidR="00F00351" w:rsidRDefault="00F00351" w:rsidP="00F00351">
      <w:pPr>
        <w:jc w:val="both"/>
        <w:rPr>
          <w:rFonts w:asciiTheme="majorBidi" w:hAnsiTheme="majorBidi" w:cstheme="majorBidi"/>
          <w:b/>
          <w:bCs/>
          <w:sz w:val="28"/>
          <w:szCs w:val="28"/>
        </w:rPr>
      </w:pPr>
      <w:r w:rsidRPr="008D366F">
        <w:rPr>
          <w:rFonts w:asciiTheme="majorBidi" w:hAnsiTheme="majorBidi" w:cstheme="majorBidi"/>
          <w:b/>
          <w:bCs/>
          <w:color w:val="FF0000"/>
          <w:sz w:val="28"/>
          <w:szCs w:val="28"/>
        </w:rPr>
        <w:t>Problem N</w:t>
      </w:r>
      <w:r w:rsidRPr="008D366F">
        <w:rPr>
          <w:rFonts w:asciiTheme="majorBidi" w:hAnsiTheme="majorBidi" w:cstheme="majorBidi"/>
          <w:b/>
          <w:bCs/>
          <w:color w:val="FF0000"/>
          <w:sz w:val="28"/>
          <w:szCs w:val="28"/>
          <w:vertAlign w:val="superscript"/>
        </w:rPr>
        <w:t>o</w:t>
      </w:r>
      <w:r w:rsidRPr="008D366F">
        <w:rPr>
          <w:rFonts w:asciiTheme="majorBidi" w:hAnsiTheme="majorBidi" w:cstheme="majorBidi"/>
          <w:b/>
          <w:bCs/>
          <w:color w:val="FF0000"/>
          <w:sz w:val="28"/>
          <w:szCs w:val="28"/>
        </w:rPr>
        <w:t xml:space="preserve"> one</w:t>
      </w:r>
      <w:r>
        <w:rPr>
          <w:rFonts w:asciiTheme="majorBidi" w:hAnsiTheme="majorBidi" w:cstheme="majorBidi"/>
          <w:b/>
          <w:bCs/>
          <w:sz w:val="28"/>
          <w:szCs w:val="28"/>
        </w:rPr>
        <w:t xml:space="preserve">: </w:t>
      </w:r>
      <w:proofErr w:type="spellStart"/>
      <w:r w:rsidRPr="00F00351">
        <w:rPr>
          <w:rFonts w:asciiTheme="majorBidi" w:hAnsiTheme="majorBidi" w:cstheme="majorBidi"/>
          <w:b/>
          <w:bCs/>
          <w:sz w:val="28"/>
          <w:szCs w:val="28"/>
        </w:rPr>
        <w:t>Urbani</w:t>
      </w:r>
      <w:r w:rsidR="00184EB4">
        <w:rPr>
          <w:rFonts w:asciiTheme="majorBidi" w:hAnsiTheme="majorBidi" w:cstheme="majorBidi"/>
          <w:b/>
          <w:bCs/>
          <w:sz w:val="28"/>
          <w:szCs w:val="28"/>
        </w:rPr>
        <w:t>s</w:t>
      </w:r>
      <w:r w:rsidRPr="00F00351">
        <w:rPr>
          <w:rFonts w:asciiTheme="majorBidi" w:hAnsiTheme="majorBidi" w:cstheme="majorBidi"/>
          <w:b/>
          <w:bCs/>
          <w:sz w:val="28"/>
          <w:szCs w:val="28"/>
        </w:rPr>
        <w:t>ation</w:t>
      </w:r>
      <w:proofErr w:type="spellEnd"/>
    </w:p>
    <w:p w14:paraId="7B10C32A" w14:textId="0723C181" w:rsidR="00F00351" w:rsidRDefault="00F00351" w:rsidP="00F00351">
      <w:pPr>
        <w:pStyle w:val="ListParagraph"/>
        <w:numPr>
          <w:ilvl w:val="0"/>
          <w:numId w:val="1"/>
        </w:numPr>
        <w:jc w:val="both"/>
        <w:rPr>
          <w:rFonts w:asciiTheme="majorBidi" w:hAnsiTheme="majorBidi" w:cstheme="majorBidi"/>
          <w:b/>
          <w:bCs/>
          <w:sz w:val="28"/>
          <w:szCs w:val="28"/>
        </w:rPr>
      </w:pPr>
      <w:r>
        <w:rPr>
          <w:rFonts w:asciiTheme="majorBidi" w:hAnsiTheme="majorBidi" w:cstheme="majorBidi"/>
          <w:b/>
          <w:bCs/>
          <w:sz w:val="28"/>
          <w:szCs w:val="28"/>
        </w:rPr>
        <w:t>Definition</w:t>
      </w:r>
    </w:p>
    <w:p w14:paraId="37D53CC2" w14:textId="6EFDC767" w:rsidR="00F00351" w:rsidRPr="00F91412" w:rsidRDefault="00F00351" w:rsidP="00F00351">
      <w:pPr>
        <w:jc w:val="both"/>
        <w:rPr>
          <w:rFonts w:asciiTheme="majorBidi" w:hAnsiTheme="majorBidi" w:cstheme="majorBidi"/>
          <w:sz w:val="28"/>
          <w:szCs w:val="28"/>
        </w:rPr>
      </w:pPr>
      <w:r w:rsidRPr="00F91412">
        <w:rPr>
          <w:rFonts w:asciiTheme="majorBidi" w:hAnsiTheme="majorBidi" w:cstheme="majorBidi"/>
          <w:sz w:val="28"/>
          <w:szCs w:val="28"/>
        </w:rPr>
        <w:t xml:space="preserve">Urbanisation is the process by which populations shift from rural to urban areas, leading to the </w:t>
      </w:r>
      <w:r w:rsidRPr="008A16BE">
        <w:rPr>
          <w:rFonts w:asciiTheme="majorBidi" w:hAnsiTheme="majorBidi" w:cstheme="majorBidi"/>
          <w:b/>
          <w:bCs/>
          <w:sz w:val="28"/>
          <w:szCs w:val="28"/>
        </w:rPr>
        <w:t>growth</w:t>
      </w:r>
      <w:r w:rsidRPr="00F91412">
        <w:rPr>
          <w:rFonts w:asciiTheme="majorBidi" w:hAnsiTheme="majorBidi" w:cstheme="majorBidi"/>
          <w:sz w:val="28"/>
          <w:szCs w:val="28"/>
        </w:rPr>
        <w:t xml:space="preserve"> and </w:t>
      </w:r>
      <w:r w:rsidRPr="008A16BE">
        <w:rPr>
          <w:rFonts w:asciiTheme="majorBidi" w:hAnsiTheme="majorBidi" w:cstheme="majorBidi"/>
          <w:b/>
          <w:bCs/>
          <w:sz w:val="28"/>
          <w:szCs w:val="28"/>
        </w:rPr>
        <w:t>expansion</w:t>
      </w:r>
      <w:r w:rsidRPr="00F91412">
        <w:rPr>
          <w:rFonts w:asciiTheme="majorBidi" w:hAnsiTheme="majorBidi" w:cstheme="majorBidi"/>
          <w:sz w:val="28"/>
          <w:szCs w:val="28"/>
        </w:rPr>
        <w:t xml:space="preserve"> of urban areas.</w:t>
      </w:r>
    </w:p>
    <w:p w14:paraId="01600F15" w14:textId="77777777" w:rsidR="00F00351" w:rsidRDefault="00F00351" w:rsidP="00F00351">
      <w:pPr>
        <w:jc w:val="both"/>
        <w:rPr>
          <w:rFonts w:asciiTheme="majorBidi" w:hAnsiTheme="majorBidi" w:cstheme="majorBidi"/>
          <w:sz w:val="28"/>
          <w:szCs w:val="28"/>
        </w:rPr>
      </w:pPr>
      <w:r w:rsidRPr="00F00351">
        <w:rPr>
          <w:rFonts w:asciiTheme="majorBidi" w:hAnsiTheme="majorBidi" w:cstheme="majorBidi"/>
          <w:b/>
          <w:bCs/>
          <w:sz w:val="28"/>
          <w:szCs w:val="28"/>
        </w:rPr>
        <w:t>Urbani</w:t>
      </w:r>
      <w:r>
        <w:rPr>
          <w:rFonts w:asciiTheme="majorBidi" w:hAnsiTheme="majorBidi" w:cstheme="majorBidi"/>
          <w:b/>
          <w:bCs/>
          <w:sz w:val="28"/>
          <w:szCs w:val="28"/>
        </w:rPr>
        <w:t>s</w:t>
      </w:r>
      <w:r w:rsidRPr="00F00351">
        <w:rPr>
          <w:rFonts w:asciiTheme="majorBidi" w:hAnsiTheme="majorBidi" w:cstheme="majorBidi"/>
          <w:b/>
          <w:bCs/>
          <w:sz w:val="28"/>
          <w:szCs w:val="28"/>
        </w:rPr>
        <w:t>ation</w:t>
      </w:r>
      <w:r>
        <w:rPr>
          <w:rFonts w:asciiTheme="majorBidi" w:hAnsiTheme="majorBidi" w:cstheme="majorBidi"/>
          <w:b/>
          <w:bCs/>
          <w:sz w:val="28"/>
          <w:szCs w:val="28"/>
        </w:rPr>
        <w:t xml:space="preserve"> </w:t>
      </w:r>
      <w:r w:rsidRPr="00F00351">
        <w:rPr>
          <w:rFonts w:asciiTheme="majorBidi" w:hAnsiTheme="majorBidi" w:cstheme="majorBidi"/>
          <w:sz w:val="28"/>
          <w:szCs w:val="28"/>
        </w:rPr>
        <w:t xml:space="preserve">is driven by economic opportunities, industrialization, and advancements in </w:t>
      </w:r>
      <w:r w:rsidRPr="002E7488">
        <w:rPr>
          <w:rFonts w:asciiTheme="majorBidi" w:hAnsiTheme="majorBidi" w:cstheme="majorBidi"/>
          <w:b/>
          <w:bCs/>
          <w:sz w:val="28"/>
          <w:szCs w:val="28"/>
        </w:rPr>
        <w:t>infrastructure</w:t>
      </w:r>
      <w:r w:rsidRPr="00F00351">
        <w:rPr>
          <w:rFonts w:asciiTheme="majorBidi" w:hAnsiTheme="majorBidi" w:cstheme="majorBidi"/>
          <w:sz w:val="28"/>
          <w:szCs w:val="28"/>
        </w:rPr>
        <w:t xml:space="preserve"> and technology. </w:t>
      </w:r>
    </w:p>
    <w:p w14:paraId="2A7FF7FA" w14:textId="0824F56C" w:rsidR="00F00351" w:rsidRPr="00E313E8" w:rsidRDefault="00F00351" w:rsidP="00F00351">
      <w:pPr>
        <w:jc w:val="both"/>
        <w:rPr>
          <w:rFonts w:asciiTheme="majorBidi" w:hAnsiTheme="majorBidi" w:cstheme="majorBidi"/>
          <w:color w:val="E97132" w:themeColor="accent2"/>
          <w:sz w:val="28"/>
          <w:szCs w:val="28"/>
        </w:rPr>
      </w:pPr>
      <w:r w:rsidRPr="00E313E8">
        <w:rPr>
          <w:rFonts w:asciiTheme="majorBidi" w:hAnsiTheme="majorBidi" w:cstheme="majorBidi"/>
          <w:b/>
          <w:bCs/>
          <w:color w:val="E97132" w:themeColor="accent2"/>
          <w:sz w:val="28"/>
          <w:szCs w:val="28"/>
        </w:rPr>
        <w:t>While</w:t>
      </w:r>
      <w:r w:rsidRPr="00E313E8">
        <w:rPr>
          <w:rFonts w:asciiTheme="majorBidi" w:hAnsiTheme="majorBidi" w:cstheme="majorBidi"/>
          <w:color w:val="E97132" w:themeColor="accent2"/>
          <w:sz w:val="28"/>
          <w:szCs w:val="28"/>
        </w:rPr>
        <w:t xml:space="preserve"> urbanisation </w:t>
      </w:r>
      <w:r w:rsidRPr="00E313E8">
        <w:rPr>
          <w:rFonts w:asciiTheme="majorBidi" w:hAnsiTheme="majorBidi" w:cstheme="majorBidi"/>
          <w:b/>
          <w:bCs/>
          <w:color w:val="E97132" w:themeColor="accent2"/>
          <w:sz w:val="28"/>
          <w:szCs w:val="28"/>
        </w:rPr>
        <w:t>can</w:t>
      </w:r>
      <w:r w:rsidRPr="00E313E8">
        <w:rPr>
          <w:rFonts w:asciiTheme="majorBidi" w:hAnsiTheme="majorBidi" w:cstheme="majorBidi"/>
          <w:color w:val="E97132" w:themeColor="accent2"/>
          <w:sz w:val="28"/>
          <w:szCs w:val="28"/>
        </w:rPr>
        <w:t xml:space="preserve"> </w:t>
      </w:r>
      <w:r w:rsidR="008458CB" w:rsidRPr="00E313E8">
        <w:rPr>
          <w:rFonts w:asciiTheme="majorBidi" w:hAnsiTheme="majorBidi" w:cstheme="majorBidi"/>
          <w:b/>
          <w:bCs/>
          <w:color w:val="E97132" w:themeColor="accent2"/>
          <w:sz w:val="28"/>
          <w:szCs w:val="28"/>
        </w:rPr>
        <w:t>lead</w:t>
      </w:r>
      <w:r w:rsidR="008458CB" w:rsidRPr="00E313E8">
        <w:rPr>
          <w:rFonts w:asciiTheme="majorBidi" w:hAnsiTheme="majorBidi" w:cstheme="majorBidi"/>
          <w:color w:val="E97132" w:themeColor="accent2"/>
          <w:sz w:val="28"/>
          <w:szCs w:val="28"/>
        </w:rPr>
        <w:t xml:space="preserve"> to </w:t>
      </w:r>
      <w:r w:rsidRPr="00E313E8">
        <w:rPr>
          <w:rFonts w:asciiTheme="majorBidi" w:hAnsiTheme="majorBidi" w:cstheme="majorBidi"/>
          <w:color w:val="E97132" w:themeColor="accent2"/>
          <w:sz w:val="28"/>
          <w:szCs w:val="28"/>
        </w:rPr>
        <w:t xml:space="preserve">economic growth, innovation, and cultural exchange, it </w:t>
      </w:r>
      <w:r w:rsidRPr="00E313E8">
        <w:rPr>
          <w:rFonts w:asciiTheme="majorBidi" w:hAnsiTheme="majorBidi" w:cstheme="majorBidi"/>
          <w:b/>
          <w:bCs/>
          <w:color w:val="E97132" w:themeColor="accent2"/>
          <w:sz w:val="28"/>
          <w:szCs w:val="28"/>
        </w:rPr>
        <w:t>also</w:t>
      </w:r>
      <w:r w:rsidRPr="00E313E8">
        <w:rPr>
          <w:rFonts w:asciiTheme="majorBidi" w:hAnsiTheme="majorBidi" w:cstheme="majorBidi"/>
          <w:color w:val="E97132" w:themeColor="accent2"/>
          <w:sz w:val="28"/>
          <w:szCs w:val="28"/>
        </w:rPr>
        <w:t xml:space="preserve"> introduces significant </w:t>
      </w:r>
      <w:r w:rsidRPr="00E313E8">
        <w:rPr>
          <w:rFonts w:asciiTheme="majorBidi" w:hAnsiTheme="majorBidi" w:cstheme="majorBidi"/>
          <w:b/>
          <w:bCs/>
          <w:color w:val="E97132" w:themeColor="accent2"/>
          <w:sz w:val="28"/>
          <w:szCs w:val="28"/>
        </w:rPr>
        <w:t>social</w:t>
      </w:r>
      <w:r w:rsidRPr="00E313E8">
        <w:rPr>
          <w:rFonts w:asciiTheme="majorBidi" w:hAnsiTheme="majorBidi" w:cstheme="majorBidi"/>
          <w:color w:val="E97132" w:themeColor="accent2"/>
          <w:sz w:val="28"/>
          <w:szCs w:val="28"/>
        </w:rPr>
        <w:t xml:space="preserve">, </w:t>
      </w:r>
      <w:r w:rsidRPr="00E313E8">
        <w:rPr>
          <w:rFonts w:asciiTheme="majorBidi" w:hAnsiTheme="majorBidi" w:cstheme="majorBidi"/>
          <w:b/>
          <w:bCs/>
          <w:color w:val="E97132" w:themeColor="accent2"/>
          <w:sz w:val="28"/>
          <w:szCs w:val="28"/>
        </w:rPr>
        <w:t>environmental</w:t>
      </w:r>
      <w:r w:rsidRPr="00E313E8">
        <w:rPr>
          <w:rFonts w:asciiTheme="majorBidi" w:hAnsiTheme="majorBidi" w:cstheme="majorBidi"/>
          <w:color w:val="E97132" w:themeColor="accent2"/>
          <w:sz w:val="28"/>
          <w:szCs w:val="28"/>
        </w:rPr>
        <w:t xml:space="preserve">, and </w:t>
      </w:r>
      <w:r w:rsidRPr="00E313E8">
        <w:rPr>
          <w:rFonts w:asciiTheme="majorBidi" w:hAnsiTheme="majorBidi" w:cstheme="majorBidi"/>
          <w:b/>
          <w:bCs/>
          <w:color w:val="E97132" w:themeColor="accent2"/>
          <w:sz w:val="28"/>
          <w:szCs w:val="28"/>
        </w:rPr>
        <w:t>infrastructural</w:t>
      </w:r>
      <w:r w:rsidRPr="00E313E8">
        <w:rPr>
          <w:rFonts w:asciiTheme="majorBidi" w:hAnsiTheme="majorBidi" w:cstheme="majorBidi"/>
          <w:color w:val="E97132" w:themeColor="accent2"/>
          <w:sz w:val="28"/>
          <w:szCs w:val="28"/>
        </w:rPr>
        <w:t xml:space="preserve"> </w:t>
      </w:r>
      <w:r w:rsidRPr="00E313E8">
        <w:rPr>
          <w:rFonts w:asciiTheme="majorBidi" w:hAnsiTheme="majorBidi" w:cstheme="majorBidi"/>
          <w:b/>
          <w:bCs/>
          <w:color w:val="E97132" w:themeColor="accent2"/>
          <w:sz w:val="28"/>
          <w:szCs w:val="28"/>
        </w:rPr>
        <w:t>challenges</w:t>
      </w:r>
      <w:r w:rsidRPr="00E313E8">
        <w:rPr>
          <w:rFonts w:asciiTheme="majorBidi" w:hAnsiTheme="majorBidi" w:cstheme="majorBidi"/>
          <w:color w:val="E97132" w:themeColor="accent2"/>
          <w:sz w:val="28"/>
          <w:szCs w:val="28"/>
        </w:rPr>
        <w:t>.</w:t>
      </w:r>
    </w:p>
    <w:p w14:paraId="79AAC81B" w14:textId="60ED5F3C" w:rsidR="008458CB" w:rsidRPr="008458CB" w:rsidRDefault="008458CB" w:rsidP="008458CB">
      <w:pPr>
        <w:pStyle w:val="ListParagraph"/>
        <w:numPr>
          <w:ilvl w:val="0"/>
          <w:numId w:val="1"/>
        </w:numPr>
        <w:jc w:val="both"/>
        <w:rPr>
          <w:rFonts w:asciiTheme="majorBidi" w:hAnsiTheme="majorBidi" w:cstheme="majorBidi"/>
          <w:b/>
          <w:bCs/>
          <w:sz w:val="28"/>
          <w:szCs w:val="28"/>
        </w:rPr>
      </w:pPr>
      <w:r w:rsidRPr="0039208A">
        <w:rPr>
          <w:rFonts w:asciiTheme="majorBidi" w:hAnsiTheme="majorBidi" w:cstheme="majorBidi"/>
          <w:b/>
          <w:bCs/>
          <w:color w:val="E97132" w:themeColor="accent2"/>
          <w:sz w:val="28"/>
          <w:szCs w:val="28"/>
        </w:rPr>
        <w:t xml:space="preserve">Aspects </w:t>
      </w:r>
      <w:r w:rsidRPr="008458CB">
        <w:rPr>
          <w:rFonts w:asciiTheme="majorBidi" w:hAnsiTheme="majorBidi" w:cstheme="majorBidi"/>
          <w:b/>
          <w:bCs/>
          <w:sz w:val="28"/>
          <w:szCs w:val="28"/>
        </w:rPr>
        <w:t>of Urbanization</w:t>
      </w:r>
    </w:p>
    <w:p w14:paraId="1BF10B4E" w14:textId="77777777" w:rsidR="008458CB" w:rsidRPr="003C2657" w:rsidRDefault="008458CB" w:rsidP="008458CB">
      <w:pPr>
        <w:jc w:val="both"/>
        <w:rPr>
          <w:rFonts w:asciiTheme="majorBidi" w:hAnsiTheme="majorBidi" w:cstheme="majorBidi"/>
          <w:color w:val="E97132" w:themeColor="accent2"/>
          <w:sz w:val="28"/>
          <w:szCs w:val="28"/>
        </w:rPr>
      </w:pPr>
      <w:r w:rsidRPr="003C2657">
        <w:rPr>
          <w:rFonts w:asciiTheme="majorBidi" w:hAnsiTheme="majorBidi" w:cstheme="majorBidi"/>
          <w:b/>
          <w:bCs/>
          <w:color w:val="E97132" w:themeColor="accent2"/>
          <w:sz w:val="28"/>
          <w:szCs w:val="28"/>
        </w:rPr>
        <w:t xml:space="preserve">Population Growth </w:t>
      </w:r>
    </w:p>
    <w:p w14:paraId="2CFACD26" w14:textId="77777777" w:rsidR="008458CB" w:rsidRDefault="008458CB" w:rsidP="008458CB">
      <w:pPr>
        <w:jc w:val="both"/>
        <w:rPr>
          <w:rFonts w:asciiTheme="majorBidi" w:hAnsiTheme="majorBidi" w:cstheme="majorBidi"/>
          <w:sz w:val="28"/>
          <w:szCs w:val="28"/>
        </w:rPr>
      </w:pPr>
      <w:r w:rsidRPr="008458CB">
        <w:rPr>
          <w:rFonts w:asciiTheme="majorBidi" w:hAnsiTheme="majorBidi" w:cstheme="majorBidi"/>
          <w:sz w:val="28"/>
          <w:szCs w:val="28"/>
        </w:rPr>
        <w:t xml:space="preserve">Urban areas </w:t>
      </w:r>
      <w:r w:rsidRPr="00652E15">
        <w:rPr>
          <w:rFonts w:asciiTheme="majorBidi" w:hAnsiTheme="majorBidi" w:cstheme="majorBidi"/>
          <w:b/>
          <w:bCs/>
          <w:sz w:val="28"/>
          <w:szCs w:val="28"/>
        </w:rPr>
        <w:t>attract</w:t>
      </w:r>
      <w:r w:rsidRPr="008458CB">
        <w:rPr>
          <w:rFonts w:asciiTheme="majorBidi" w:hAnsiTheme="majorBidi" w:cstheme="majorBidi"/>
          <w:sz w:val="28"/>
          <w:szCs w:val="28"/>
        </w:rPr>
        <w:t xml:space="preserve"> people </w:t>
      </w:r>
      <w:r w:rsidRPr="00652E15">
        <w:rPr>
          <w:rFonts w:asciiTheme="majorBidi" w:hAnsiTheme="majorBidi" w:cstheme="majorBidi"/>
          <w:b/>
          <w:bCs/>
          <w:sz w:val="28"/>
          <w:szCs w:val="28"/>
        </w:rPr>
        <w:t>seeking</w:t>
      </w:r>
      <w:r w:rsidRPr="008458CB">
        <w:rPr>
          <w:rFonts w:asciiTheme="majorBidi" w:hAnsiTheme="majorBidi" w:cstheme="majorBidi"/>
          <w:sz w:val="28"/>
          <w:szCs w:val="28"/>
        </w:rPr>
        <w:t xml:space="preserve"> better employment, education, health</w:t>
      </w:r>
      <w:r w:rsidRPr="003048C6">
        <w:rPr>
          <w:rFonts w:asciiTheme="majorBidi" w:hAnsiTheme="majorBidi" w:cstheme="majorBidi"/>
          <w:color w:val="E97132" w:themeColor="accent2"/>
          <w:sz w:val="28"/>
          <w:szCs w:val="28"/>
        </w:rPr>
        <w:t>care</w:t>
      </w:r>
      <w:r w:rsidRPr="008458CB">
        <w:rPr>
          <w:rFonts w:asciiTheme="majorBidi" w:hAnsiTheme="majorBidi" w:cstheme="majorBidi"/>
          <w:sz w:val="28"/>
          <w:szCs w:val="28"/>
        </w:rPr>
        <w:t xml:space="preserve">, and living standards. </w:t>
      </w:r>
    </w:p>
    <w:p w14:paraId="4BD433B3" w14:textId="1C89197B" w:rsidR="008458CB" w:rsidRPr="008458CB" w:rsidRDefault="008458CB" w:rsidP="008458CB">
      <w:pPr>
        <w:jc w:val="both"/>
        <w:rPr>
          <w:rFonts w:asciiTheme="majorBidi" w:hAnsiTheme="majorBidi" w:cstheme="majorBidi"/>
          <w:sz w:val="28"/>
          <w:szCs w:val="28"/>
        </w:rPr>
      </w:pPr>
      <w:r w:rsidRPr="00041F80">
        <w:rPr>
          <w:rFonts w:asciiTheme="majorBidi" w:hAnsiTheme="majorBidi" w:cstheme="majorBidi"/>
          <w:color w:val="E97132" w:themeColor="accent2"/>
          <w:sz w:val="28"/>
          <w:szCs w:val="28"/>
        </w:rPr>
        <w:t xml:space="preserve">Economic opportunities </w:t>
      </w:r>
      <w:r w:rsidRPr="008458CB">
        <w:rPr>
          <w:rFonts w:asciiTheme="majorBidi" w:hAnsiTheme="majorBidi" w:cstheme="majorBidi"/>
          <w:sz w:val="28"/>
          <w:szCs w:val="28"/>
        </w:rPr>
        <w:t xml:space="preserve">in urban areas, driven by </w:t>
      </w:r>
      <w:r w:rsidRPr="004541C1">
        <w:rPr>
          <w:rFonts w:asciiTheme="majorBidi" w:hAnsiTheme="majorBidi" w:cstheme="majorBidi"/>
          <w:color w:val="E97132" w:themeColor="accent2"/>
          <w:sz w:val="28"/>
          <w:szCs w:val="28"/>
        </w:rPr>
        <w:t xml:space="preserve">industrialisation </w:t>
      </w:r>
      <w:r w:rsidRPr="008458CB">
        <w:rPr>
          <w:rFonts w:asciiTheme="majorBidi" w:hAnsiTheme="majorBidi" w:cstheme="majorBidi"/>
          <w:sz w:val="28"/>
          <w:szCs w:val="28"/>
        </w:rPr>
        <w:t xml:space="preserve">and the </w:t>
      </w:r>
      <w:r w:rsidRPr="004541C1">
        <w:rPr>
          <w:rFonts w:asciiTheme="majorBidi" w:hAnsiTheme="majorBidi" w:cstheme="majorBidi"/>
          <w:color w:val="E97132" w:themeColor="accent2"/>
          <w:sz w:val="28"/>
          <w:szCs w:val="28"/>
        </w:rPr>
        <w:t xml:space="preserve">service </w:t>
      </w:r>
      <w:r w:rsidRPr="004541C1">
        <w:rPr>
          <w:rFonts w:asciiTheme="majorBidi" w:hAnsiTheme="majorBidi" w:cstheme="majorBidi"/>
          <w:b/>
          <w:bCs/>
          <w:sz w:val="28"/>
          <w:szCs w:val="28"/>
        </w:rPr>
        <w:t>sector</w:t>
      </w:r>
      <w:r w:rsidRPr="008458CB">
        <w:rPr>
          <w:rFonts w:asciiTheme="majorBidi" w:hAnsiTheme="majorBidi" w:cstheme="majorBidi"/>
          <w:sz w:val="28"/>
          <w:szCs w:val="28"/>
        </w:rPr>
        <w:t>, are often a significant pull factor for migration from rural to urban areas.</w:t>
      </w:r>
    </w:p>
    <w:p w14:paraId="1D7F3085" w14:textId="59DB4739" w:rsidR="008458CB" w:rsidRPr="008458CB" w:rsidRDefault="008458CB" w:rsidP="008458CB">
      <w:pPr>
        <w:tabs>
          <w:tab w:val="num" w:pos="720"/>
        </w:tabs>
        <w:jc w:val="both"/>
        <w:rPr>
          <w:rFonts w:asciiTheme="majorBidi" w:hAnsiTheme="majorBidi" w:cstheme="majorBidi"/>
          <w:sz w:val="28"/>
          <w:szCs w:val="28"/>
        </w:rPr>
      </w:pPr>
      <w:r w:rsidRPr="00B17029">
        <w:rPr>
          <w:rFonts w:asciiTheme="majorBidi" w:hAnsiTheme="majorBidi" w:cstheme="majorBidi"/>
          <w:b/>
          <w:bCs/>
          <w:color w:val="E97132" w:themeColor="accent2"/>
          <w:sz w:val="28"/>
          <w:szCs w:val="28"/>
        </w:rPr>
        <w:t>Infrastructure Development</w:t>
      </w:r>
      <w:r w:rsidRPr="008458CB">
        <w:rPr>
          <w:rFonts w:asciiTheme="majorBidi" w:hAnsiTheme="majorBidi" w:cstheme="majorBidi"/>
          <w:sz w:val="28"/>
          <w:szCs w:val="28"/>
        </w:rPr>
        <w:t>:</w:t>
      </w:r>
    </w:p>
    <w:p w14:paraId="33751F5B" w14:textId="6A7F0194" w:rsidR="008458CB" w:rsidRPr="008458CB" w:rsidRDefault="008458CB" w:rsidP="008458CB">
      <w:pPr>
        <w:jc w:val="both"/>
        <w:rPr>
          <w:rFonts w:asciiTheme="majorBidi" w:hAnsiTheme="majorBidi" w:cstheme="majorBidi"/>
          <w:sz w:val="28"/>
          <w:szCs w:val="28"/>
        </w:rPr>
      </w:pPr>
      <w:r w:rsidRPr="008458CB">
        <w:rPr>
          <w:rFonts w:asciiTheme="majorBidi" w:hAnsiTheme="majorBidi" w:cstheme="majorBidi"/>
          <w:sz w:val="28"/>
          <w:szCs w:val="28"/>
        </w:rPr>
        <w:t xml:space="preserve">Cities invest in infrastructure to support growing populations, including </w:t>
      </w:r>
      <w:r w:rsidRPr="00810BCB">
        <w:rPr>
          <w:rFonts w:asciiTheme="majorBidi" w:hAnsiTheme="majorBidi" w:cstheme="majorBidi"/>
          <w:b/>
          <w:bCs/>
          <w:sz w:val="28"/>
          <w:szCs w:val="28"/>
        </w:rPr>
        <w:t>transportation</w:t>
      </w:r>
      <w:r w:rsidRPr="008458CB">
        <w:rPr>
          <w:rFonts w:asciiTheme="majorBidi" w:hAnsiTheme="majorBidi" w:cstheme="majorBidi"/>
          <w:sz w:val="28"/>
          <w:szCs w:val="28"/>
        </w:rPr>
        <w:t xml:space="preserve">, </w:t>
      </w:r>
      <w:r w:rsidRPr="00810BCB">
        <w:rPr>
          <w:rFonts w:asciiTheme="majorBidi" w:hAnsiTheme="majorBidi" w:cstheme="majorBidi"/>
          <w:b/>
          <w:bCs/>
          <w:sz w:val="28"/>
          <w:szCs w:val="28"/>
        </w:rPr>
        <w:t>communication networks</w:t>
      </w:r>
      <w:r w:rsidRPr="008458CB">
        <w:rPr>
          <w:rFonts w:asciiTheme="majorBidi" w:hAnsiTheme="majorBidi" w:cstheme="majorBidi"/>
          <w:sz w:val="28"/>
          <w:szCs w:val="28"/>
        </w:rPr>
        <w:t xml:space="preserve">, </w:t>
      </w:r>
      <w:r w:rsidRPr="00810BCB">
        <w:rPr>
          <w:rFonts w:asciiTheme="majorBidi" w:hAnsiTheme="majorBidi" w:cstheme="majorBidi"/>
          <w:b/>
          <w:bCs/>
          <w:sz w:val="28"/>
          <w:szCs w:val="28"/>
        </w:rPr>
        <w:t>housing</w:t>
      </w:r>
      <w:r w:rsidRPr="008458CB">
        <w:rPr>
          <w:rFonts w:asciiTheme="majorBidi" w:hAnsiTheme="majorBidi" w:cstheme="majorBidi"/>
          <w:sz w:val="28"/>
          <w:szCs w:val="28"/>
        </w:rPr>
        <w:t xml:space="preserve">, and </w:t>
      </w:r>
      <w:r w:rsidRPr="00810BCB">
        <w:rPr>
          <w:rFonts w:asciiTheme="majorBidi" w:hAnsiTheme="majorBidi" w:cstheme="majorBidi"/>
          <w:b/>
          <w:bCs/>
          <w:sz w:val="28"/>
          <w:szCs w:val="28"/>
        </w:rPr>
        <w:t>utilities</w:t>
      </w:r>
      <w:r w:rsidRPr="008458CB">
        <w:rPr>
          <w:rFonts w:asciiTheme="majorBidi" w:hAnsiTheme="majorBidi" w:cstheme="majorBidi"/>
          <w:sz w:val="28"/>
          <w:szCs w:val="28"/>
        </w:rPr>
        <w:t>.</w:t>
      </w:r>
    </w:p>
    <w:p w14:paraId="2F40B303" w14:textId="0C3709E6" w:rsidR="008458CB" w:rsidRPr="008458CB" w:rsidRDefault="008458CB" w:rsidP="008458CB">
      <w:pPr>
        <w:spacing w:line="360" w:lineRule="auto"/>
        <w:jc w:val="both"/>
        <w:rPr>
          <w:rFonts w:asciiTheme="majorBidi" w:hAnsiTheme="majorBidi" w:cstheme="majorBidi"/>
          <w:sz w:val="28"/>
          <w:szCs w:val="28"/>
        </w:rPr>
      </w:pPr>
      <w:r w:rsidRPr="007F79CA">
        <w:rPr>
          <w:rFonts w:asciiTheme="majorBidi" w:hAnsiTheme="majorBidi" w:cstheme="majorBidi"/>
          <w:b/>
          <w:bCs/>
          <w:sz w:val="28"/>
          <w:szCs w:val="28"/>
        </w:rPr>
        <w:t xml:space="preserve"> Rapid urbanisation</w:t>
      </w:r>
      <w:r w:rsidRPr="008458CB">
        <w:rPr>
          <w:rFonts w:asciiTheme="majorBidi" w:hAnsiTheme="majorBidi" w:cstheme="majorBidi"/>
          <w:sz w:val="28"/>
          <w:szCs w:val="28"/>
        </w:rPr>
        <w:t xml:space="preserve"> often outpaces infrastructure development, resulting in traffic congestion, inadequate housing, insufficient water supply, and other infrastructure deficits that can decrease quality of life.</w:t>
      </w:r>
    </w:p>
    <w:p w14:paraId="60204278" w14:textId="77777777" w:rsidR="008458CB" w:rsidRPr="008458CB" w:rsidRDefault="008458CB" w:rsidP="008458CB">
      <w:pPr>
        <w:jc w:val="both"/>
        <w:rPr>
          <w:rFonts w:asciiTheme="majorBidi" w:hAnsiTheme="majorBidi" w:cstheme="majorBidi"/>
          <w:sz w:val="28"/>
          <w:szCs w:val="28"/>
        </w:rPr>
      </w:pPr>
      <w:r w:rsidRPr="008458CB">
        <w:rPr>
          <w:rFonts w:asciiTheme="majorBidi" w:hAnsiTheme="majorBidi" w:cstheme="majorBidi"/>
          <w:b/>
          <w:bCs/>
          <w:sz w:val="28"/>
          <w:szCs w:val="28"/>
        </w:rPr>
        <w:t>Changes in Land Use</w:t>
      </w:r>
      <w:r w:rsidRPr="008458CB">
        <w:rPr>
          <w:rFonts w:asciiTheme="majorBidi" w:hAnsiTheme="majorBidi" w:cstheme="majorBidi"/>
          <w:sz w:val="28"/>
          <w:szCs w:val="28"/>
        </w:rPr>
        <w:t>:</w:t>
      </w:r>
    </w:p>
    <w:p w14:paraId="185E08E5" w14:textId="77777777" w:rsidR="00EF30E0" w:rsidRDefault="008458CB" w:rsidP="008458CB">
      <w:pPr>
        <w:jc w:val="both"/>
        <w:rPr>
          <w:rFonts w:asciiTheme="majorBidi" w:hAnsiTheme="majorBidi" w:cstheme="majorBidi"/>
          <w:sz w:val="28"/>
          <w:szCs w:val="28"/>
        </w:rPr>
      </w:pPr>
      <w:r w:rsidRPr="00F10EF9">
        <w:rPr>
          <w:rFonts w:asciiTheme="majorBidi" w:hAnsiTheme="majorBidi" w:cstheme="majorBidi"/>
          <w:b/>
          <w:bCs/>
          <w:sz w:val="28"/>
          <w:szCs w:val="28"/>
        </w:rPr>
        <w:t>Urbanisation</w:t>
      </w:r>
      <w:r w:rsidRPr="008458CB">
        <w:rPr>
          <w:rFonts w:asciiTheme="majorBidi" w:hAnsiTheme="majorBidi" w:cstheme="majorBidi"/>
          <w:sz w:val="28"/>
          <w:szCs w:val="28"/>
        </w:rPr>
        <w:t xml:space="preserve"> transforms land, converting natural areas and agricultural land into residential, commercial, and industrial spaces. </w:t>
      </w:r>
    </w:p>
    <w:p w14:paraId="50A2E144" w14:textId="4AFAF38B" w:rsidR="008458CB" w:rsidRPr="008458CB" w:rsidRDefault="008458CB" w:rsidP="008458CB">
      <w:pPr>
        <w:jc w:val="both"/>
        <w:rPr>
          <w:rFonts w:asciiTheme="majorBidi" w:hAnsiTheme="majorBidi" w:cstheme="majorBidi"/>
          <w:sz w:val="28"/>
          <w:szCs w:val="28"/>
        </w:rPr>
      </w:pPr>
      <w:r w:rsidRPr="008458CB">
        <w:rPr>
          <w:rFonts w:asciiTheme="majorBidi" w:hAnsiTheme="majorBidi" w:cstheme="majorBidi"/>
          <w:sz w:val="28"/>
          <w:szCs w:val="28"/>
        </w:rPr>
        <w:lastRenderedPageBreak/>
        <w:t xml:space="preserve">This changes local ecosystems, </w:t>
      </w:r>
      <w:r w:rsidRPr="00194DBC">
        <w:rPr>
          <w:rFonts w:asciiTheme="majorBidi" w:hAnsiTheme="majorBidi" w:cstheme="majorBidi"/>
          <w:b/>
          <w:bCs/>
          <w:sz w:val="28"/>
          <w:szCs w:val="28"/>
        </w:rPr>
        <w:t>often</w:t>
      </w:r>
      <w:r w:rsidRPr="008458CB">
        <w:rPr>
          <w:rFonts w:asciiTheme="majorBidi" w:hAnsiTheme="majorBidi" w:cstheme="majorBidi"/>
          <w:sz w:val="28"/>
          <w:szCs w:val="28"/>
        </w:rPr>
        <w:t xml:space="preserve"> </w:t>
      </w:r>
      <w:r w:rsidRPr="00194DBC">
        <w:rPr>
          <w:rFonts w:asciiTheme="majorBidi" w:hAnsiTheme="majorBidi" w:cstheme="majorBidi"/>
          <w:color w:val="E97132" w:themeColor="accent2"/>
          <w:sz w:val="28"/>
          <w:szCs w:val="28"/>
        </w:rPr>
        <w:t xml:space="preserve">at the cost </w:t>
      </w:r>
      <w:r w:rsidRPr="008458CB">
        <w:rPr>
          <w:rFonts w:asciiTheme="majorBidi" w:hAnsiTheme="majorBidi" w:cstheme="majorBidi"/>
          <w:sz w:val="28"/>
          <w:szCs w:val="28"/>
        </w:rPr>
        <w:t xml:space="preserve">of </w:t>
      </w:r>
      <w:r w:rsidRPr="0087715F">
        <w:rPr>
          <w:rFonts w:asciiTheme="majorBidi" w:hAnsiTheme="majorBidi" w:cstheme="majorBidi"/>
          <w:color w:val="E97132" w:themeColor="accent2"/>
          <w:sz w:val="28"/>
          <w:szCs w:val="28"/>
        </w:rPr>
        <w:t xml:space="preserve">biodiversity </w:t>
      </w:r>
      <w:r w:rsidRPr="008458CB">
        <w:rPr>
          <w:rFonts w:asciiTheme="majorBidi" w:hAnsiTheme="majorBidi" w:cstheme="majorBidi"/>
          <w:sz w:val="28"/>
          <w:szCs w:val="28"/>
        </w:rPr>
        <w:t xml:space="preserve">and green spaces, which are </w:t>
      </w:r>
      <w:r w:rsidRPr="00740872">
        <w:rPr>
          <w:rFonts w:asciiTheme="majorBidi" w:hAnsiTheme="majorBidi" w:cstheme="majorBidi"/>
          <w:color w:val="E97132" w:themeColor="accent2"/>
          <w:sz w:val="28"/>
          <w:szCs w:val="28"/>
        </w:rPr>
        <w:t xml:space="preserve">crucial </w:t>
      </w:r>
      <w:r w:rsidRPr="008458CB">
        <w:rPr>
          <w:rFonts w:asciiTheme="majorBidi" w:hAnsiTheme="majorBidi" w:cstheme="majorBidi"/>
          <w:sz w:val="28"/>
          <w:szCs w:val="28"/>
        </w:rPr>
        <w:t>for ecological balance and residents' well-being.</w:t>
      </w:r>
    </w:p>
    <w:p w14:paraId="13A8C838" w14:textId="12DE01A8" w:rsidR="008458CB" w:rsidRDefault="008458CB" w:rsidP="008458CB">
      <w:pPr>
        <w:jc w:val="both"/>
        <w:rPr>
          <w:rFonts w:asciiTheme="majorBidi" w:hAnsiTheme="majorBidi" w:cstheme="majorBidi"/>
          <w:sz w:val="28"/>
          <w:szCs w:val="28"/>
        </w:rPr>
      </w:pPr>
      <w:r w:rsidRPr="008458CB">
        <w:rPr>
          <w:rFonts w:asciiTheme="majorBidi" w:hAnsiTheme="majorBidi" w:cstheme="majorBidi"/>
          <w:sz w:val="28"/>
          <w:szCs w:val="28"/>
        </w:rPr>
        <w:t xml:space="preserve">High-density </w:t>
      </w:r>
      <w:r>
        <w:rPr>
          <w:rFonts w:asciiTheme="majorBidi" w:hAnsiTheme="majorBidi" w:cstheme="majorBidi"/>
          <w:sz w:val="28"/>
          <w:szCs w:val="28"/>
        </w:rPr>
        <w:t xml:space="preserve">of </w:t>
      </w:r>
      <w:r w:rsidRPr="008458CB">
        <w:rPr>
          <w:rFonts w:asciiTheme="majorBidi" w:hAnsiTheme="majorBidi" w:cstheme="majorBidi"/>
          <w:sz w:val="28"/>
          <w:szCs w:val="28"/>
        </w:rPr>
        <w:t>urban development maximi</w:t>
      </w:r>
      <w:r>
        <w:rPr>
          <w:rFonts w:asciiTheme="majorBidi" w:hAnsiTheme="majorBidi" w:cstheme="majorBidi"/>
          <w:sz w:val="28"/>
          <w:szCs w:val="28"/>
        </w:rPr>
        <w:t>s</w:t>
      </w:r>
      <w:r w:rsidRPr="008458CB">
        <w:rPr>
          <w:rFonts w:asciiTheme="majorBidi" w:hAnsiTheme="majorBidi" w:cstheme="majorBidi"/>
          <w:sz w:val="28"/>
          <w:szCs w:val="28"/>
        </w:rPr>
        <w:t xml:space="preserve">e </w:t>
      </w:r>
      <w:r w:rsidRPr="00421981">
        <w:rPr>
          <w:rFonts w:asciiTheme="majorBidi" w:hAnsiTheme="majorBidi" w:cstheme="majorBidi"/>
          <w:color w:val="E97132" w:themeColor="accent2"/>
          <w:sz w:val="28"/>
          <w:szCs w:val="28"/>
        </w:rPr>
        <w:t>space efficiency</w:t>
      </w:r>
      <w:r w:rsidRPr="008458CB">
        <w:rPr>
          <w:rFonts w:asciiTheme="majorBidi" w:hAnsiTheme="majorBidi" w:cstheme="majorBidi"/>
          <w:sz w:val="28"/>
          <w:szCs w:val="28"/>
        </w:rPr>
        <w:t xml:space="preserve">, but poorly managed growth can lead to </w:t>
      </w:r>
      <w:r w:rsidRPr="00EE5BB0">
        <w:rPr>
          <w:rFonts w:asciiTheme="majorBidi" w:hAnsiTheme="majorBidi" w:cstheme="majorBidi"/>
          <w:b/>
          <w:bCs/>
          <w:sz w:val="28"/>
          <w:szCs w:val="28"/>
        </w:rPr>
        <w:t>sprawling</w:t>
      </w:r>
      <w:r w:rsidRPr="008458CB">
        <w:rPr>
          <w:rFonts w:asciiTheme="majorBidi" w:hAnsiTheme="majorBidi" w:cstheme="majorBidi"/>
          <w:sz w:val="28"/>
          <w:szCs w:val="28"/>
        </w:rPr>
        <w:t xml:space="preserve">, inefficient urban areas, increasing transportation needs and </w:t>
      </w:r>
      <w:r w:rsidRPr="008458CB">
        <w:rPr>
          <w:rFonts w:asciiTheme="majorBidi" w:hAnsiTheme="majorBidi" w:cstheme="majorBidi"/>
          <w:b/>
          <w:bCs/>
          <w:sz w:val="28"/>
          <w:szCs w:val="28"/>
        </w:rPr>
        <w:t>environmental</w:t>
      </w:r>
      <w:r w:rsidRPr="008458CB">
        <w:rPr>
          <w:rFonts w:asciiTheme="majorBidi" w:hAnsiTheme="majorBidi" w:cstheme="majorBidi"/>
          <w:sz w:val="28"/>
          <w:szCs w:val="28"/>
        </w:rPr>
        <w:t xml:space="preserve"> impact.</w:t>
      </w:r>
    </w:p>
    <w:p w14:paraId="5D77EEDC" w14:textId="387AC526" w:rsidR="00FD1FD4" w:rsidRPr="00FD1FD4" w:rsidRDefault="00FD1FD4" w:rsidP="00D454B8">
      <w:pPr>
        <w:pStyle w:val="ListParagraph"/>
        <w:numPr>
          <w:ilvl w:val="0"/>
          <w:numId w:val="1"/>
        </w:numPr>
        <w:jc w:val="both"/>
        <w:rPr>
          <w:rFonts w:asciiTheme="majorBidi" w:hAnsiTheme="majorBidi" w:cstheme="majorBidi"/>
          <w:sz w:val="28"/>
          <w:szCs w:val="28"/>
        </w:rPr>
      </w:pPr>
      <w:r w:rsidRPr="00FD1FD4">
        <w:rPr>
          <w:rFonts w:asciiTheme="majorBidi" w:hAnsiTheme="majorBidi" w:cstheme="majorBidi"/>
          <w:b/>
          <w:bCs/>
          <w:sz w:val="28"/>
          <w:szCs w:val="28"/>
        </w:rPr>
        <w:t xml:space="preserve"> Impacts</w:t>
      </w:r>
      <w:r w:rsidR="00D454B8">
        <w:rPr>
          <w:rFonts w:asciiTheme="majorBidi" w:hAnsiTheme="majorBidi" w:cstheme="majorBidi"/>
          <w:sz w:val="28"/>
          <w:szCs w:val="28"/>
        </w:rPr>
        <w:t xml:space="preserve"> </w:t>
      </w:r>
      <w:r w:rsidR="00D454B8" w:rsidRPr="00D454B8">
        <w:rPr>
          <w:rFonts w:asciiTheme="majorBidi" w:hAnsiTheme="majorBidi" w:cstheme="majorBidi"/>
          <w:b/>
          <w:bCs/>
          <w:sz w:val="28"/>
          <w:szCs w:val="28"/>
        </w:rPr>
        <w:t>of urbanisation</w:t>
      </w:r>
    </w:p>
    <w:p w14:paraId="32BC3EEC" w14:textId="7AE03B91" w:rsidR="00F00351" w:rsidRPr="00281F8F" w:rsidRDefault="00D454B8" w:rsidP="00281F8F">
      <w:pPr>
        <w:pStyle w:val="ListParagraph"/>
        <w:numPr>
          <w:ilvl w:val="0"/>
          <w:numId w:val="7"/>
        </w:numPr>
        <w:jc w:val="both"/>
        <w:rPr>
          <w:rFonts w:asciiTheme="majorBidi" w:hAnsiTheme="majorBidi" w:cstheme="majorBidi"/>
          <w:sz w:val="28"/>
          <w:szCs w:val="28"/>
        </w:rPr>
      </w:pPr>
      <w:r w:rsidRPr="00281F8F">
        <w:rPr>
          <w:rFonts w:asciiTheme="majorBidi" w:hAnsiTheme="majorBidi" w:cstheme="majorBidi"/>
          <w:b/>
          <w:bCs/>
          <w:sz w:val="28"/>
          <w:szCs w:val="28"/>
        </w:rPr>
        <w:t>Environmental Impacts</w:t>
      </w:r>
    </w:p>
    <w:p w14:paraId="3436EFCE" w14:textId="30B048F4" w:rsidR="004D3892" w:rsidRPr="004D3892" w:rsidRDefault="004D3892" w:rsidP="004D3892">
      <w:pPr>
        <w:numPr>
          <w:ilvl w:val="0"/>
          <w:numId w:val="3"/>
        </w:numPr>
        <w:jc w:val="both"/>
        <w:rPr>
          <w:rFonts w:asciiTheme="majorBidi" w:hAnsiTheme="majorBidi" w:cstheme="majorBidi"/>
          <w:sz w:val="28"/>
          <w:szCs w:val="28"/>
        </w:rPr>
      </w:pPr>
      <w:r w:rsidRPr="004D3892">
        <w:rPr>
          <w:rFonts w:asciiTheme="majorBidi" w:hAnsiTheme="majorBidi" w:cstheme="majorBidi"/>
          <w:b/>
          <w:bCs/>
          <w:sz w:val="28"/>
          <w:szCs w:val="28"/>
        </w:rPr>
        <w:t xml:space="preserve"> Air Pollution</w:t>
      </w:r>
      <w:r w:rsidRPr="004D3892">
        <w:rPr>
          <w:rFonts w:asciiTheme="majorBidi" w:hAnsiTheme="majorBidi" w:cstheme="majorBidi"/>
          <w:sz w:val="28"/>
          <w:szCs w:val="28"/>
        </w:rPr>
        <w:t>: Cities concentrate transportation, industry, and residential emissions, making air quality a persistent issue. Urban air pollution contributes to health problems and climate change.</w:t>
      </w:r>
    </w:p>
    <w:p w14:paraId="3A9A8EE6" w14:textId="77777777" w:rsidR="004D3892" w:rsidRPr="004D3892" w:rsidRDefault="004D3892" w:rsidP="004D3892">
      <w:pPr>
        <w:numPr>
          <w:ilvl w:val="0"/>
          <w:numId w:val="3"/>
        </w:numPr>
        <w:jc w:val="both"/>
        <w:rPr>
          <w:rFonts w:asciiTheme="majorBidi" w:hAnsiTheme="majorBidi" w:cstheme="majorBidi"/>
          <w:sz w:val="28"/>
          <w:szCs w:val="28"/>
        </w:rPr>
      </w:pPr>
      <w:r w:rsidRPr="004D3892">
        <w:rPr>
          <w:rFonts w:asciiTheme="majorBidi" w:hAnsiTheme="majorBidi" w:cstheme="majorBidi"/>
          <w:b/>
          <w:bCs/>
          <w:sz w:val="28"/>
          <w:szCs w:val="28"/>
        </w:rPr>
        <w:t>Water and Soil Pollution</w:t>
      </w:r>
      <w:r w:rsidRPr="004D3892">
        <w:rPr>
          <w:rFonts w:asciiTheme="majorBidi" w:hAnsiTheme="majorBidi" w:cstheme="majorBidi"/>
          <w:sz w:val="28"/>
          <w:szCs w:val="28"/>
        </w:rPr>
        <w:t>: Waste from industries, untreated sewage, and runoff from construction sites can pollute local water sources, impacting ecosystems and public health. Additionally, the impermeable surfaces of urban areas reduce groundwater recharge and increase flooding risk.</w:t>
      </w:r>
    </w:p>
    <w:p w14:paraId="5668D7F5" w14:textId="697875FB" w:rsidR="004D3892" w:rsidRPr="004D3892" w:rsidRDefault="004D3892" w:rsidP="004D3892">
      <w:pPr>
        <w:numPr>
          <w:ilvl w:val="0"/>
          <w:numId w:val="3"/>
        </w:numPr>
        <w:jc w:val="both"/>
        <w:rPr>
          <w:rFonts w:asciiTheme="majorBidi" w:hAnsiTheme="majorBidi" w:cstheme="majorBidi"/>
          <w:sz w:val="28"/>
          <w:szCs w:val="28"/>
        </w:rPr>
      </w:pPr>
      <w:r w:rsidRPr="004D3892">
        <w:rPr>
          <w:rFonts w:asciiTheme="majorBidi" w:hAnsiTheme="majorBidi" w:cstheme="majorBidi"/>
          <w:b/>
          <w:bCs/>
          <w:sz w:val="28"/>
          <w:szCs w:val="28"/>
        </w:rPr>
        <w:t xml:space="preserve">Urban </w:t>
      </w:r>
      <w:r w:rsidRPr="00B6642A">
        <w:rPr>
          <w:rFonts w:asciiTheme="majorBidi" w:hAnsiTheme="majorBidi" w:cstheme="majorBidi"/>
          <w:b/>
          <w:bCs/>
          <w:color w:val="E97132" w:themeColor="accent2"/>
          <w:sz w:val="28"/>
          <w:szCs w:val="28"/>
        </w:rPr>
        <w:t xml:space="preserve">Heat Island </w:t>
      </w:r>
      <w:r w:rsidRPr="004D3892">
        <w:rPr>
          <w:rFonts w:asciiTheme="majorBidi" w:hAnsiTheme="majorBidi" w:cstheme="majorBidi"/>
          <w:b/>
          <w:bCs/>
          <w:sz w:val="28"/>
          <w:szCs w:val="28"/>
        </w:rPr>
        <w:t>Effect</w:t>
      </w:r>
      <w:r w:rsidRPr="004D3892">
        <w:rPr>
          <w:rFonts w:asciiTheme="majorBidi" w:hAnsiTheme="majorBidi" w:cstheme="majorBidi"/>
          <w:sz w:val="28"/>
          <w:szCs w:val="28"/>
        </w:rPr>
        <w:t xml:space="preserve">: Buildings, asphalt, and other infrastructure </w:t>
      </w:r>
      <w:r w:rsidRPr="00DF3FD0">
        <w:rPr>
          <w:rFonts w:asciiTheme="majorBidi" w:hAnsiTheme="majorBidi" w:cstheme="majorBidi"/>
          <w:color w:val="E97132" w:themeColor="accent2"/>
          <w:sz w:val="28"/>
          <w:szCs w:val="28"/>
        </w:rPr>
        <w:t xml:space="preserve">absorb </w:t>
      </w:r>
      <w:r w:rsidRPr="004D3892">
        <w:rPr>
          <w:rFonts w:asciiTheme="majorBidi" w:hAnsiTheme="majorBidi" w:cstheme="majorBidi"/>
          <w:sz w:val="28"/>
          <w:szCs w:val="28"/>
        </w:rPr>
        <w:t xml:space="preserve">and </w:t>
      </w:r>
      <w:r w:rsidRPr="00DF3FD0">
        <w:rPr>
          <w:rFonts w:asciiTheme="majorBidi" w:hAnsiTheme="majorBidi" w:cstheme="majorBidi"/>
          <w:color w:val="E97132" w:themeColor="accent2"/>
          <w:sz w:val="28"/>
          <w:szCs w:val="28"/>
        </w:rPr>
        <w:t xml:space="preserve">retain </w:t>
      </w:r>
      <w:r w:rsidRPr="00DF3FD0">
        <w:rPr>
          <w:rFonts w:asciiTheme="majorBidi" w:hAnsiTheme="majorBidi" w:cstheme="majorBidi"/>
          <w:b/>
          <w:bCs/>
          <w:sz w:val="28"/>
          <w:szCs w:val="28"/>
        </w:rPr>
        <w:t>heat</w:t>
      </w:r>
      <w:r w:rsidRPr="004D3892">
        <w:rPr>
          <w:rFonts w:asciiTheme="majorBidi" w:hAnsiTheme="majorBidi" w:cstheme="majorBidi"/>
          <w:sz w:val="28"/>
          <w:szCs w:val="28"/>
        </w:rPr>
        <w:t>, causing urban areas to have higher temperatures than surrounding rural areas. This "urban heat island" effect affects health.</w:t>
      </w:r>
    </w:p>
    <w:p w14:paraId="0F31BA02" w14:textId="4B737D40" w:rsidR="004D3892" w:rsidRPr="004D3892" w:rsidRDefault="00D454B8" w:rsidP="004D3892">
      <w:pPr>
        <w:jc w:val="both"/>
        <w:rPr>
          <w:rFonts w:asciiTheme="majorBidi" w:hAnsiTheme="majorBidi" w:cstheme="majorBidi"/>
          <w:b/>
          <w:bCs/>
          <w:sz w:val="28"/>
          <w:szCs w:val="28"/>
        </w:rPr>
      </w:pPr>
      <w:r>
        <w:rPr>
          <w:rFonts w:asciiTheme="majorBidi" w:hAnsiTheme="majorBidi" w:cstheme="majorBidi"/>
          <w:sz w:val="28"/>
          <w:szCs w:val="28"/>
        </w:rPr>
        <w:t xml:space="preserve">   </w:t>
      </w:r>
      <w:r w:rsidR="004D3892" w:rsidRPr="004D3892">
        <w:rPr>
          <w:rFonts w:asciiTheme="majorBidi" w:hAnsiTheme="majorBidi" w:cstheme="majorBidi"/>
          <w:b/>
          <w:bCs/>
          <w:sz w:val="28"/>
          <w:szCs w:val="28"/>
        </w:rPr>
        <w:t>Social Challenges:</w:t>
      </w:r>
    </w:p>
    <w:p w14:paraId="01B996B4" w14:textId="77777777" w:rsidR="004D3892" w:rsidRPr="004D3892" w:rsidRDefault="004D3892" w:rsidP="004D3892">
      <w:pPr>
        <w:numPr>
          <w:ilvl w:val="0"/>
          <w:numId w:val="4"/>
        </w:numPr>
        <w:jc w:val="both"/>
        <w:rPr>
          <w:rFonts w:asciiTheme="majorBidi" w:hAnsiTheme="majorBidi" w:cstheme="majorBidi"/>
          <w:sz w:val="28"/>
          <w:szCs w:val="28"/>
        </w:rPr>
      </w:pPr>
      <w:r w:rsidRPr="004D3892">
        <w:rPr>
          <w:rFonts w:asciiTheme="majorBidi" w:hAnsiTheme="majorBidi" w:cstheme="majorBidi"/>
          <w:sz w:val="28"/>
          <w:szCs w:val="28"/>
        </w:rPr>
        <w:t>Housing and Informal Settlements: Rapid population growth often leads to a shortage of affordable housing, forcing some residents into informal settlements or slums where access to basic services, sanitation, and security may be limited.</w:t>
      </w:r>
    </w:p>
    <w:p w14:paraId="47D71ECE" w14:textId="77777777" w:rsidR="004D3892" w:rsidRPr="004D3892" w:rsidRDefault="004D3892" w:rsidP="004D3892">
      <w:pPr>
        <w:numPr>
          <w:ilvl w:val="0"/>
          <w:numId w:val="4"/>
        </w:numPr>
        <w:jc w:val="both"/>
        <w:rPr>
          <w:rFonts w:asciiTheme="majorBidi" w:hAnsiTheme="majorBidi" w:cstheme="majorBidi"/>
          <w:sz w:val="28"/>
          <w:szCs w:val="28"/>
        </w:rPr>
      </w:pPr>
      <w:r w:rsidRPr="004D3892">
        <w:rPr>
          <w:rFonts w:asciiTheme="majorBidi" w:hAnsiTheme="majorBidi" w:cstheme="majorBidi"/>
          <w:b/>
          <w:bCs/>
          <w:sz w:val="28"/>
          <w:szCs w:val="28"/>
        </w:rPr>
        <w:t>Social Inequality:</w:t>
      </w:r>
      <w:r w:rsidRPr="004D3892">
        <w:rPr>
          <w:rFonts w:asciiTheme="majorBidi" w:hAnsiTheme="majorBidi" w:cstheme="majorBidi"/>
          <w:sz w:val="28"/>
          <w:szCs w:val="28"/>
        </w:rPr>
        <w:t xml:space="preserve"> Urban areas can magnify income and social inequality, with wealthier residents having access to better resources, while lower-income groups face challenges in housing, education, and employment.</w:t>
      </w:r>
    </w:p>
    <w:p w14:paraId="22C58D25" w14:textId="69FF5CA8" w:rsidR="004D3892" w:rsidRPr="004D3892" w:rsidRDefault="004D3892" w:rsidP="004D3892">
      <w:pPr>
        <w:jc w:val="both"/>
        <w:rPr>
          <w:rFonts w:asciiTheme="majorBidi" w:hAnsiTheme="majorBidi" w:cstheme="majorBidi"/>
          <w:b/>
          <w:bCs/>
          <w:sz w:val="28"/>
          <w:szCs w:val="28"/>
        </w:rPr>
      </w:pPr>
      <w:r w:rsidRPr="004D3892">
        <w:rPr>
          <w:rFonts w:asciiTheme="majorBidi" w:hAnsiTheme="majorBidi" w:cstheme="majorBidi"/>
          <w:b/>
          <w:bCs/>
          <w:sz w:val="28"/>
          <w:szCs w:val="28"/>
        </w:rPr>
        <w:t>Transportation and Mobility:</w:t>
      </w:r>
    </w:p>
    <w:p w14:paraId="044C8997" w14:textId="22154F28" w:rsidR="004D3892" w:rsidRPr="004D3892" w:rsidRDefault="00D454B8" w:rsidP="0019205B">
      <w:pPr>
        <w:numPr>
          <w:ilvl w:val="0"/>
          <w:numId w:val="5"/>
        </w:numPr>
        <w:jc w:val="both"/>
        <w:rPr>
          <w:rFonts w:asciiTheme="majorBidi" w:hAnsiTheme="majorBidi" w:cstheme="majorBidi"/>
          <w:sz w:val="28"/>
          <w:szCs w:val="28"/>
        </w:rPr>
      </w:pPr>
      <w:r>
        <w:rPr>
          <w:rFonts w:asciiTheme="majorBidi" w:hAnsiTheme="majorBidi" w:cstheme="majorBidi"/>
          <w:sz w:val="28"/>
          <w:szCs w:val="28"/>
        </w:rPr>
        <w:t>T</w:t>
      </w:r>
      <w:r w:rsidR="004D3892" w:rsidRPr="004D3892">
        <w:rPr>
          <w:rFonts w:asciiTheme="majorBidi" w:hAnsiTheme="majorBidi" w:cstheme="majorBidi"/>
          <w:sz w:val="28"/>
          <w:szCs w:val="28"/>
        </w:rPr>
        <w:t>raffic congestion and high vehicle emissions remain significant challenges in rapidly urbanizing areas.</w:t>
      </w:r>
    </w:p>
    <w:p w14:paraId="074729F8" w14:textId="0B4D5FD3" w:rsidR="004D3892" w:rsidRPr="004D3892" w:rsidRDefault="004D3892" w:rsidP="004D3892">
      <w:pPr>
        <w:jc w:val="both"/>
        <w:rPr>
          <w:rFonts w:asciiTheme="majorBidi" w:hAnsiTheme="majorBidi" w:cstheme="majorBidi"/>
          <w:b/>
          <w:bCs/>
          <w:sz w:val="28"/>
          <w:szCs w:val="28"/>
        </w:rPr>
      </w:pPr>
      <w:r w:rsidRPr="004D3892">
        <w:rPr>
          <w:rFonts w:asciiTheme="majorBidi" w:hAnsiTheme="majorBidi" w:cstheme="majorBidi"/>
          <w:b/>
          <w:bCs/>
          <w:sz w:val="28"/>
          <w:szCs w:val="28"/>
        </w:rPr>
        <w:t>Cultural and Social Change:</w:t>
      </w:r>
    </w:p>
    <w:p w14:paraId="5021C6D7" w14:textId="77777777" w:rsidR="004D3892" w:rsidRPr="004D3892" w:rsidRDefault="004D3892" w:rsidP="004D3892">
      <w:pPr>
        <w:numPr>
          <w:ilvl w:val="0"/>
          <w:numId w:val="6"/>
        </w:numPr>
        <w:jc w:val="both"/>
        <w:rPr>
          <w:rFonts w:asciiTheme="majorBidi" w:hAnsiTheme="majorBidi" w:cstheme="majorBidi"/>
          <w:sz w:val="28"/>
          <w:szCs w:val="28"/>
        </w:rPr>
      </w:pPr>
      <w:r w:rsidRPr="004D3892">
        <w:rPr>
          <w:rFonts w:asciiTheme="majorBidi" w:hAnsiTheme="majorBidi" w:cstheme="majorBidi"/>
          <w:sz w:val="28"/>
          <w:szCs w:val="28"/>
        </w:rPr>
        <w:lastRenderedPageBreak/>
        <w:t xml:space="preserve">Cities are </w:t>
      </w:r>
      <w:r w:rsidRPr="00CB4722">
        <w:rPr>
          <w:rFonts w:asciiTheme="majorBidi" w:hAnsiTheme="majorBidi" w:cstheme="majorBidi"/>
          <w:b/>
          <w:bCs/>
          <w:sz w:val="28"/>
          <w:szCs w:val="28"/>
        </w:rPr>
        <w:t>hubs</w:t>
      </w:r>
      <w:r w:rsidRPr="004D3892">
        <w:rPr>
          <w:rFonts w:asciiTheme="majorBidi" w:hAnsiTheme="majorBidi" w:cstheme="majorBidi"/>
          <w:sz w:val="28"/>
          <w:szCs w:val="28"/>
        </w:rPr>
        <w:t xml:space="preserve"> for cultural exchange, diversity, and social interaction. The mix of different ethnic, cultural, and social groups promotes innovation, arts, and cultural vibrancy, enhancing the city’s dynamism.</w:t>
      </w:r>
    </w:p>
    <w:p w14:paraId="3AD60557" w14:textId="77777777" w:rsidR="004D3892" w:rsidRPr="004D3892" w:rsidRDefault="004D3892" w:rsidP="004D3892">
      <w:pPr>
        <w:numPr>
          <w:ilvl w:val="0"/>
          <w:numId w:val="6"/>
        </w:numPr>
        <w:jc w:val="both"/>
        <w:rPr>
          <w:rFonts w:asciiTheme="majorBidi" w:hAnsiTheme="majorBidi" w:cstheme="majorBidi"/>
          <w:sz w:val="28"/>
          <w:szCs w:val="28"/>
        </w:rPr>
      </w:pPr>
      <w:r w:rsidRPr="004D3892">
        <w:rPr>
          <w:rFonts w:asciiTheme="majorBidi" w:hAnsiTheme="majorBidi" w:cstheme="majorBidi"/>
          <w:sz w:val="28"/>
          <w:szCs w:val="28"/>
        </w:rPr>
        <w:t>Yet, the fast pace of urban life and pressures of urban living can affect mental health and community cohesion, making social planning as crucial as infrastructure development.</w:t>
      </w:r>
    </w:p>
    <w:p w14:paraId="73F95208" w14:textId="77777777" w:rsidR="00F00351" w:rsidRPr="004D3892" w:rsidRDefault="00F00351" w:rsidP="004D3892">
      <w:pPr>
        <w:jc w:val="both"/>
        <w:rPr>
          <w:rFonts w:asciiTheme="majorBidi" w:hAnsiTheme="majorBidi" w:cstheme="majorBidi"/>
          <w:sz w:val="28"/>
          <w:szCs w:val="28"/>
        </w:rPr>
      </w:pPr>
    </w:p>
    <w:sectPr w:rsidR="00F00351" w:rsidRPr="004D38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E48F6"/>
    <w:multiLevelType w:val="multilevel"/>
    <w:tmpl w:val="AAC01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AC6D78"/>
    <w:multiLevelType w:val="multilevel"/>
    <w:tmpl w:val="A1C6BD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C579CB"/>
    <w:multiLevelType w:val="multilevel"/>
    <w:tmpl w:val="4B0ED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77381A"/>
    <w:multiLevelType w:val="hybridMultilevel"/>
    <w:tmpl w:val="FBF0DCD8"/>
    <w:lvl w:ilvl="0" w:tplc="0276A11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B44CF5"/>
    <w:multiLevelType w:val="hybridMultilevel"/>
    <w:tmpl w:val="3B545F16"/>
    <w:lvl w:ilvl="0" w:tplc="31C4A3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CB2437"/>
    <w:multiLevelType w:val="multilevel"/>
    <w:tmpl w:val="15FE3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DC522D"/>
    <w:multiLevelType w:val="multilevel"/>
    <w:tmpl w:val="90D84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5259577">
    <w:abstractNumId w:val="3"/>
  </w:num>
  <w:num w:numId="2" w16cid:durableId="1527407581">
    <w:abstractNumId w:val="1"/>
  </w:num>
  <w:num w:numId="3" w16cid:durableId="2042510366">
    <w:abstractNumId w:val="2"/>
  </w:num>
  <w:num w:numId="4" w16cid:durableId="998464063">
    <w:abstractNumId w:val="0"/>
  </w:num>
  <w:num w:numId="5" w16cid:durableId="1062023326">
    <w:abstractNumId w:val="6"/>
  </w:num>
  <w:num w:numId="6" w16cid:durableId="1960333243">
    <w:abstractNumId w:val="5"/>
  </w:num>
  <w:num w:numId="7" w16cid:durableId="5532782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351"/>
    <w:rsid w:val="00041F80"/>
    <w:rsid w:val="00130254"/>
    <w:rsid w:val="00184EB4"/>
    <w:rsid w:val="00194DBC"/>
    <w:rsid w:val="00273130"/>
    <w:rsid w:val="00281F8F"/>
    <w:rsid w:val="002A0D1C"/>
    <w:rsid w:val="002E0E36"/>
    <w:rsid w:val="002E7488"/>
    <w:rsid w:val="003048C6"/>
    <w:rsid w:val="0039208A"/>
    <w:rsid w:val="003C2657"/>
    <w:rsid w:val="00421981"/>
    <w:rsid w:val="004541C1"/>
    <w:rsid w:val="004D3892"/>
    <w:rsid w:val="00602977"/>
    <w:rsid w:val="00652E15"/>
    <w:rsid w:val="006774C0"/>
    <w:rsid w:val="00710FE7"/>
    <w:rsid w:val="00740872"/>
    <w:rsid w:val="007F79CA"/>
    <w:rsid w:val="00810BCB"/>
    <w:rsid w:val="008458CB"/>
    <w:rsid w:val="008762B6"/>
    <w:rsid w:val="0087715F"/>
    <w:rsid w:val="008A16BE"/>
    <w:rsid w:val="008C7460"/>
    <w:rsid w:val="008D366F"/>
    <w:rsid w:val="008F651B"/>
    <w:rsid w:val="00950E3E"/>
    <w:rsid w:val="009A4B71"/>
    <w:rsid w:val="00B17029"/>
    <w:rsid w:val="00B34664"/>
    <w:rsid w:val="00B6642A"/>
    <w:rsid w:val="00B846D4"/>
    <w:rsid w:val="00C521F9"/>
    <w:rsid w:val="00CB2229"/>
    <w:rsid w:val="00CB4722"/>
    <w:rsid w:val="00D454B8"/>
    <w:rsid w:val="00DA2163"/>
    <w:rsid w:val="00DF3FD0"/>
    <w:rsid w:val="00DF7DEE"/>
    <w:rsid w:val="00E313E8"/>
    <w:rsid w:val="00EE5BB0"/>
    <w:rsid w:val="00EF30E0"/>
    <w:rsid w:val="00F00351"/>
    <w:rsid w:val="00F10EF9"/>
    <w:rsid w:val="00F91412"/>
    <w:rsid w:val="00FD1F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0D0B48"/>
  <w15:chartTrackingRefBased/>
  <w15:docId w15:val="{F8248F54-77D8-4620-98DC-6BEECC14A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03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03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03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03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03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03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03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03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03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03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03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03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03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03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03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03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03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0351"/>
    <w:rPr>
      <w:rFonts w:eastAsiaTheme="majorEastAsia" w:cstheme="majorBidi"/>
      <w:color w:val="272727" w:themeColor="text1" w:themeTint="D8"/>
    </w:rPr>
  </w:style>
  <w:style w:type="paragraph" w:styleId="Title">
    <w:name w:val="Title"/>
    <w:basedOn w:val="Normal"/>
    <w:next w:val="Normal"/>
    <w:link w:val="TitleChar"/>
    <w:uiPriority w:val="10"/>
    <w:qFormat/>
    <w:rsid w:val="00F003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03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03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03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0351"/>
    <w:pPr>
      <w:spacing w:before="160"/>
      <w:jc w:val="center"/>
    </w:pPr>
    <w:rPr>
      <w:i/>
      <w:iCs/>
      <w:color w:val="404040" w:themeColor="text1" w:themeTint="BF"/>
    </w:rPr>
  </w:style>
  <w:style w:type="character" w:customStyle="1" w:styleId="QuoteChar">
    <w:name w:val="Quote Char"/>
    <w:basedOn w:val="DefaultParagraphFont"/>
    <w:link w:val="Quote"/>
    <w:uiPriority w:val="29"/>
    <w:rsid w:val="00F00351"/>
    <w:rPr>
      <w:i/>
      <w:iCs/>
      <w:color w:val="404040" w:themeColor="text1" w:themeTint="BF"/>
    </w:rPr>
  </w:style>
  <w:style w:type="paragraph" w:styleId="ListParagraph">
    <w:name w:val="List Paragraph"/>
    <w:basedOn w:val="Normal"/>
    <w:uiPriority w:val="34"/>
    <w:qFormat/>
    <w:rsid w:val="00F00351"/>
    <w:pPr>
      <w:ind w:left="720"/>
      <w:contextualSpacing/>
    </w:pPr>
  </w:style>
  <w:style w:type="character" w:styleId="IntenseEmphasis">
    <w:name w:val="Intense Emphasis"/>
    <w:basedOn w:val="DefaultParagraphFont"/>
    <w:uiPriority w:val="21"/>
    <w:qFormat/>
    <w:rsid w:val="00F00351"/>
    <w:rPr>
      <w:i/>
      <w:iCs/>
      <w:color w:val="0F4761" w:themeColor="accent1" w:themeShade="BF"/>
    </w:rPr>
  </w:style>
  <w:style w:type="paragraph" w:styleId="IntenseQuote">
    <w:name w:val="Intense Quote"/>
    <w:basedOn w:val="Normal"/>
    <w:next w:val="Normal"/>
    <w:link w:val="IntenseQuoteChar"/>
    <w:uiPriority w:val="30"/>
    <w:qFormat/>
    <w:rsid w:val="00F003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0351"/>
    <w:rPr>
      <w:i/>
      <w:iCs/>
      <w:color w:val="0F4761" w:themeColor="accent1" w:themeShade="BF"/>
    </w:rPr>
  </w:style>
  <w:style w:type="character" w:styleId="IntenseReference">
    <w:name w:val="Intense Reference"/>
    <w:basedOn w:val="DefaultParagraphFont"/>
    <w:uiPriority w:val="32"/>
    <w:qFormat/>
    <w:rsid w:val="00F0035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6038152">
      <w:bodyDiv w:val="1"/>
      <w:marLeft w:val="0"/>
      <w:marRight w:val="0"/>
      <w:marTop w:val="0"/>
      <w:marBottom w:val="0"/>
      <w:divBdr>
        <w:top w:val="none" w:sz="0" w:space="0" w:color="auto"/>
        <w:left w:val="none" w:sz="0" w:space="0" w:color="auto"/>
        <w:bottom w:val="none" w:sz="0" w:space="0" w:color="auto"/>
        <w:right w:val="none" w:sz="0" w:space="0" w:color="auto"/>
      </w:divBdr>
    </w:div>
    <w:div w:id="934283433">
      <w:bodyDiv w:val="1"/>
      <w:marLeft w:val="0"/>
      <w:marRight w:val="0"/>
      <w:marTop w:val="0"/>
      <w:marBottom w:val="0"/>
      <w:divBdr>
        <w:top w:val="none" w:sz="0" w:space="0" w:color="auto"/>
        <w:left w:val="none" w:sz="0" w:space="0" w:color="auto"/>
        <w:bottom w:val="none" w:sz="0" w:space="0" w:color="auto"/>
        <w:right w:val="none" w:sz="0" w:space="0" w:color="auto"/>
      </w:divBdr>
    </w:div>
    <w:div w:id="1829589896">
      <w:bodyDiv w:val="1"/>
      <w:marLeft w:val="0"/>
      <w:marRight w:val="0"/>
      <w:marTop w:val="0"/>
      <w:marBottom w:val="0"/>
      <w:divBdr>
        <w:top w:val="none" w:sz="0" w:space="0" w:color="auto"/>
        <w:left w:val="none" w:sz="0" w:space="0" w:color="auto"/>
        <w:bottom w:val="none" w:sz="0" w:space="0" w:color="auto"/>
        <w:right w:val="none" w:sz="0" w:space="0" w:color="auto"/>
      </w:divBdr>
    </w:div>
    <w:div w:id="191465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3</Pages>
  <Words>468</Words>
  <Characters>3115</Characters>
  <Application>Microsoft Office Word</Application>
  <DocSecurity>0</DocSecurity>
  <Lines>63</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Nassira Guemini</dc:creator>
  <cp:keywords/>
  <dc:description/>
  <cp:lastModifiedBy>Nassira Guemini</cp:lastModifiedBy>
  <cp:revision>38</cp:revision>
  <dcterms:created xsi:type="dcterms:W3CDTF">2024-10-26T07:22:00Z</dcterms:created>
  <dcterms:modified xsi:type="dcterms:W3CDTF">2024-10-26T10:13:00Z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948a8566-90d1-4067-8177-01cdaa1963ff</vt:lpwstr>
  </property>
</Properties>
</file>