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B6" w:rsidRDefault="00DC257A" w:rsidP="00DC257A">
      <w:pPr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رقم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02:  </w:t>
      </w:r>
      <w:r w:rsidR="00AF7DDA" w:rsidRPr="00DC257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تصنيف المهارات الحركية</w:t>
      </w:r>
      <w:bookmarkStart w:id="0" w:name="_GoBack"/>
      <w:bookmarkEnd w:id="0"/>
    </w:p>
    <w:p w:rsidR="00DC257A" w:rsidRPr="00DC257A" w:rsidRDefault="00DC257A" w:rsidP="00DC257A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مقدمة:</w:t>
      </w:r>
    </w:p>
    <w:p w:rsidR="00AF7DDA" w:rsidRPr="00DC257A" w:rsidRDefault="00DC257A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="00AF7DDA"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يمكن أن تصنف المهارات الحركية إلى أصناف عدة و ذلك تبعا لطبيعة المهارة أو حجم العضلات المشتركة أو عوامل أخرى، و قد صنفت من قبل المختصين في التعلم الحركي إلى أشكال كثيرة، و في هذه المحاضرة سنتطرق إلى تصنيف " فرحات جبار سعد الله" بحيث صنف المهارات الحركية .</w:t>
      </w:r>
    </w:p>
    <w:p w:rsidR="00AF7DDA" w:rsidRPr="00DC257A" w:rsidRDefault="00AF7DDA" w:rsidP="00DC257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التصنيف على أساس </w:t>
      </w:r>
      <w:proofErr w:type="gramStart"/>
      <w:r w:rsidRPr="00DC257A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متطلبات</w:t>
      </w:r>
      <w:proofErr w:type="gramEnd"/>
      <w:r w:rsidRPr="00DC257A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الأداء:</w:t>
      </w:r>
    </w:p>
    <w:p w:rsidR="00AF7DDA" w:rsidRPr="00DC257A" w:rsidRDefault="00AF7DDA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لقد قام (بولتون) بتطبيق هذا التصنيف في مجال المهارات </w:t>
      </w:r>
      <w:r w:rsidR="00C2431A"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الرياضية و يشمل هذا التصنيف على</w:t>
      </w: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:</w:t>
      </w:r>
    </w:p>
    <w:p w:rsidR="00AF7DDA" w:rsidRPr="00DC257A" w:rsidRDefault="00AF7DDA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*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المهارة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المغلقة: </w:t>
      </w:r>
    </w:p>
    <w:p w:rsidR="00DC257A" w:rsidRDefault="00AF7DDA" w:rsidP="00DC257A">
      <w:pPr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و هي تلك المهارات التي يؤدي تحت ظروف و اشتراطات بيئية ثابتة نسبيا و البيئة الثابتة تعني أن الظروف المحيطة باللاعب أثناء الأداء لا تتغير و فيها يمكن للاعب أن يتحكم في انجاز المهارة حسب  سرعته الخاصة</w:t>
      </w:r>
      <w:r w:rsidR="00DC257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</w:p>
    <w:p w:rsidR="00AF7DDA" w:rsidRPr="00DC257A" w:rsidRDefault="007C64D8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هذا ما يؤكده "فرحات جبار سعد الله" أن هذا التصنيف يضم المهارات الحركية التي تؤدي في بيئة مستقرة نسبيا، إذ تتطلب هذه البيئة لأنماط حركية على درجة عالية من الاتساق و تتميز المهارة الحركية التي يضمها هذا التصنيف بأن ا</w:t>
      </w:r>
      <w:r w:rsidR="007925DE"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ل</w:t>
      </w: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لاعب يكون </w:t>
      </w: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lastRenderedPageBreak/>
        <w:t>حرا في انجاز المهارة دون الحاجة إلى السرعة في اتخاذ القرارات لأن بيئة الأداء تخلو من أي تغيرات غير متوقعة الحدوث و من أمثلة الم</w:t>
      </w:r>
      <w:r w:rsidR="007925DE"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هارات المغلقة: الإرسال في التنس</w:t>
      </w: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الرماية بالسهم، الرمية الحرة في كرة السلة، رمي الرمح، الوثب العالي، الغطس و رفع الأثقال....إلخ. </w:t>
      </w:r>
    </w:p>
    <w:p w:rsidR="007C64D8" w:rsidRPr="00DC257A" w:rsidRDefault="007C64D8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*المهارات 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المفتوحة </w:t>
      </w:r>
      <w:r w:rsidR="00DC257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:</w:t>
      </w:r>
      <w:proofErr w:type="gramEnd"/>
    </w:p>
    <w:p w:rsidR="007C64D8" w:rsidRPr="00DC257A" w:rsidRDefault="007C64D8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و هي المهارات التي تؤدي في بيئة تتغير أثناء الأداء، أي أن لها متطلبات بيئية عديدة متوقعة و غير متوقعة، إذ تتحكم الظروف الخارجية في توقيتها</w:t>
      </w:r>
      <w:r w:rsidR="00DC257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:rsidR="00DC257A" w:rsidRPr="00DC257A" w:rsidRDefault="007C64D8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 يعرفها عبد الكريم على أنها" المهارات التي تؤدي في بيئة تتغير في أثناء الأداء". و يمتاز هذا النوع من التصنيف في التغذية الراجعة و </w:t>
      </w:r>
      <w:r w:rsidR="00B964A9"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أنها</w:t>
      </w: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تأتي من مصدرين داخلي و خارجي و أن الأنشطة تتطلب الإبداع الحركي و حسن التصرف و أن المنافسة و الأداء في حالة حركة، و من أمثلة هذه المهارة المفتوحة الضربات الأمامية و الخلفية و التنس، المناولة بكرة السلة المناولة في كرة القدم...إلخ </w:t>
      </w:r>
      <w:r w:rsidR="00DC257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:rsidR="007C64D8" w:rsidRPr="00DC257A" w:rsidRDefault="007925DE" w:rsidP="00DC257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val="fr-FR" w:bidi="ar-DZ"/>
        </w:rPr>
      </w:pPr>
      <w:r w:rsidRPr="00DC257A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التصنيف على أساس التوافق البدني:</w:t>
      </w:r>
    </w:p>
    <w:p w:rsidR="007925DE" w:rsidRDefault="007925DE" w:rsidP="00DC257A">
      <w:pPr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تقسم المهارات في هذا التصنيف على أساس 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حجم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العضلات المشتركة لإنجاز المهارة و هي كما يلي:</w:t>
      </w:r>
    </w:p>
    <w:p w:rsidR="00DC257A" w:rsidRPr="00DC257A" w:rsidRDefault="00DC257A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7925DE" w:rsidRPr="00DC257A" w:rsidRDefault="007925DE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lastRenderedPageBreak/>
        <w:t xml:space="preserve">*مهارات العضلات الدقيقة: </w:t>
      </w:r>
    </w:p>
    <w:p w:rsidR="007925DE" w:rsidRPr="00DC257A" w:rsidRDefault="007925DE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تتطلب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تلك المهارة براعة و دقة كبيرين في الأداء حيث لا تتطلب مجهودا بدنيا كبيرا بل تتطلب مستوى عالي من الدقة، حيث تشمل تلك المهارات على حركات متخصصة و خصوصا للأطراف كاليدين و الأصابع...إلخ </w:t>
      </w:r>
      <w:r w:rsidR="00DC257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:rsidR="007925DE" w:rsidRPr="00DC257A" w:rsidRDefault="007925DE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هذا ما أشار إليه (فرحات جبار سعد الله):" أن في هذا النوع من التصنيف نجد أن أجزاء الجسم تتحرك في مجال محدد لتنفيذ استجابة دقيقة و في مدى حركي ضيق جدا و غالبا ما تعتمد تلك المهارات على التوافق العضلي العصبي بين اليدين و العينين و من الأمثلة على ذلك : الإرسال في التنس، الرمي بالسهم و المهارات التي تتطلب الدقة الشديدة في الاداء </w:t>
      </w:r>
      <w:r w:rsidR="00DC257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:rsidR="007925DE" w:rsidRPr="00DC257A" w:rsidRDefault="007925DE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*مهارات </w:t>
      </w:r>
      <w:r w:rsidR="00FE2014"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العضلات الكبيرة: </w:t>
      </w:r>
    </w:p>
    <w:p w:rsidR="00B964A9" w:rsidRDefault="00FE2014" w:rsidP="00DC257A">
      <w:pPr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 هي المهارات التي تستخدم في تنفيذها مجموعات عضلية كبيرة، مثال ذلك عضلات الجذع، عضلات الفخذ الرجل، و قد يستخدم في تنفيذها عضلات الجسم كله أحيانا كما في مهارات رفع الأثقال، مهارات 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المصارعة </w:t>
      </w:r>
      <w:r w:rsidR="00DC257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  <w:proofErr w:type="gramEnd"/>
    </w:p>
    <w:p w:rsidR="00DC257A" w:rsidRDefault="00DC257A" w:rsidP="00DC257A">
      <w:pPr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DC257A" w:rsidRDefault="00DC257A" w:rsidP="00DC257A">
      <w:pPr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DC257A" w:rsidRPr="00DC257A" w:rsidRDefault="00DC257A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FE2014" w:rsidRPr="00DC257A" w:rsidRDefault="00FE2014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lastRenderedPageBreak/>
        <w:t>*مهارات العضلات الدقيقة و الكبيرة:</w:t>
      </w:r>
    </w:p>
    <w:p w:rsidR="00FE2014" w:rsidRPr="00DC257A" w:rsidRDefault="00FE2014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 قد يقع الكثير من المهارات بين قطبي المهارات التي تستخدم بها العضلات الدقيقة و الكبيرة مثل الأعداد في 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الكرة  الطائرة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 الإرسال في التنس الأرضي و الريشة الطائرة (سعد الله، 2015، ص 64)</w:t>
      </w:r>
    </w:p>
    <w:p w:rsidR="00FE2014" w:rsidRPr="00DC257A" w:rsidRDefault="009758BB" w:rsidP="00DC257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val="fr-FR" w:bidi="ar-DZ"/>
        </w:rPr>
      </w:pPr>
      <w:r w:rsidRPr="00DC257A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تصنيف المهارات </w:t>
      </w:r>
      <w:proofErr w:type="gramStart"/>
      <w:r w:rsidRPr="00DC257A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الوحيدة  المتسلسلة</w:t>
      </w:r>
      <w:proofErr w:type="gramEnd"/>
      <w:r w:rsidRPr="00DC257A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و المستمرة</w:t>
      </w:r>
      <w:r w:rsidR="00DC257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:</w:t>
      </w:r>
      <w:r w:rsidRPr="00DC257A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</w:t>
      </w:r>
    </w:p>
    <w:p w:rsidR="009758BB" w:rsidRPr="00DC257A" w:rsidRDefault="009758BB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*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المهارات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الوحيدة </w:t>
      </w:r>
      <w:r w:rsidR="00B964A9"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(</w:t>
      </w: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المتقطعة أو المنفصلة):</w:t>
      </w:r>
    </w:p>
    <w:p w:rsidR="009758BB" w:rsidRPr="00DC257A" w:rsidRDefault="009758BB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و هي المهارات التي تتصف بأنها تلك الحركة التي لها بداية و نهاية واضحة (الشاويش، 2013، ص 256)</w:t>
      </w:r>
    </w:p>
    <w:p w:rsidR="009758BB" w:rsidRPr="00DC257A" w:rsidRDefault="009758BB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و 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عادة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تتكون من ثلاثة أقسام و هذه الأقسام هي:</w:t>
      </w:r>
    </w:p>
    <w:p w:rsidR="009758BB" w:rsidRPr="00DC257A" w:rsidRDefault="009758BB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القسم التحضيري: و هو القسم الذي ينظم القوة المناسبة و 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شكل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الجسم المناسب لتنفيذ القسم الآخر.</w:t>
      </w:r>
    </w:p>
    <w:p w:rsidR="009758BB" w:rsidRDefault="009758BB" w:rsidP="00DC257A">
      <w:pPr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القسم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الرئيسي: و هو هدف الحركة الأساسي.القسم النهائي: هو القسم الذي يقع عليه واجب إرجاع الجسم 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إلى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وضعه الطبيعي.مثل : الرمية الحرة في كرة السلة و ضربة الجزاء في كرة القدم</w:t>
      </w:r>
      <w:r w:rsidR="00DC257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:rsidR="00DC257A" w:rsidRPr="00DC257A" w:rsidRDefault="00DC257A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9758BB" w:rsidRPr="00DC257A" w:rsidRDefault="009758BB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lastRenderedPageBreak/>
        <w:t>*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المهارات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المتسلسلة (المتماسكة):</w:t>
      </w:r>
    </w:p>
    <w:p w:rsidR="009758BB" w:rsidRPr="00DC257A" w:rsidRDefault="009758BB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هي 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تعاقب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الحركات الوحيدة و لكن يكون الجزء النهائي من الحركة الأولى هو الجزء التحضيري للحركة الثانية.(سعد الله ، 2015، ص 56)، و هي مهارات تتصف </w:t>
      </w:r>
      <w:proofErr w:type="spell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بالإنسيابية</w:t>
      </w:r>
      <w:proofErr w:type="spell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الترابط الحركي و عدم إمكانية التجزئة...مثل الحركات الأرضية في </w:t>
      </w:r>
      <w:proofErr w:type="spell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الجمناستك</w:t>
      </w:r>
      <w:proofErr w:type="spell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، المراوغة في كرة القدم، رمي المطرقة.(الشاويش،2013، ص 256)</w:t>
      </w:r>
    </w:p>
    <w:p w:rsidR="009758BB" w:rsidRPr="00DC257A" w:rsidRDefault="006461F1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ملاحظة: بين قطب المهارات المنفصلة (الوحيدة) و المستمرة تكون المهارة المتسلسلة و التي يعبر عنها 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فكريا  بمجموعة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من المهارات المنفصلة (الوحيدة) و التي تنظم بشكل متسلسل معا لتكون مهارة جديدة و معقدة</w:t>
      </w:r>
      <w:r w:rsidR="00DC257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:rsidR="006461F1" w:rsidRPr="00DC257A" w:rsidRDefault="006461F1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*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المهارات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المستمرة</w:t>
      </w:r>
      <w:r w:rsidR="00DC257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:</w:t>
      </w: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</w:p>
    <w:p w:rsidR="006461F1" w:rsidRPr="00DC257A" w:rsidRDefault="006461F1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و هي المهارات التي تؤدي بشكل متكرر و متشابه و مستمر في تماثل دون توقف، (الشاويش، 2013، ص 256) أي هي المهارة التي لا توجد لها بداية و لا نهاية عملية و الذي يستمر في السلوك لعدة دقائق مثل السباحة الركض أو ركوب الدراجة، المشي التجذيف...إلخ.</w:t>
      </w:r>
    </w:p>
    <w:p w:rsidR="006461F1" w:rsidRPr="00DC257A" w:rsidRDefault="006461F1" w:rsidP="00DC257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val="fr-FR" w:bidi="ar-DZ"/>
        </w:rPr>
      </w:pPr>
      <w:proofErr w:type="gramStart"/>
      <w:r w:rsidRPr="00DC257A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المهارات</w:t>
      </w:r>
      <w:proofErr w:type="gramEnd"/>
      <w:r w:rsidRPr="00DC257A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المعقدة و البسيطة:</w:t>
      </w:r>
    </w:p>
    <w:p w:rsidR="006461F1" w:rsidRPr="00DC257A" w:rsidRDefault="006461F1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يمكن تصنيف المهارات على أساس عدد أعضاء الجسم و الأطراف المستخدمة في الأداء و ما يتطلب ذلك الأمر من قدرات توافقية أو فيما بينها، فالمهارة المعقدة هي </w:t>
      </w:r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lastRenderedPageBreak/>
        <w:t>تلك التي تتطلب مشاركة كبيرة لأعضاء الجسم و تتطلب توافق عالي، أما المهارات البسيطة فهي لا تتطلب مشاركة كبيرة لأعضاء الجسم و تتطلب درجة عالية من التوافق.</w:t>
      </w:r>
    </w:p>
    <w:p w:rsidR="006461F1" w:rsidRPr="00DC257A" w:rsidRDefault="006461F1" w:rsidP="00DC257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val="fr-FR" w:bidi="ar-DZ"/>
        </w:rPr>
      </w:pPr>
      <w:r w:rsidRPr="00DC257A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</w:t>
      </w:r>
      <w:proofErr w:type="gramStart"/>
      <w:r w:rsidRPr="00DC257A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مهارات</w:t>
      </w:r>
      <w:proofErr w:type="gramEnd"/>
      <w:r w:rsidRPr="00DC257A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التحكم الداخلي و الخارجي:</w:t>
      </w:r>
    </w:p>
    <w:p w:rsidR="006461F1" w:rsidRPr="00DC257A" w:rsidRDefault="006461F1" w:rsidP="00DE1219">
      <w:pPr>
        <w:tabs>
          <w:tab w:val="right" w:pos="8306"/>
        </w:tabs>
        <w:spacing w:line="360" w:lineRule="auto"/>
        <w:ind w:left="-334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عند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تنفيذ بعض المهارات الحركية يكون التحكم تحت السيطرة المنفذ و تسمى مثل هذه المهارات التحكم الداخلي، أن السباحة و رمي الرمح و المطرقة هي أمثلة لهذا التصنيف. و </w:t>
      </w:r>
      <w:proofErr w:type="gramStart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هناك</w:t>
      </w:r>
      <w:proofErr w:type="gramEnd"/>
      <w:r w:rsidRPr="00DC257A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مهارات تتطلب من المنفذ أن يستجيب للظروف الخارجية مثل الإخماد في كرة القدم و استلام الإرسال في التنس و يسمى مثل هذا التنفيذ بالتحكم الخارجي</w:t>
      </w:r>
      <w:r w:rsidR="00DC257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:rsidR="007925DE" w:rsidRPr="00DC257A" w:rsidRDefault="007925DE" w:rsidP="00DC257A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sectPr w:rsidR="007925DE" w:rsidRPr="00DC257A" w:rsidSect="00DE1219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39" w:rsidRDefault="00B77B39" w:rsidP="00DE1219">
      <w:pPr>
        <w:spacing w:after="0" w:line="240" w:lineRule="auto"/>
      </w:pPr>
      <w:r>
        <w:separator/>
      </w:r>
    </w:p>
  </w:endnote>
  <w:endnote w:type="continuationSeparator" w:id="0">
    <w:p w:rsidR="00B77B39" w:rsidRDefault="00B77B39" w:rsidP="00DE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46899993"/>
      <w:docPartObj>
        <w:docPartGallery w:val="Page Numbers (Bottom of Page)"/>
        <w:docPartUnique/>
      </w:docPartObj>
    </w:sdtPr>
    <w:sdtContent>
      <w:p w:rsidR="00DE1219" w:rsidRDefault="00DE1219">
        <w:pPr>
          <w:pStyle w:val="Pieddepage"/>
        </w:pPr>
        <w:r>
          <w:rPr>
            <w:noProof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2049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<v:textbox>
                <w:txbxContent>
                  <w:p w:rsidR="00DE1219" w:rsidRDefault="00DE1219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DE1219">
                      <w:rPr>
                        <w:noProof/>
                        <w:sz w:val="16"/>
                        <w:szCs w:val="16"/>
                        <w:rtl/>
                        <w:lang w:val="fr-FR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39" w:rsidRDefault="00B77B39" w:rsidP="00DE1219">
      <w:pPr>
        <w:spacing w:after="0" w:line="240" w:lineRule="auto"/>
      </w:pPr>
      <w:r>
        <w:separator/>
      </w:r>
    </w:p>
  </w:footnote>
  <w:footnote w:type="continuationSeparator" w:id="0">
    <w:p w:rsidR="00B77B39" w:rsidRDefault="00B77B39" w:rsidP="00DE1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453B"/>
    <w:multiLevelType w:val="hybridMultilevel"/>
    <w:tmpl w:val="AA62FB7E"/>
    <w:lvl w:ilvl="0" w:tplc="C2FCD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7DDA"/>
    <w:rsid w:val="003E631B"/>
    <w:rsid w:val="006461F1"/>
    <w:rsid w:val="007925DE"/>
    <w:rsid w:val="007C64D8"/>
    <w:rsid w:val="009758BB"/>
    <w:rsid w:val="00AF7DDA"/>
    <w:rsid w:val="00B77B39"/>
    <w:rsid w:val="00B964A9"/>
    <w:rsid w:val="00C2431A"/>
    <w:rsid w:val="00DC257A"/>
    <w:rsid w:val="00DE1219"/>
    <w:rsid w:val="00EC0BB6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B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25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E1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1219"/>
  </w:style>
  <w:style w:type="paragraph" w:styleId="Pieddepage">
    <w:name w:val="footer"/>
    <w:basedOn w:val="Normal"/>
    <w:link w:val="PieddepageCar"/>
    <w:uiPriority w:val="99"/>
    <w:unhideWhenUsed/>
    <w:rsid w:val="00DE1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bobech</dc:creator>
  <cp:keywords/>
  <dc:description/>
  <cp:lastModifiedBy>Latreche</cp:lastModifiedBy>
  <cp:revision>8</cp:revision>
  <dcterms:created xsi:type="dcterms:W3CDTF">2025-01-05T20:51:00Z</dcterms:created>
  <dcterms:modified xsi:type="dcterms:W3CDTF">2025-01-06T20:43:00Z</dcterms:modified>
</cp:coreProperties>
</file>