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B46" w:rsidRPr="000F7A1E" w:rsidRDefault="00782B46" w:rsidP="00782B46">
      <w:pPr>
        <w:pStyle w:val="Titre1"/>
        <w:jc w:val="left"/>
        <w:rPr>
          <w:rFonts w:asciiTheme="majorBidi" w:eastAsiaTheme="minorHAnsi" w:hAnsiTheme="majorBidi" w:cstheme="majorBidi"/>
          <w:b/>
          <w:bCs/>
          <w:kern w:val="0"/>
          <w:sz w:val="32"/>
          <w:szCs w:val="32"/>
          <w:rtl/>
          <w:lang w:val="fr-FR" w:eastAsia="en-US"/>
        </w:rPr>
      </w:pPr>
      <w:r w:rsidRPr="000F7A1E">
        <w:rPr>
          <w:rFonts w:asciiTheme="majorBidi" w:eastAsiaTheme="minorHAnsi" w:hAnsiTheme="majorBidi" w:cstheme="majorBidi"/>
          <w:b/>
          <w:bCs/>
          <w:kern w:val="0"/>
          <w:sz w:val="32"/>
          <w:szCs w:val="32"/>
          <w:rtl/>
          <w:lang w:val="fr-FR" w:eastAsia="en-US"/>
        </w:rPr>
        <w:t>المحاضرة 09</w:t>
      </w:r>
    </w:p>
    <w:p w:rsidR="00782B46" w:rsidRDefault="00782B46" w:rsidP="00782B46">
      <w:pPr>
        <w:bidi/>
        <w:rPr>
          <w:rFonts w:asciiTheme="majorBidi" w:hAnsiTheme="majorBidi" w:cstheme="majorBidi" w:hint="cs"/>
          <w:b/>
          <w:bCs/>
          <w:sz w:val="32"/>
          <w:szCs w:val="32"/>
          <w:rtl/>
          <w:lang w:bidi="ar-DZ"/>
        </w:rPr>
      </w:pPr>
      <w:r>
        <w:rPr>
          <w:rFonts w:asciiTheme="majorBidi" w:hAnsiTheme="majorBidi" w:cstheme="majorBidi" w:hint="cs"/>
          <w:b/>
          <w:bCs/>
          <w:sz w:val="32"/>
          <w:szCs w:val="32"/>
          <w:rtl/>
          <w:lang w:val="en-US" w:bidi="ar-DZ"/>
        </w:rPr>
        <w:t>عنوان الدرس :</w:t>
      </w:r>
      <w:r w:rsidRPr="000F7A1E">
        <w:rPr>
          <w:rFonts w:asciiTheme="majorBidi" w:hAnsiTheme="majorBidi" w:cstheme="majorBidi"/>
          <w:b/>
          <w:bCs/>
          <w:sz w:val="32"/>
          <w:szCs w:val="32"/>
          <w:rtl/>
          <w:lang w:bidi="ar-DZ"/>
        </w:rPr>
        <w:t>المخصص لابن سيد</w:t>
      </w:r>
      <w:r>
        <w:rPr>
          <w:rFonts w:asciiTheme="majorBidi" w:hAnsiTheme="majorBidi" w:cstheme="majorBidi" w:hint="cs"/>
          <w:b/>
          <w:bCs/>
          <w:sz w:val="32"/>
          <w:szCs w:val="32"/>
          <w:rtl/>
          <w:lang w:bidi="ar-DZ"/>
        </w:rPr>
        <w:t>ه</w:t>
      </w:r>
      <w:r w:rsidRPr="000F7A1E">
        <w:rPr>
          <w:rFonts w:asciiTheme="majorBidi" w:hAnsiTheme="majorBidi" w:cstheme="majorBidi"/>
          <w:b/>
          <w:bCs/>
          <w:sz w:val="32"/>
          <w:szCs w:val="32"/>
          <w:rtl/>
          <w:lang w:bidi="ar-DZ"/>
        </w:rPr>
        <w:t xml:space="preserve"> دراسة وصفية نظرية</w:t>
      </w:r>
      <w:r>
        <w:rPr>
          <w:rFonts w:asciiTheme="majorBidi" w:hAnsiTheme="majorBidi" w:cstheme="majorBidi" w:hint="cs"/>
          <w:b/>
          <w:bCs/>
          <w:sz w:val="32"/>
          <w:szCs w:val="32"/>
          <w:rtl/>
          <w:lang w:bidi="ar-DZ"/>
        </w:rPr>
        <w:t>.</w:t>
      </w:r>
    </w:p>
    <w:p w:rsidR="00782B46" w:rsidRPr="00690D7E" w:rsidRDefault="00782B46" w:rsidP="00782B46">
      <w:pPr>
        <w:pStyle w:val="Paragraphedeliste"/>
        <w:numPr>
          <w:ilvl w:val="0"/>
          <w:numId w:val="3"/>
        </w:numPr>
        <w:bidi/>
        <w:jc w:val="lowKashida"/>
        <w:rPr>
          <w:rFonts w:asciiTheme="majorBidi" w:hAnsiTheme="majorBidi" w:cstheme="majorBidi"/>
          <w:b/>
          <w:bCs/>
          <w:sz w:val="32"/>
          <w:szCs w:val="32"/>
          <w:rtl/>
          <w:lang w:val="en-US" w:bidi="ar-DZ"/>
        </w:rPr>
      </w:pPr>
      <w:r w:rsidRPr="00690D7E">
        <w:rPr>
          <w:rFonts w:asciiTheme="majorBidi" w:hAnsiTheme="majorBidi" w:cstheme="majorBidi" w:hint="cs"/>
          <w:b/>
          <w:bCs/>
          <w:sz w:val="32"/>
          <w:szCs w:val="32"/>
          <w:rtl/>
          <w:lang w:val="en-US" w:bidi="ar-DZ"/>
        </w:rPr>
        <w:t>أهداف الدرس:</w:t>
      </w:r>
    </w:p>
    <w:p w:rsidR="00782B46" w:rsidRPr="00181CA9" w:rsidRDefault="00782B46" w:rsidP="00782B46">
      <w:pPr>
        <w:pStyle w:val="Paragraphedeliste"/>
        <w:numPr>
          <w:ilvl w:val="0"/>
          <w:numId w:val="1"/>
        </w:numPr>
        <w:bidi/>
        <w:jc w:val="lowKashida"/>
        <w:rPr>
          <w:rFonts w:asciiTheme="majorBidi" w:hAnsiTheme="majorBidi" w:cstheme="majorBidi"/>
          <w:sz w:val="32"/>
          <w:szCs w:val="32"/>
          <w:lang w:val="en-US" w:bidi="ar-DZ"/>
        </w:rPr>
      </w:pPr>
      <w:r w:rsidRPr="00181CA9">
        <w:rPr>
          <w:rFonts w:asciiTheme="majorBidi" w:hAnsiTheme="majorBidi" w:cstheme="majorBidi" w:hint="cs"/>
          <w:sz w:val="32"/>
          <w:szCs w:val="32"/>
          <w:rtl/>
          <w:lang w:val="en-US" w:bidi="ar-DZ"/>
        </w:rPr>
        <w:t xml:space="preserve">التعرف على كتاب </w:t>
      </w:r>
      <w:r>
        <w:rPr>
          <w:rFonts w:asciiTheme="majorBidi" w:hAnsiTheme="majorBidi" w:cstheme="majorBidi" w:hint="cs"/>
          <w:sz w:val="32"/>
          <w:szCs w:val="32"/>
          <w:rtl/>
          <w:lang w:val="en-US" w:bidi="ar-DZ"/>
        </w:rPr>
        <w:t>المخصص</w:t>
      </w:r>
      <w:r w:rsidRPr="00181CA9">
        <w:rPr>
          <w:rFonts w:asciiTheme="majorBidi" w:hAnsiTheme="majorBidi" w:cstheme="majorBidi" w:hint="cs"/>
          <w:sz w:val="32"/>
          <w:szCs w:val="32"/>
          <w:rtl/>
          <w:lang w:val="en-US" w:bidi="ar-DZ"/>
        </w:rPr>
        <w:t xml:space="preserve"> </w:t>
      </w:r>
    </w:p>
    <w:p w:rsidR="00782B46" w:rsidRPr="00181CA9" w:rsidRDefault="00782B46" w:rsidP="00782B46">
      <w:pPr>
        <w:pStyle w:val="Paragraphedeliste"/>
        <w:numPr>
          <w:ilvl w:val="0"/>
          <w:numId w:val="1"/>
        </w:numPr>
        <w:bidi/>
        <w:jc w:val="lowKashida"/>
        <w:rPr>
          <w:rFonts w:asciiTheme="majorBidi" w:hAnsiTheme="majorBidi" w:cstheme="majorBidi"/>
          <w:sz w:val="32"/>
          <w:szCs w:val="32"/>
          <w:lang w:val="en-US" w:bidi="ar-DZ"/>
        </w:rPr>
      </w:pPr>
      <w:r w:rsidRPr="00181CA9">
        <w:rPr>
          <w:rFonts w:asciiTheme="majorBidi" w:hAnsiTheme="majorBidi" w:cstheme="majorBidi" w:hint="cs"/>
          <w:sz w:val="32"/>
          <w:szCs w:val="32"/>
          <w:rtl/>
          <w:lang w:val="en-US" w:bidi="ar-DZ"/>
        </w:rPr>
        <w:t xml:space="preserve">التعريف بمحتوى الكتاب </w:t>
      </w:r>
    </w:p>
    <w:p w:rsidR="00782B46" w:rsidRPr="00181CA9" w:rsidRDefault="00782B46" w:rsidP="00782B46">
      <w:pPr>
        <w:pStyle w:val="Paragraphedeliste"/>
        <w:numPr>
          <w:ilvl w:val="0"/>
          <w:numId w:val="1"/>
        </w:numPr>
        <w:bidi/>
        <w:jc w:val="lowKashida"/>
        <w:rPr>
          <w:rFonts w:asciiTheme="majorBidi" w:hAnsiTheme="majorBidi" w:cstheme="majorBidi"/>
          <w:sz w:val="32"/>
          <w:szCs w:val="32"/>
          <w:lang w:val="en-US" w:bidi="ar-DZ"/>
        </w:rPr>
      </w:pPr>
      <w:r w:rsidRPr="00181CA9">
        <w:rPr>
          <w:rFonts w:asciiTheme="majorBidi" w:hAnsiTheme="majorBidi" w:cstheme="majorBidi" w:hint="cs"/>
          <w:sz w:val="32"/>
          <w:szCs w:val="32"/>
          <w:rtl/>
          <w:lang w:val="en-US" w:bidi="ar-DZ"/>
        </w:rPr>
        <w:t xml:space="preserve">التعرف على مصادر مادة </w:t>
      </w:r>
      <w:r>
        <w:rPr>
          <w:rFonts w:asciiTheme="majorBidi" w:hAnsiTheme="majorBidi" w:cstheme="majorBidi" w:hint="cs"/>
          <w:sz w:val="32"/>
          <w:szCs w:val="32"/>
          <w:rtl/>
          <w:lang w:val="en-US" w:bidi="ar-DZ"/>
        </w:rPr>
        <w:t>المخصص</w:t>
      </w:r>
    </w:p>
    <w:p w:rsidR="00782B46" w:rsidRPr="00181CA9" w:rsidRDefault="00782B46" w:rsidP="00782B46">
      <w:pPr>
        <w:pStyle w:val="Paragraphedeliste"/>
        <w:numPr>
          <w:ilvl w:val="0"/>
          <w:numId w:val="1"/>
        </w:numPr>
        <w:bidi/>
        <w:jc w:val="lowKashida"/>
        <w:rPr>
          <w:rFonts w:asciiTheme="majorBidi" w:hAnsiTheme="majorBidi" w:cstheme="majorBidi"/>
          <w:sz w:val="32"/>
          <w:szCs w:val="32"/>
          <w:lang w:val="en-US" w:bidi="ar-DZ"/>
        </w:rPr>
      </w:pPr>
      <w:r w:rsidRPr="00181CA9">
        <w:rPr>
          <w:rFonts w:asciiTheme="majorBidi" w:hAnsiTheme="majorBidi" w:cstheme="majorBidi" w:hint="cs"/>
          <w:sz w:val="32"/>
          <w:szCs w:val="32"/>
          <w:rtl/>
          <w:lang w:val="en-US" w:bidi="ar-DZ"/>
        </w:rPr>
        <w:t xml:space="preserve">التعرف على بعض نماذج من كتاب </w:t>
      </w:r>
      <w:r>
        <w:rPr>
          <w:rFonts w:asciiTheme="majorBidi" w:hAnsiTheme="majorBidi" w:cstheme="majorBidi" w:hint="cs"/>
          <w:sz w:val="32"/>
          <w:szCs w:val="32"/>
          <w:rtl/>
          <w:lang w:val="en-US" w:bidi="ar-DZ"/>
        </w:rPr>
        <w:t>المخصص</w:t>
      </w:r>
    </w:p>
    <w:p w:rsidR="00782B46" w:rsidRPr="00690D7E" w:rsidRDefault="00782B46" w:rsidP="00782B46">
      <w:pPr>
        <w:pStyle w:val="Paragraphedeliste"/>
        <w:numPr>
          <w:ilvl w:val="0"/>
          <w:numId w:val="2"/>
        </w:numPr>
        <w:bidi/>
        <w:jc w:val="lowKashida"/>
        <w:rPr>
          <w:rFonts w:asciiTheme="majorBidi" w:hAnsiTheme="majorBidi" w:cstheme="majorBidi"/>
          <w:b/>
          <w:bCs/>
          <w:sz w:val="32"/>
          <w:szCs w:val="32"/>
          <w:lang w:val="en-US" w:bidi="ar-DZ"/>
        </w:rPr>
      </w:pPr>
      <w:r w:rsidRPr="00690D7E">
        <w:rPr>
          <w:rFonts w:asciiTheme="majorBidi" w:hAnsiTheme="majorBidi" w:cstheme="majorBidi" w:hint="cs"/>
          <w:b/>
          <w:bCs/>
          <w:sz w:val="32"/>
          <w:szCs w:val="32"/>
          <w:rtl/>
          <w:lang w:val="en-US" w:bidi="ar-DZ"/>
        </w:rPr>
        <w:t>مراحل الدرس:</w:t>
      </w:r>
    </w:p>
    <w:p w:rsidR="00782B46" w:rsidRPr="00181CA9" w:rsidRDefault="00782B46" w:rsidP="00782B46">
      <w:pPr>
        <w:pStyle w:val="Paragraphedeliste"/>
        <w:numPr>
          <w:ilvl w:val="0"/>
          <w:numId w:val="1"/>
        </w:numPr>
        <w:bidi/>
        <w:jc w:val="lowKashida"/>
        <w:rPr>
          <w:rFonts w:asciiTheme="majorBidi" w:hAnsiTheme="majorBidi" w:cstheme="majorBidi"/>
          <w:sz w:val="32"/>
          <w:szCs w:val="32"/>
          <w:lang w:val="en-US" w:bidi="ar-DZ"/>
        </w:rPr>
      </w:pPr>
      <w:r w:rsidRPr="00181CA9">
        <w:rPr>
          <w:rFonts w:asciiTheme="majorBidi" w:hAnsiTheme="majorBidi" w:cstheme="majorBidi" w:hint="cs"/>
          <w:sz w:val="32"/>
          <w:szCs w:val="32"/>
          <w:rtl/>
          <w:lang w:val="en-US" w:bidi="ar-DZ"/>
        </w:rPr>
        <w:t xml:space="preserve">التعريف على شخصية </w:t>
      </w:r>
      <w:r>
        <w:rPr>
          <w:rFonts w:asciiTheme="majorBidi" w:hAnsiTheme="majorBidi" w:cstheme="majorBidi" w:hint="cs"/>
          <w:sz w:val="32"/>
          <w:szCs w:val="32"/>
          <w:rtl/>
          <w:lang w:val="en-US" w:bidi="ar-DZ"/>
        </w:rPr>
        <w:t>ابن سيده</w:t>
      </w:r>
    </w:p>
    <w:p w:rsidR="00782B46" w:rsidRPr="000F7A1E" w:rsidRDefault="00782B46" w:rsidP="00782B46">
      <w:pPr>
        <w:bidi/>
        <w:rPr>
          <w:rFonts w:asciiTheme="majorBidi" w:hAnsiTheme="majorBidi" w:cstheme="majorBidi"/>
          <w:b/>
          <w:bCs/>
          <w:sz w:val="32"/>
          <w:szCs w:val="32"/>
          <w:rtl/>
          <w:lang w:bidi="ar-DZ"/>
        </w:rPr>
      </w:pPr>
      <w:r w:rsidRPr="00181CA9">
        <w:rPr>
          <w:rFonts w:asciiTheme="majorBidi" w:hAnsiTheme="majorBidi" w:cstheme="majorBidi" w:hint="cs"/>
          <w:sz w:val="32"/>
          <w:szCs w:val="32"/>
          <w:rtl/>
          <w:lang w:val="en-US" w:bidi="ar-DZ"/>
        </w:rPr>
        <w:t>أهم أعماله ونشاطاته</w:t>
      </w:r>
    </w:p>
    <w:p w:rsidR="00782B46" w:rsidRPr="000F7A1E" w:rsidRDefault="00782B46" w:rsidP="00782B46">
      <w:pPr>
        <w:bidi/>
        <w:spacing w:before="60" w:line="192" w:lineRule="auto"/>
        <w:ind w:firstLine="425"/>
        <w:jc w:val="lowKashida"/>
        <w:rPr>
          <w:rFonts w:asciiTheme="majorBidi" w:hAnsiTheme="majorBidi" w:cstheme="majorBidi"/>
          <w:sz w:val="32"/>
          <w:szCs w:val="32"/>
          <w:rtl/>
        </w:rPr>
      </w:pPr>
      <w:r w:rsidRPr="000F7A1E">
        <w:rPr>
          <w:rFonts w:asciiTheme="majorBidi" w:hAnsiTheme="majorBidi" w:cstheme="majorBidi"/>
          <w:sz w:val="32"/>
          <w:szCs w:val="32"/>
          <w:rtl/>
        </w:rPr>
        <w:t>يعدّ المخصّص أشمل وأضخم معجم متوّج لمرحلة الرسائل، ومعاجم الموضوعات التي سبقته، وهو مرتّب بحسب المعاني، متضمّن الحقول الدلالية في أرقى مناهجها وتصنيفاتها، وله أهمّية خاصة لوفرة مادّته، وإحكام بنائه ونضج منهجه ووحدته.</w:t>
      </w:r>
    </w:p>
    <w:p w:rsidR="00782B46" w:rsidRPr="000F7A1E" w:rsidRDefault="00782B46" w:rsidP="00782B46">
      <w:pPr>
        <w:bidi/>
        <w:spacing w:before="60" w:line="192" w:lineRule="auto"/>
        <w:ind w:firstLine="425"/>
        <w:jc w:val="lowKashida"/>
        <w:rPr>
          <w:rFonts w:asciiTheme="majorBidi" w:hAnsiTheme="majorBidi" w:cstheme="majorBidi"/>
          <w:sz w:val="32"/>
          <w:szCs w:val="32"/>
          <w:rtl/>
        </w:rPr>
      </w:pPr>
      <w:r w:rsidRPr="000F7A1E">
        <w:rPr>
          <w:rFonts w:asciiTheme="majorBidi" w:hAnsiTheme="majorBidi" w:cstheme="majorBidi"/>
          <w:sz w:val="32"/>
          <w:szCs w:val="32"/>
          <w:rtl/>
        </w:rPr>
        <w:t>ويتألّف من كتب تندرج فيها أبواب، وتحمل –أحياناً- الأسماء نفسها التي عرفت بها المفردات القديمة، وتتمحور حول خمسة موضوعات وهي:</w:t>
      </w:r>
    </w:p>
    <w:p w:rsidR="00782B46" w:rsidRPr="000F7A1E" w:rsidRDefault="00782B46" w:rsidP="00782B46">
      <w:pPr>
        <w:bidi/>
        <w:spacing w:before="60" w:line="192" w:lineRule="auto"/>
        <w:ind w:firstLine="425"/>
        <w:jc w:val="lowKashida"/>
        <w:rPr>
          <w:rFonts w:asciiTheme="majorBidi" w:hAnsiTheme="majorBidi" w:cstheme="majorBidi"/>
          <w:sz w:val="32"/>
          <w:szCs w:val="32"/>
          <w:rtl/>
        </w:rPr>
      </w:pPr>
      <w:r w:rsidRPr="000F7A1E">
        <w:rPr>
          <w:rFonts w:asciiTheme="majorBidi" w:hAnsiTheme="majorBidi" w:cstheme="majorBidi"/>
          <w:sz w:val="32"/>
          <w:szCs w:val="32"/>
          <w:rtl/>
        </w:rPr>
        <w:t>- وجود الإنسان ومظاهره.</w:t>
      </w:r>
    </w:p>
    <w:p w:rsidR="00782B46" w:rsidRPr="000F7A1E" w:rsidRDefault="00782B46" w:rsidP="00782B46">
      <w:pPr>
        <w:bidi/>
        <w:spacing w:before="60" w:line="192" w:lineRule="auto"/>
        <w:ind w:firstLine="425"/>
        <w:jc w:val="lowKashida"/>
        <w:rPr>
          <w:rFonts w:asciiTheme="majorBidi" w:hAnsiTheme="majorBidi" w:cstheme="majorBidi"/>
          <w:sz w:val="32"/>
          <w:szCs w:val="32"/>
          <w:rtl/>
        </w:rPr>
      </w:pPr>
      <w:r w:rsidRPr="000F7A1E">
        <w:rPr>
          <w:rFonts w:asciiTheme="majorBidi" w:hAnsiTheme="majorBidi" w:cstheme="majorBidi"/>
          <w:sz w:val="32"/>
          <w:szCs w:val="32"/>
          <w:rtl/>
        </w:rPr>
        <w:t>- الحيوانات.</w:t>
      </w:r>
    </w:p>
    <w:p w:rsidR="00782B46" w:rsidRPr="000F7A1E" w:rsidRDefault="00782B46" w:rsidP="00782B46">
      <w:pPr>
        <w:bidi/>
        <w:spacing w:before="60" w:line="192" w:lineRule="auto"/>
        <w:ind w:firstLine="425"/>
        <w:jc w:val="lowKashida"/>
        <w:rPr>
          <w:rFonts w:asciiTheme="majorBidi" w:hAnsiTheme="majorBidi" w:cstheme="majorBidi"/>
          <w:sz w:val="32"/>
          <w:szCs w:val="32"/>
          <w:rtl/>
        </w:rPr>
      </w:pPr>
      <w:r w:rsidRPr="000F7A1E">
        <w:rPr>
          <w:rFonts w:asciiTheme="majorBidi" w:hAnsiTheme="majorBidi" w:cstheme="majorBidi"/>
          <w:sz w:val="32"/>
          <w:szCs w:val="32"/>
          <w:rtl/>
        </w:rPr>
        <w:t>- الطبيعة بعامّة.</w:t>
      </w:r>
    </w:p>
    <w:p w:rsidR="00782B46" w:rsidRPr="000F7A1E" w:rsidRDefault="00782B46" w:rsidP="00782B46">
      <w:pPr>
        <w:bidi/>
        <w:spacing w:before="60" w:line="192" w:lineRule="auto"/>
        <w:ind w:firstLine="425"/>
        <w:jc w:val="lowKashida"/>
        <w:rPr>
          <w:rFonts w:asciiTheme="majorBidi" w:hAnsiTheme="majorBidi" w:cstheme="majorBidi"/>
          <w:sz w:val="32"/>
          <w:szCs w:val="32"/>
          <w:rtl/>
        </w:rPr>
      </w:pPr>
      <w:r w:rsidRPr="000F7A1E">
        <w:rPr>
          <w:rFonts w:asciiTheme="majorBidi" w:hAnsiTheme="majorBidi" w:cstheme="majorBidi"/>
          <w:sz w:val="32"/>
          <w:szCs w:val="32"/>
          <w:rtl/>
        </w:rPr>
        <w:t>- الإنسان في المجتمع.</w:t>
      </w:r>
    </w:p>
    <w:p w:rsidR="00782B46" w:rsidRPr="000F7A1E" w:rsidRDefault="00782B46" w:rsidP="00782B46">
      <w:pPr>
        <w:bidi/>
        <w:spacing w:before="60" w:line="192" w:lineRule="auto"/>
        <w:ind w:firstLine="425"/>
        <w:jc w:val="lowKashida"/>
        <w:rPr>
          <w:rFonts w:asciiTheme="majorBidi" w:hAnsiTheme="majorBidi" w:cstheme="majorBidi"/>
          <w:sz w:val="32"/>
          <w:szCs w:val="32"/>
          <w:rtl/>
        </w:rPr>
      </w:pPr>
      <w:r w:rsidRPr="000F7A1E">
        <w:rPr>
          <w:rFonts w:asciiTheme="majorBidi" w:hAnsiTheme="majorBidi" w:cstheme="majorBidi"/>
          <w:sz w:val="32"/>
          <w:szCs w:val="32"/>
          <w:rtl/>
        </w:rPr>
        <w:t>- المسائل النحوية والصرفية(</w:t>
      </w:r>
      <w:r w:rsidRPr="000F7A1E">
        <w:rPr>
          <w:rStyle w:val="Appelnotedebasdep"/>
          <w:rFonts w:asciiTheme="majorBidi" w:hAnsiTheme="majorBidi" w:cstheme="majorBidi"/>
          <w:sz w:val="32"/>
          <w:szCs w:val="32"/>
          <w:rtl/>
        </w:rPr>
        <w:footnoteReference w:id="2"/>
      </w:r>
      <w:r w:rsidRPr="000F7A1E">
        <w:rPr>
          <w:rFonts w:asciiTheme="majorBidi" w:hAnsiTheme="majorBidi" w:cstheme="majorBidi"/>
          <w:sz w:val="32"/>
          <w:szCs w:val="32"/>
          <w:rtl/>
        </w:rPr>
        <w:t>).</w:t>
      </w:r>
    </w:p>
    <w:p w:rsidR="00782B46" w:rsidRPr="000F7A1E" w:rsidRDefault="00782B46" w:rsidP="00782B46">
      <w:pPr>
        <w:bidi/>
        <w:spacing w:before="60" w:line="192" w:lineRule="auto"/>
        <w:ind w:firstLine="425"/>
        <w:jc w:val="lowKashida"/>
        <w:rPr>
          <w:rFonts w:asciiTheme="majorBidi" w:hAnsiTheme="majorBidi" w:cstheme="majorBidi"/>
          <w:sz w:val="32"/>
          <w:szCs w:val="32"/>
          <w:rtl/>
        </w:rPr>
      </w:pPr>
      <w:r w:rsidRPr="000F7A1E">
        <w:rPr>
          <w:rFonts w:asciiTheme="majorBidi" w:hAnsiTheme="majorBidi" w:cstheme="majorBidi"/>
          <w:sz w:val="32"/>
          <w:szCs w:val="32"/>
          <w:rtl/>
        </w:rPr>
        <w:t>وجمع ابن سيده بعض المحاور الرئيسية المختلفة من حيث الطول ووفرة المادّة، وسار على أساس التدرّج المعتمد على المنطق والعقل، وأوضح ذلك قائلاً:</w:t>
      </w:r>
    </w:p>
    <w:p w:rsidR="00782B46" w:rsidRPr="000F7A1E" w:rsidRDefault="00782B46" w:rsidP="00782B46">
      <w:pPr>
        <w:bidi/>
        <w:spacing w:before="60" w:line="192" w:lineRule="auto"/>
        <w:ind w:firstLine="425"/>
        <w:jc w:val="lowKashida"/>
        <w:rPr>
          <w:rFonts w:asciiTheme="majorBidi" w:hAnsiTheme="majorBidi" w:cstheme="majorBidi"/>
          <w:sz w:val="32"/>
          <w:szCs w:val="32"/>
          <w:rtl/>
        </w:rPr>
      </w:pPr>
      <w:r w:rsidRPr="000F7A1E">
        <w:rPr>
          <w:rFonts w:asciiTheme="majorBidi" w:hAnsiTheme="majorBidi" w:cstheme="majorBidi"/>
          <w:sz w:val="32"/>
          <w:szCs w:val="32"/>
          <w:rtl/>
        </w:rPr>
        <w:t>"فأمّا فضائل هذا الكتاب، من قبل كيفية وضعه، فمنها تقديم الأعمّ فالأعمّ على الأخص فالأخص، والإتيان بالكليّات قبل الجزئيات والابتداء بالجواهر والتقنية بالأعراض، على ما يستحقّه من التقديم والتأخير، وتقديمنا كمّ على كيف، وشدّة المحافظة على التقييد والتحليل..."(</w:t>
      </w:r>
      <w:r w:rsidRPr="000F7A1E">
        <w:rPr>
          <w:rStyle w:val="Appelnotedebasdep"/>
          <w:rFonts w:asciiTheme="majorBidi" w:hAnsiTheme="majorBidi" w:cstheme="majorBidi"/>
          <w:sz w:val="32"/>
          <w:szCs w:val="32"/>
          <w:rtl/>
        </w:rPr>
        <w:footnoteReference w:id="3"/>
      </w:r>
      <w:r w:rsidRPr="000F7A1E">
        <w:rPr>
          <w:rFonts w:asciiTheme="majorBidi" w:hAnsiTheme="majorBidi" w:cstheme="majorBidi"/>
          <w:sz w:val="32"/>
          <w:szCs w:val="32"/>
          <w:rtl/>
        </w:rPr>
        <w:t>).</w:t>
      </w:r>
    </w:p>
    <w:p w:rsidR="00782B46" w:rsidRPr="000F7A1E" w:rsidRDefault="00782B46" w:rsidP="00782B46">
      <w:pPr>
        <w:bidi/>
        <w:spacing w:before="60" w:line="192" w:lineRule="auto"/>
        <w:ind w:firstLine="425"/>
        <w:jc w:val="lowKashida"/>
        <w:rPr>
          <w:rFonts w:asciiTheme="majorBidi" w:hAnsiTheme="majorBidi" w:cstheme="majorBidi"/>
          <w:sz w:val="32"/>
          <w:szCs w:val="32"/>
          <w:rtl/>
        </w:rPr>
      </w:pPr>
      <w:r w:rsidRPr="000F7A1E">
        <w:rPr>
          <w:rFonts w:asciiTheme="majorBidi" w:hAnsiTheme="majorBidi" w:cstheme="majorBidi"/>
          <w:sz w:val="32"/>
          <w:szCs w:val="32"/>
          <w:rtl/>
        </w:rPr>
        <w:t xml:space="preserve">ووفّق ابن سيده إلى حدّ كبير في إتقان معجمه وإحكامه على الرغم من ضخامة المادّة اللغوية المجموعة فيه، وذلك حين اتّخذ من الإنسان محور معجمه الأوّل، ومركز التنسيق فيه، فأدار حوله وبكيفية منطقية متدرّجة مختلف الموضوعات المرتبطة به، وساير حياته خطوة خطوة من المهد أو ما قبله، ودرس نشاطاته </w:t>
      </w:r>
      <w:r w:rsidRPr="000F7A1E">
        <w:rPr>
          <w:rFonts w:asciiTheme="majorBidi" w:hAnsiTheme="majorBidi" w:cstheme="majorBidi"/>
          <w:sz w:val="32"/>
          <w:szCs w:val="32"/>
          <w:rtl/>
        </w:rPr>
        <w:lastRenderedPageBreak/>
        <w:t>الاجتماعية والفكرية والدينية والمادية، وهذا ما جعل عمل ابن سيده مثيراً لإعجاب معاصريه واللغويين الذين جاؤوا بعده(</w:t>
      </w:r>
      <w:r w:rsidRPr="000F7A1E">
        <w:rPr>
          <w:rStyle w:val="Appelnotedebasdep"/>
          <w:rFonts w:asciiTheme="majorBidi" w:hAnsiTheme="majorBidi" w:cstheme="majorBidi"/>
          <w:sz w:val="32"/>
          <w:szCs w:val="32"/>
          <w:rtl/>
        </w:rPr>
        <w:footnoteReference w:id="4"/>
      </w:r>
      <w:r w:rsidRPr="000F7A1E">
        <w:rPr>
          <w:rFonts w:asciiTheme="majorBidi" w:hAnsiTheme="majorBidi" w:cstheme="majorBidi"/>
          <w:sz w:val="32"/>
          <w:szCs w:val="32"/>
          <w:rtl/>
        </w:rPr>
        <w:t>).</w:t>
      </w:r>
    </w:p>
    <w:p w:rsidR="00782B46" w:rsidRPr="000F7A1E" w:rsidRDefault="00782B46" w:rsidP="00782B46">
      <w:pPr>
        <w:bidi/>
        <w:spacing w:before="60" w:line="192" w:lineRule="auto"/>
        <w:ind w:firstLine="425"/>
        <w:jc w:val="lowKashida"/>
        <w:rPr>
          <w:rFonts w:asciiTheme="majorBidi" w:hAnsiTheme="majorBidi" w:cstheme="majorBidi"/>
          <w:sz w:val="32"/>
          <w:szCs w:val="32"/>
          <w:rtl/>
        </w:rPr>
      </w:pPr>
      <w:r w:rsidRPr="000F7A1E">
        <w:rPr>
          <w:rFonts w:asciiTheme="majorBidi" w:hAnsiTheme="majorBidi" w:cstheme="majorBidi"/>
          <w:sz w:val="32"/>
          <w:szCs w:val="32"/>
          <w:rtl/>
        </w:rPr>
        <w:t>وصرّح ابن سيده بمثل هذا في مقدّمة معجمه قائلاً: "لمّا وضعت كتابي الموسوم "بالمحكم" مجنّساً لأدلّ الباحث على مظنّة الكلمة المطلوبة. أردت أن أعدل به كتاباً أضعه مبوّباً، حين رأيت ذلك أجدى على الفصيح المدره، والبليغ المفوّه، والخطيب المصقع، والشاعر المجيد المدقع، فإنّه إذا كانت للمسمّى أسماء كثيرة وللموصوف أوصاف عديدة، تنقّى الخطيب والشاعر منهما ما شاءا، واتّسعا فيما يحتاجان إليه، من سجع أو قافية، على مثال ما نجده نحن في الجواهر المحسوسة، كالبساتين تجمع أنواع الرياحين، فإذا دخلها الإنسان أهوت يده إلى ما استحسنته حاسّتا نظره وشمّه"(</w:t>
      </w:r>
      <w:r w:rsidRPr="000F7A1E">
        <w:rPr>
          <w:rStyle w:val="Appelnotedebasdep"/>
          <w:rFonts w:asciiTheme="majorBidi" w:hAnsiTheme="majorBidi" w:cstheme="majorBidi"/>
          <w:sz w:val="32"/>
          <w:szCs w:val="32"/>
          <w:rtl/>
        </w:rPr>
        <w:footnoteReference w:id="5"/>
      </w:r>
      <w:r w:rsidRPr="000F7A1E">
        <w:rPr>
          <w:rFonts w:asciiTheme="majorBidi" w:hAnsiTheme="majorBidi" w:cstheme="majorBidi"/>
          <w:sz w:val="32"/>
          <w:szCs w:val="32"/>
          <w:rtl/>
        </w:rPr>
        <w:t>).</w:t>
      </w:r>
    </w:p>
    <w:p w:rsidR="00782B46" w:rsidRPr="000F7A1E" w:rsidRDefault="00782B46" w:rsidP="00782B46">
      <w:pPr>
        <w:bidi/>
        <w:spacing w:before="60" w:line="192" w:lineRule="auto"/>
        <w:ind w:firstLine="425"/>
        <w:jc w:val="lowKashida"/>
        <w:rPr>
          <w:rFonts w:asciiTheme="majorBidi" w:hAnsiTheme="majorBidi" w:cstheme="majorBidi"/>
          <w:sz w:val="32"/>
          <w:szCs w:val="32"/>
          <w:rtl/>
        </w:rPr>
      </w:pPr>
      <w:r w:rsidRPr="000F7A1E">
        <w:rPr>
          <w:rFonts w:asciiTheme="majorBidi" w:hAnsiTheme="majorBidi" w:cstheme="majorBidi"/>
          <w:sz w:val="32"/>
          <w:szCs w:val="32"/>
          <w:rtl/>
        </w:rPr>
        <w:t>والذي يتتبّع أبواب هذا المعجم وفصوله يدرك التشابه بينه وبين المعجمات الموضوعية الحديثة المؤسّسة على نظرية الحقول الدلالية، على الرغم من الفارق الزمني الذي يفصل بين العملين.</w:t>
      </w:r>
    </w:p>
    <w:p w:rsidR="00782B46" w:rsidRPr="000F7A1E" w:rsidRDefault="00782B46" w:rsidP="00782B46">
      <w:pPr>
        <w:bidi/>
        <w:spacing w:before="60" w:line="192" w:lineRule="auto"/>
        <w:ind w:firstLine="425"/>
        <w:jc w:val="lowKashida"/>
        <w:rPr>
          <w:rFonts w:asciiTheme="majorBidi" w:hAnsiTheme="majorBidi" w:cstheme="majorBidi"/>
          <w:sz w:val="32"/>
          <w:szCs w:val="32"/>
          <w:rtl/>
        </w:rPr>
      </w:pPr>
      <w:r w:rsidRPr="000F7A1E">
        <w:rPr>
          <w:rFonts w:asciiTheme="majorBidi" w:hAnsiTheme="majorBidi" w:cstheme="majorBidi"/>
          <w:sz w:val="32"/>
          <w:szCs w:val="32"/>
          <w:rtl/>
        </w:rPr>
        <w:t>مع العلم أنّ هذا النوع من المعاجم لم يظهر في أوربا إلاّ بعدما نشر روجيه (</w:t>
      </w:r>
      <w:r w:rsidRPr="000F7A1E">
        <w:rPr>
          <w:rFonts w:asciiTheme="majorBidi" w:hAnsiTheme="majorBidi" w:cstheme="majorBidi"/>
          <w:b/>
          <w:bCs/>
          <w:sz w:val="32"/>
          <w:szCs w:val="32"/>
        </w:rPr>
        <w:t>ROGET</w:t>
      </w:r>
      <w:r w:rsidRPr="000F7A1E">
        <w:rPr>
          <w:rFonts w:asciiTheme="majorBidi" w:hAnsiTheme="majorBidi" w:cstheme="majorBidi"/>
          <w:sz w:val="32"/>
          <w:szCs w:val="32"/>
          <w:rtl/>
        </w:rPr>
        <w:t>) معجمه (</w:t>
      </w:r>
      <w:r w:rsidRPr="000F7A1E">
        <w:rPr>
          <w:rFonts w:asciiTheme="majorBidi" w:hAnsiTheme="majorBidi" w:cstheme="majorBidi"/>
          <w:b/>
          <w:bCs/>
          <w:sz w:val="32"/>
          <w:szCs w:val="32"/>
        </w:rPr>
        <w:t>THESAURUS OF ENGLISH WORDS AND PHRASES</w:t>
      </w:r>
      <w:r w:rsidRPr="000F7A1E">
        <w:rPr>
          <w:rFonts w:asciiTheme="majorBidi" w:hAnsiTheme="majorBidi" w:cstheme="majorBidi"/>
          <w:sz w:val="32"/>
          <w:szCs w:val="32"/>
          <w:rtl/>
        </w:rPr>
        <w:t>) الذي طبع لأوّل مرّة سنة 1852، وكذلك معجم الكلمات المتناظرة في الفرنسية لبواسيير (</w:t>
      </w:r>
      <w:r w:rsidRPr="000F7A1E">
        <w:rPr>
          <w:rFonts w:asciiTheme="majorBidi" w:hAnsiTheme="majorBidi" w:cstheme="majorBidi"/>
          <w:b/>
          <w:bCs/>
          <w:sz w:val="32"/>
          <w:szCs w:val="32"/>
        </w:rPr>
        <w:t>BOISSIERE</w:t>
      </w:r>
      <w:r w:rsidRPr="000F7A1E">
        <w:rPr>
          <w:rFonts w:asciiTheme="majorBidi" w:hAnsiTheme="majorBidi" w:cstheme="majorBidi"/>
          <w:sz w:val="32"/>
          <w:szCs w:val="32"/>
          <w:rtl/>
        </w:rPr>
        <w:t>).</w:t>
      </w:r>
    </w:p>
    <w:p w:rsidR="00782B46" w:rsidRPr="000F7A1E" w:rsidRDefault="00782B46" w:rsidP="00782B46">
      <w:pPr>
        <w:bidi/>
        <w:spacing w:before="60" w:line="192" w:lineRule="auto"/>
        <w:ind w:firstLine="425"/>
        <w:jc w:val="lowKashida"/>
        <w:rPr>
          <w:rFonts w:asciiTheme="majorBidi" w:hAnsiTheme="majorBidi" w:cstheme="majorBidi"/>
          <w:sz w:val="32"/>
          <w:szCs w:val="32"/>
          <w:rtl/>
        </w:rPr>
      </w:pPr>
      <w:r w:rsidRPr="000F7A1E">
        <w:rPr>
          <w:rFonts w:asciiTheme="majorBidi" w:hAnsiTheme="majorBidi" w:cstheme="majorBidi"/>
          <w:sz w:val="32"/>
          <w:szCs w:val="32"/>
          <w:rtl/>
        </w:rPr>
        <w:t>ومن الحقول الدلالية التي احتواها حقل الإنسان: فرع الحمل والولادة، وما يخرج من الولد، الرضاع والفطام، والغذاء، وسائر ضروب التربية، الغذاء السيّئ للولد...(</w:t>
      </w:r>
      <w:r w:rsidRPr="000F7A1E">
        <w:rPr>
          <w:rStyle w:val="Appelnotedebasdep"/>
          <w:rFonts w:asciiTheme="majorBidi" w:hAnsiTheme="majorBidi" w:cstheme="majorBidi"/>
          <w:sz w:val="32"/>
          <w:szCs w:val="32"/>
          <w:rtl/>
        </w:rPr>
        <w:footnoteReference w:id="6"/>
      </w:r>
      <w:r w:rsidRPr="000F7A1E">
        <w:rPr>
          <w:rFonts w:asciiTheme="majorBidi" w:hAnsiTheme="majorBidi" w:cstheme="majorBidi"/>
          <w:sz w:val="32"/>
          <w:szCs w:val="32"/>
          <w:rtl/>
        </w:rPr>
        <w:t>).</w:t>
      </w:r>
    </w:p>
    <w:p w:rsidR="00782B46" w:rsidRPr="000F7A1E" w:rsidRDefault="00782B46" w:rsidP="00782B46">
      <w:pPr>
        <w:bidi/>
        <w:spacing w:before="60" w:line="192" w:lineRule="auto"/>
        <w:ind w:firstLine="425"/>
        <w:jc w:val="lowKashida"/>
        <w:rPr>
          <w:rFonts w:asciiTheme="majorBidi" w:hAnsiTheme="majorBidi" w:cstheme="majorBidi"/>
          <w:sz w:val="32"/>
          <w:szCs w:val="32"/>
          <w:rtl/>
        </w:rPr>
      </w:pPr>
      <w:r w:rsidRPr="000F7A1E">
        <w:rPr>
          <w:rFonts w:asciiTheme="majorBidi" w:hAnsiTheme="majorBidi" w:cstheme="majorBidi"/>
          <w:sz w:val="32"/>
          <w:szCs w:val="32"/>
          <w:rtl/>
        </w:rPr>
        <w:t>ونجد الأصول الرائدة للتفريع المبني على الصيغ الصرفية عند ابن سيده في كتابه "المخصص" الذي يعدّ معجماً للحقول الدلالية دون منافس في التراث اللغوي العربي، وهو الكتاب الذي يضمّ في ثناياه زخماً كثيفاً من الحقول المصنّفة وفق مقاييس متنوعة منها: تفريع الكلمات من حيث العلامات الصوتية فأفرد له قسماً هاماً، وهو يتنوع بتنوّع الأبنية المحورية للتفريع، ومن ذاك حقل خاص بالثنائية /فُعلٌ وفَعَلٌ/ الذي يمكن توضيحه بالشكل الآتي:</w:t>
      </w:r>
    </w:p>
    <w:p w:rsidR="00782B46" w:rsidRPr="000F7A1E" w:rsidRDefault="00782B46" w:rsidP="00782B46">
      <w:pPr>
        <w:spacing w:before="60" w:line="192" w:lineRule="auto"/>
        <w:jc w:val="center"/>
        <w:rPr>
          <w:rFonts w:asciiTheme="majorBidi" w:hAnsiTheme="majorBidi" w:cstheme="majorBidi"/>
          <w:sz w:val="32"/>
          <w:szCs w:val="32"/>
          <w:rtl/>
        </w:rPr>
      </w:pPr>
      <w:r w:rsidRPr="000F7A1E">
        <w:rPr>
          <w:rFonts w:asciiTheme="majorBidi" w:hAnsiTheme="majorBidi" w:cstheme="majorBidi"/>
          <w:sz w:val="32"/>
          <w:szCs w:val="32"/>
        </w:rPr>
        <w:object w:dxaOrig="7799" w:dyaOrig="10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95pt;height:319pt" o:ole="">
            <v:imagedata r:id="rId7" o:title=""/>
          </v:shape>
          <o:OLEObject Type="Embed" ProgID="PBrush" ShapeID="_x0000_i1025" DrawAspect="Content" ObjectID="_1648236519" r:id="rId8"/>
        </w:object>
      </w:r>
    </w:p>
    <w:p w:rsidR="00782B46" w:rsidRPr="000F7A1E" w:rsidRDefault="00782B46" w:rsidP="00782B46">
      <w:pPr>
        <w:spacing w:before="60" w:line="192" w:lineRule="auto"/>
        <w:ind w:firstLine="425"/>
        <w:jc w:val="lowKashida"/>
        <w:rPr>
          <w:rFonts w:asciiTheme="majorBidi" w:hAnsiTheme="majorBidi" w:cstheme="majorBidi"/>
          <w:sz w:val="32"/>
          <w:szCs w:val="32"/>
          <w:rtl/>
        </w:rPr>
      </w:pPr>
    </w:p>
    <w:p w:rsidR="00C8735A" w:rsidRDefault="00782B46" w:rsidP="00782B46">
      <w:pPr>
        <w:bidi/>
      </w:pPr>
      <w:r w:rsidRPr="000F7A1E">
        <w:rPr>
          <w:rFonts w:asciiTheme="majorBidi" w:hAnsiTheme="majorBidi" w:cstheme="majorBidi"/>
          <w:sz w:val="32"/>
          <w:szCs w:val="32"/>
        </w:rPr>
        <w:object w:dxaOrig="7799" w:dyaOrig="3691">
          <v:shape id="_x0000_i1026" type="#_x0000_t75" style="width:322.35pt;height:203.45pt" o:ole="">
            <v:imagedata r:id="rId9" o:title=""/>
          </v:shape>
          <o:OLEObject Type="Embed" ProgID="PBrush" ShapeID="_x0000_i1026" DrawAspect="Content" ObjectID="_1648236520" r:id="rId10"/>
        </w:object>
      </w:r>
    </w:p>
    <w:sectPr w:rsidR="00C8735A">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35A" w:rsidRDefault="00C8735A" w:rsidP="00782B46">
      <w:pPr>
        <w:spacing w:after="0" w:line="240" w:lineRule="auto"/>
      </w:pPr>
      <w:r>
        <w:separator/>
      </w:r>
    </w:p>
  </w:endnote>
  <w:endnote w:type="continuationSeparator" w:id="1">
    <w:p w:rsidR="00C8735A" w:rsidRDefault="00C8735A" w:rsidP="00782B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CS Jeddah S_U normal.">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35A" w:rsidRDefault="00C8735A" w:rsidP="00782B46">
      <w:pPr>
        <w:spacing w:after="0" w:line="240" w:lineRule="auto"/>
      </w:pPr>
      <w:r>
        <w:separator/>
      </w:r>
    </w:p>
  </w:footnote>
  <w:footnote w:type="continuationSeparator" w:id="1">
    <w:p w:rsidR="00C8735A" w:rsidRDefault="00C8735A" w:rsidP="00782B46">
      <w:pPr>
        <w:spacing w:after="0" w:line="240" w:lineRule="auto"/>
      </w:pPr>
      <w:r>
        <w:continuationSeparator/>
      </w:r>
    </w:p>
  </w:footnote>
  <w:footnote w:id="2">
    <w:p w:rsidR="00782B46" w:rsidRPr="000F7A1E" w:rsidRDefault="00782B46" w:rsidP="00782B46">
      <w:pPr>
        <w:pStyle w:val="Notedebasdepage"/>
        <w:bidi/>
        <w:rPr>
          <w:rFonts w:asciiTheme="majorBidi" w:hAnsiTheme="majorBidi" w:cstheme="majorBidi"/>
          <w:sz w:val="28"/>
          <w:szCs w:val="28"/>
          <w:rtl/>
          <w:lang w:bidi="ar-DZ"/>
        </w:rPr>
      </w:pPr>
      <w:r w:rsidRPr="000F7A1E">
        <w:rPr>
          <w:rStyle w:val="Appelnotedebasdep"/>
          <w:rFonts w:asciiTheme="majorBidi" w:hAnsiTheme="majorBidi" w:cstheme="majorBidi"/>
          <w:sz w:val="28"/>
          <w:szCs w:val="28"/>
        </w:rPr>
        <w:footnoteRef/>
      </w:r>
      <w:r w:rsidRPr="000F7A1E">
        <w:rPr>
          <w:rFonts w:asciiTheme="majorBidi" w:hAnsiTheme="majorBidi" w:cstheme="majorBidi"/>
          <w:sz w:val="28"/>
          <w:szCs w:val="28"/>
        </w:rPr>
        <w:t xml:space="preserve"> </w:t>
      </w:r>
      <w:r w:rsidRPr="000F7A1E">
        <w:rPr>
          <w:rFonts w:asciiTheme="majorBidi" w:hAnsiTheme="majorBidi" w:cstheme="majorBidi"/>
          <w:sz w:val="28"/>
          <w:szCs w:val="28"/>
          <w:rtl/>
          <w:lang w:bidi="ar-DZ"/>
        </w:rPr>
        <w:t>-</w:t>
      </w:r>
      <w:r w:rsidRPr="000F7A1E">
        <w:rPr>
          <w:rFonts w:asciiTheme="majorBidi" w:hAnsiTheme="majorBidi" w:cstheme="majorBidi"/>
          <w:i/>
          <w:iCs/>
          <w:sz w:val="28"/>
          <w:szCs w:val="28"/>
          <w:rtl/>
        </w:rPr>
        <w:t xml:space="preserve"> ابن سيده، المخصّص، ج:1، ص:10.</w:t>
      </w:r>
    </w:p>
  </w:footnote>
  <w:footnote w:id="3">
    <w:p w:rsidR="00782B46" w:rsidRPr="000F7A1E" w:rsidRDefault="00782B46" w:rsidP="00782B46">
      <w:pPr>
        <w:pStyle w:val="Notedebasdepage"/>
        <w:bidi/>
        <w:rPr>
          <w:rFonts w:asciiTheme="majorBidi" w:hAnsiTheme="majorBidi" w:cstheme="majorBidi"/>
          <w:sz w:val="28"/>
          <w:szCs w:val="28"/>
          <w:rtl/>
          <w:lang w:bidi="ar-DZ"/>
        </w:rPr>
      </w:pPr>
      <w:r w:rsidRPr="000F7A1E">
        <w:rPr>
          <w:rStyle w:val="Appelnotedebasdep"/>
          <w:rFonts w:asciiTheme="majorBidi" w:hAnsiTheme="majorBidi" w:cstheme="majorBidi"/>
          <w:sz w:val="28"/>
          <w:szCs w:val="28"/>
        </w:rPr>
        <w:footnoteRef/>
      </w:r>
      <w:r w:rsidRPr="000F7A1E">
        <w:rPr>
          <w:rFonts w:asciiTheme="majorBidi" w:hAnsiTheme="majorBidi" w:cstheme="majorBidi"/>
          <w:sz w:val="28"/>
          <w:szCs w:val="28"/>
        </w:rPr>
        <w:t xml:space="preserve"> </w:t>
      </w:r>
      <w:r w:rsidRPr="000F7A1E">
        <w:rPr>
          <w:rFonts w:asciiTheme="majorBidi" w:hAnsiTheme="majorBidi" w:cstheme="majorBidi"/>
          <w:sz w:val="28"/>
          <w:szCs w:val="28"/>
          <w:rtl/>
        </w:rPr>
        <w:t>-</w:t>
      </w:r>
      <w:r w:rsidRPr="000F7A1E">
        <w:rPr>
          <w:rFonts w:asciiTheme="majorBidi" w:hAnsiTheme="majorBidi" w:cstheme="majorBidi"/>
          <w:i/>
          <w:iCs/>
          <w:sz w:val="28"/>
          <w:szCs w:val="28"/>
          <w:rtl/>
        </w:rPr>
        <w:t xml:space="preserve"> ابن سيده، المخصّص، ج:1، ص:10.</w:t>
      </w:r>
    </w:p>
  </w:footnote>
  <w:footnote w:id="4">
    <w:p w:rsidR="00782B46" w:rsidRPr="000F7A1E" w:rsidRDefault="00782B46" w:rsidP="00782B46">
      <w:pPr>
        <w:pStyle w:val="Notedebasdepage"/>
        <w:bidi/>
        <w:rPr>
          <w:rFonts w:asciiTheme="majorBidi" w:hAnsiTheme="majorBidi" w:cstheme="majorBidi"/>
          <w:sz w:val="28"/>
          <w:szCs w:val="28"/>
          <w:rtl/>
          <w:lang w:bidi="ar-DZ"/>
        </w:rPr>
      </w:pPr>
      <w:r w:rsidRPr="000F7A1E">
        <w:rPr>
          <w:rStyle w:val="Appelnotedebasdep"/>
          <w:rFonts w:asciiTheme="majorBidi" w:hAnsiTheme="majorBidi" w:cstheme="majorBidi"/>
          <w:sz w:val="28"/>
          <w:szCs w:val="28"/>
        </w:rPr>
        <w:footnoteRef/>
      </w:r>
      <w:r w:rsidRPr="000F7A1E">
        <w:rPr>
          <w:rFonts w:asciiTheme="majorBidi" w:hAnsiTheme="majorBidi" w:cstheme="majorBidi"/>
          <w:sz w:val="28"/>
          <w:szCs w:val="28"/>
        </w:rPr>
        <w:t xml:space="preserve"> </w:t>
      </w:r>
      <w:r w:rsidRPr="000F7A1E">
        <w:rPr>
          <w:rFonts w:asciiTheme="majorBidi" w:hAnsiTheme="majorBidi" w:cstheme="majorBidi"/>
          <w:sz w:val="28"/>
          <w:szCs w:val="28"/>
          <w:rtl/>
        </w:rPr>
        <w:t>-</w:t>
      </w:r>
      <w:r w:rsidRPr="000F7A1E">
        <w:rPr>
          <w:rFonts w:asciiTheme="majorBidi" w:hAnsiTheme="majorBidi" w:cstheme="majorBidi"/>
          <w:i/>
          <w:iCs/>
          <w:sz w:val="28"/>
          <w:szCs w:val="28"/>
          <w:rtl/>
        </w:rPr>
        <w:t xml:space="preserve"> ينظر، عمار شلواي، درعيات أبي العلاء، ص:54.</w:t>
      </w:r>
    </w:p>
  </w:footnote>
  <w:footnote w:id="5">
    <w:p w:rsidR="00782B46" w:rsidRPr="000F7A1E" w:rsidRDefault="00782B46" w:rsidP="00782B46">
      <w:pPr>
        <w:pStyle w:val="Notedebasdepage"/>
        <w:bidi/>
        <w:rPr>
          <w:rFonts w:asciiTheme="majorBidi" w:hAnsiTheme="majorBidi" w:cstheme="majorBidi"/>
          <w:sz w:val="28"/>
          <w:szCs w:val="28"/>
          <w:rtl/>
          <w:lang w:bidi="ar-DZ"/>
        </w:rPr>
      </w:pPr>
      <w:r w:rsidRPr="000F7A1E">
        <w:rPr>
          <w:rStyle w:val="Appelnotedebasdep"/>
          <w:rFonts w:asciiTheme="majorBidi" w:hAnsiTheme="majorBidi" w:cstheme="majorBidi"/>
          <w:sz w:val="28"/>
          <w:szCs w:val="28"/>
        </w:rPr>
        <w:footnoteRef/>
      </w:r>
      <w:r w:rsidRPr="000F7A1E">
        <w:rPr>
          <w:rFonts w:asciiTheme="majorBidi" w:hAnsiTheme="majorBidi" w:cstheme="majorBidi"/>
          <w:sz w:val="28"/>
          <w:szCs w:val="28"/>
        </w:rPr>
        <w:t xml:space="preserve"> </w:t>
      </w:r>
      <w:r w:rsidRPr="000F7A1E">
        <w:rPr>
          <w:rFonts w:asciiTheme="majorBidi" w:hAnsiTheme="majorBidi" w:cstheme="majorBidi"/>
          <w:sz w:val="28"/>
          <w:szCs w:val="28"/>
          <w:rtl/>
          <w:lang w:bidi="ar-DZ"/>
        </w:rPr>
        <w:t>-</w:t>
      </w:r>
      <w:r w:rsidRPr="000F7A1E">
        <w:rPr>
          <w:rFonts w:asciiTheme="majorBidi" w:hAnsiTheme="majorBidi" w:cstheme="majorBidi"/>
          <w:i/>
          <w:iCs/>
          <w:sz w:val="28"/>
          <w:szCs w:val="28"/>
          <w:rtl/>
        </w:rPr>
        <w:t xml:space="preserve"> ينظر ابن سيده، المخصّص، ج:1، ص:15</w:t>
      </w:r>
    </w:p>
  </w:footnote>
  <w:footnote w:id="6">
    <w:p w:rsidR="00782B46" w:rsidRPr="000F7A1E" w:rsidRDefault="00782B46" w:rsidP="00782B46">
      <w:pPr>
        <w:pStyle w:val="Notedebasdepage"/>
        <w:bidi/>
        <w:rPr>
          <w:rFonts w:asciiTheme="majorBidi" w:hAnsiTheme="majorBidi" w:cstheme="majorBidi"/>
          <w:sz w:val="28"/>
          <w:szCs w:val="28"/>
          <w:rtl/>
          <w:lang w:bidi="ar-DZ"/>
        </w:rPr>
      </w:pPr>
      <w:r w:rsidRPr="000F7A1E">
        <w:rPr>
          <w:rStyle w:val="Appelnotedebasdep"/>
          <w:rFonts w:asciiTheme="majorBidi" w:hAnsiTheme="majorBidi" w:cstheme="majorBidi"/>
          <w:sz w:val="28"/>
          <w:szCs w:val="28"/>
        </w:rPr>
        <w:footnoteRef/>
      </w:r>
      <w:r w:rsidRPr="000F7A1E">
        <w:rPr>
          <w:rFonts w:asciiTheme="majorBidi" w:hAnsiTheme="majorBidi" w:cstheme="majorBidi"/>
          <w:sz w:val="28"/>
          <w:szCs w:val="28"/>
        </w:rPr>
        <w:t xml:space="preserve"> </w:t>
      </w:r>
      <w:r w:rsidRPr="000F7A1E">
        <w:rPr>
          <w:rFonts w:asciiTheme="majorBidi" w:hAnsiTheme="majorBidi" w:cstheme="majorBidi"/>
          <w:sz w:val="28"/>
          <w:szCs w:val="28"/>
          <w:rtl/>
          <w:lang w:bidi="ar-DZ"/>
        </w:rPr>
        <w:t xml:space="preserve"> </w:t>
      </w:r>
      <w:r w:rsidRPr="000F7A1E">
        <w:rPr>
          <w:rFonts w:asciiTheme="majorBidi" w:hAnsiTheme="majorBidi" w:cstheme="majorBidi"/>
          <w:i/>
          <w:iCs/>
          <w:sz w:val="28"/>
          <w:szCs w:val="28"/>
          <w:rtl/>
        </w:rPr>
        <w:t>- ينظر، أحمد حساني، مباحث في اللسانيات بالنسبة للشكل، ص:70، أمّا المادّة فالمخصّص، ج:4، ص:77.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1761F"/>
    <w:multiLevelType w:val="hybridMultilevel"/>
    <w:tmpl w:val="CE14587C"/>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12A31F40"/>
    <w:multiLevelType w:val="hybridMultilevel"/>
    <w:tmpl w:val="74404FC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3421F1A"/>
    <w:multiLevelType w:val="hybridMultilevel"/>
    <w:tmpl w:val="22928846"/>
    <w:lvl w:ilvl="0" w:tplc="49B0527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useFELayout/>
  </w:compat>
  <w:rsids>
    <w:rsidRoot w:val="00782B46"/>
    <w:rsid w:val="00782B46"/>
    <w:rsid w:val="00C8735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782B46"/>
    <w:pPr>
      <w:keepNext/>
      <w:bidi/>
      <w:spacing w:before="120" w:after="120" w:line="240" w:lineRule="auto"/>
      <w:jc w:val="center"/>
      <w:outlineLvl w:val="0"/>
    </w:pPr>
    <w:rPr>
      <w:rFonts w:ascii="Arial" w:eastAsia="Times New Roman" w:hAnsi="Arial" w:cs="MCS Jeddah S_U normal."/>
      <w:kern w:val="28"/>
      <w:sz w:val="46"/>
      <w:szCs w:val="48"/>
      <w:lang w:val="en-US"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82B46"/>
    <w:rPr>
      <w:rFonts w:ascii="Arial" w:eastAsia="Times New Roman" w:hAnsi="Arial" w:cs="MCS Jeddah S_U normal."/>
      <w:kern w:val="28"/>
      <w:sz w:val="46"/>
      <w:szCs w:val="48"/>
      <w:lang w:val="en-US" w:eastAsia="ar-SA"/>
    </w:rPr>
  </w:style>
  <w:style w:type="paragraph" w:styleId="Notedebasdepage">
    <w:name w:val="footnote text"/>
    <w:basedOn w:val="Normal"/>
    <w:link w:val="NotedebasdepageCar"/>
    <w:uiPriority w:val="99"/>
    <w:semiHidden/>
    <w:unhideWhenUsed/>
    <w:rsid w:val="00782B46"/>
    <w:pPr>
      <w:spacing w:after="0" w:line="240" w:lineRule="auto"/>
    </w:pPr>
    <w:rPr>
      <w:rFonts w:eastAsiaTheme="minorHAnsi"/>
      <w:sz w:val="20"/>
      <w:szCs w:val="20"/>
      <w:lang w:eastAsia="en-US"/>
    </w:rPr>
  </w:style>
  <w:style w:type="character" w:customStyle="1" w:styleId="NotedebasdepageCar">
    <w:name w:val="Note de bas de page Car"/>
    <w:basedOn w:val="Policepardfaut"/>
    <w:link w:val="Notedebasdepage"/>
    <w:uiPriority w:val="99"/>
    <w:semiHidden/>
    <w:rsid w:val="00782B46"/>
    <w:rPr>
      <w:rFonts w:eastAsiaTheme="minorHAnsi"/>
      <w:sz w:val="20"/>
      <w:szCs w:val="20"/>
      <w:lang w:eastAsia="en-US"/>
    </w:rPr>
  </w:style>
  <w:style w:type="character" w:styleId="Appelnotedebasdep">
    <w:name w:val="footnote reference"/>
    <w:basedOn w:val="Policepardfaut"/>
    <w:uiPriority w:val="99"/>
    <w:semiHidden/>
    <w:unhideWhenUsed/>
    <w:rsid w:val="00782B46"/>
    <w:rPr>
      <w:vertAlign w:val="superscript"/>
    </w:rPr>
  </w:style>
  <w:style w:type="paragraph" w:styleId="Paragraphedeliste">
    <w:name w:val="List Paragraph"/>
    <w:basedOn w:val="Normal"/>
    <w:uiPriority w:val="34"/>
    <w:qFormat/>
    <w:rsid w:val="00782B46"/>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2571</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2020-04-12T20:41:00Z</dcterms:created>
  <dcterms:modified xsi:type="dcterms:W3CDTF">2020-04-12T20:42:00Z</dcterms:modified>
</cp:coreProperties>
</file>