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D0" w:rsidRDefault="00C10FD0" w:rsidP="00C10FD0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المحاضرة :07</w:t>
      </w:r>
    </w:p>
    <w:p w:rsidR="00C10FD0" w:rsidRDefault="00C10FD0" w:rsidP="00C10FD0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عنوان الدرس: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المعاجم الدلالية المصنفة ومميزاتها</w:t>
      </w:r>
    </w:p>
    <w:p w:rsidR="00C10FD0" w:rsidRDefault="00C10FD0" w:rsidP="00C10FD0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أهداف الدرس:</w:t>
      </w:r>
    </w:p>
    <w:p w:rsidR="00C10FD0" w:rsidRDefault="00C10FD0" w:rsidP="00C10FD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تحديد أهمية الصناعة المعجمية لدى العرب والغرب والمحدثين</w:t>
      </w:r>
    </w:p>
    <w:p w:rsidR="00C10FD0" w:rsidRDefault="00C10FD0" w:rsidP="00C10FD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الاستفادة من أفكار الغربيين في الصناعة المعجمية</w:t>
      </w:r>
    </w:p>
    <w:p w:rsidR="00C10FD0" w:rsidRDefault="00C10FD0" w:rsidP="00C10FD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ترجيح بعض آراء المعجميين لدى الغرب والعرب</w:t>
      </w:r>
      <w:r w:rsidRPr="00C10FD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81705C" w:rsidRDefault="0081705C" w:rsidP="0081705C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مراحل الدرس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تمهيد حول الصناعة المعجمية وأهميتها 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>الصناعة المعجمية عند العرب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الصناعة المعجمية عند الغرب </w:t>
      </w:r>
    </w:p>
    <w:p w:rsidR="0081705C" w:rsidRPr="0081705C" w:rsidRDefault="0081705C" w:rsidP="0081705C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1705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الصناعة المعجمية عند المحدثين 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الصناعة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عند العرب.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ل</w:t>
      </w:r>
      <w:r w:rsidRPr="000F7A1E">
        <w:rPr>
          <w:rFonts w:asciiTheme="majorBidi" w:hAnsiTheme="majorBidi" w:cstheme="majorBidi"/>
          <w:sz w:val="32"/>
          <w:szCs w:val="32"/>
          <w:rtl/>
        </w:rPr>
        <w:t>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العلماء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غایة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الإتقان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الصّناعة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وإن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الأصوات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تحاول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جاهدة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فضل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فلیس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إلاّ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الدّفین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والعنصریة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العمیاء،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والبعد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الموضوعیة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الطرح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والتّناول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فقد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أنكر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المتحاملین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عرباً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فضیلة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السبق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میدان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وذهبوا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مقلدون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مبتكرین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أحمد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مختار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عمر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مقالاً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مجلة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مجمع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بالقاهرة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تحت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عنوان</w:t>
      </w:r>
      <w:r w:rsidRPr="000F7A1E">
        <w:rPr>
          <w:rFonts w:asciiTheme="majorBidi" w:hAnsiTheme="majorBidi" w:cstheme="majorBidi"/>
          <w:sz w:val="32"/>
          <w:szCs w:val="32"/>
        </w:rPr>
        <w:t>: "</w:t>
      </w:r>
      <w:r w:rsidRPr="000F7A1E">
        <w:rPr>
          <w:rFonts w:asciiTheme="majorBidi" w:hAnsiTheme="majorBidi" w:cstheme="majorBidi"/>
          <w:sz w:val="32"/>
          <w:szCs w:val="32"/>
          <w:rtl/>
        </w:rPr>
        <w:t>هل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أثر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العربي؟</w:t>
      </w:r>
      <w:r w:rsidRPr="000F7A1E">
        <w:rPr>
          <w:rFonts w:asciiTheme="majorBidi" w:hAnsiTheme="majorBidi" w:cstheme="majorBidi"/>
          <w:sz w:val="32"/>
          <w:szCs w:val="32"/>
        </w:rPr>
        <w:t xml:space="preserve">" 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2"/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أثبتت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آ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عدد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الباحثین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الموضوع،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فانقسمت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</w:rPr>
        <w:t>م</w:t>
      </w:r>
      <w:r>
        <w:rPr>
          <w:rFonts w:asciiTheme="majorBidi" w:hAnsiTheme="majorBidi" w:cstheme="majorBidi" w:hint="cs"/>
          <w:sz w:val="32"/>
          <w:szCs w:val="32"/>
          <w:rtl/>
        </w:rPr>
        <w:t>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ج</w:t>
      </w:r>
      <w:r w:rsidRPr="000F7A1E">
        <w:rPr>
          <w:rFonts w:asciiTheme="majorBidi" w:hAnsiTheme="majorBidi" w:cstheme="majorBidi"/>
          <w:sz w:val="32"/>
          <w:szCs w:val="32"/>
          <w:rtl/>
        </w:rPr>
        <w:t>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ومثبت؛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أما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المرجحون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رأسهم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دائرة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المعارف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الإسلامیة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بنصها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الفرنسي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بعنوان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أحمد،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</w:t>
      </w:r>
      <w:r w:rsidRPr="000F7A1E">
        <w:rPr>
          <w:rFonts w:asciiTheme="majorBidi" w:hAnsiTheme="majorBidi" w:cstheme="majorBidi"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>“Il n’est pas classé dans l’ordre alphabétique, mais probablement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>sous l’influence de l’Inde …”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فكاتب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المقال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یثبت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واضع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عربي،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ویؤكد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نسبة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كتاب</w:t>
      </w:r>
      <w:r w:rsidRPr="000F7A1E">
        <w:rPr>
          <w:rFonts w:asciiTheme="majorBidi" w:hAnsiTheme="majorBidi" w:cstheme="majorBidi"/>
          <w:sz w:val="32"/>
          <w:szCs w:val="32"/>
        </w:rPr>
        <w:t xml:space="preserve"> "</w:t>
      </w:r>
      <w:r w:rsidRPr="000F7A1E">
        <w:rPr>
          <w:rFonts w:asciiTheme="majorBidi" w:hAnsiTheme="majorBidi" w:cstheme="majorBidi"/>
          <w:sz w:val="32"/>
          <w:szCs w:val="32"/>
          <w:rtl/>
        </w:rPr>
        <w:t>العین</w:t>
      </w:r>
      <w:r w:rsidRPr="000F7A1E">
        <w:rPr>
          <w:rFonts w:asciiTheme="majorBidi" w:hAnsiTheme="majorBidi" w:cstheme="majorBidi"/>
          <w:sz w:val="32"/>
          <w:szCs w:val="32"/>
        </w:rPr>
        <w:t>"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ویكتفي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بالإشارة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احتمال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تأثره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بالهنود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لأنه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مرتب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ترتیباً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صوتی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اً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وهذا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الترتیب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معروف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الهنود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وأمّا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المستشرق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الإنكلیزي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هاي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فیشیر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احتمالین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فیقول</w:t>
      </w:r>
      <w:r w:rsidRPr="000F7A1E">
        <w:rPr>
          <w:rFonts w:asciiTheme="majorBidi" w:hAnsiTheme="majorBidi" w:cstheme="majorBidi"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</w:rPr>
        <w:lastRenderedPageBreak/>
        <w:t>"</w:t>
      </w:r>
      <w:r w:rsidRPr="000F7A1E">
        <w:rPr>
          <w:rFonts w:asciiTheme="majorBidi" w:hAnsiTheme="majorBidi" w:cstheme="majorBidi"/>
          <w:sz w:val="32"/>
          <w:szCs w:val="32"/>
          <w:rtl/>
        </w:rPr>
        <w:t>ربما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الیونان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أعطوا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فكرة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الهنود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الذین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أعطوهم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الأبجدیة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الصوتیة</w:t>
      </w:r>
      <w:r w:rsidRPr="000F7A1E">
        <w:rPr>
          <w:rFonts w:asciiTheme="majorBidi" w:hAnsiTheme="majorBidi" w:cstheme="majorBidi"/>
          <w:sz w:val="32"/>
          <w:szCs w:val="32"/>
        </w:rPr>
        <w:t xml:space="preserve">: </w:t>
      </w:r>
      <w:r w:rsidRPr="000F7A1E">
        <w:rPr>
          <w:rFonts w:asciiTheme="majorBidi" w:hAnsiTheme="majorBidi" w:cstheme="majorBidi"/>
          <w:sz w:val="32"/>
          <w:szCs w:val="32"/>
          <w:rtl/>
        </w:rPr>
        <w:t>وبعض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الأفكار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الأخرى</w:t>
      </w:r>
      <w:r w:rsidRPr="000F7A1E">
        <w:rPr>
          <w:rFonts w:asciiTheme="majorBidi" w:hAnsiTheme="majorBidi" w:cstheme="majorBidi"/>
          <w:sz w:val="32"/>
          <w:szCs w:val="32"/>
        </w:rPr>
        <w:t xml:space="preserve">". </w:t>
      </w:r>
      <w:r w:rsidRPr="000F7A1E">
        <w:rPr>
          <w:rStyle w:val="Appelnotedebasdep"/>
          <w:rFonts w:asciiTheme="majorBidi" w:hAnsiTheme="majorBidi" w:cstheme="majorBidi"/>
          <w:b/>
          <w:bCs/>
          <w:sz w:val="32"/>
          <w:szCs w:val="32"/>
        </w:rPr>
        <w:footnoteReference w:id="3"/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وكأنّ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عقول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تهدیهم،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بحاجة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دائما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یحذون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حذوه</w:t>
      </w:r>
      <w:r w:rsidRPr="000F7A1E">
        <w:rPr>
          <w:rFonts w:asciiTheme="majorBidi" w:hAnsiTheme="majorBidi" w:cstheme="majorBidi"/>
          <w:sz w:val="32"/>
          <w:szCs w:val="32"/>
        </w:rPr>
        <w:t>!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الصناعة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الغرب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إن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الثّقافة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الغربیة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العصر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الحدیث،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ولیدة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الصّدفة،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بل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مربوطة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جذورها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بالثقافة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الهندیة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الیونانیة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جانب،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وبرواد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القرن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التاسع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ولعلّ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انبهار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الغرب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فعله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،</w:t>
      </w:r>
      <w:r w:rsidRPr="000F7A1E">
        <w:rPr>
          <w:rFonts w:asciiTheme="majorBidi" w:hAnsiTheme="majorBidi" w:cstheme="majorBidi"/>
          <w:sz w:val="32"/>
          <w:szCs w:val="32"/>
        </w:rPr>
        <w:t>"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De saussu</w:t>
      </w:r>
      <w:r w:rsidRPr="000F7A1E">
        <w:rPr>
          <w:rFonts w:asciiTheme="majorBidi" w:hAnsiTheme="majorBidi" w:cstheme="majorBidi"/>
          <w:sz w:val="32"/>
          <w:szCs w:val="32"/>
        </w:rPr>
        <w:t xml:space="preserve">r" </w:t>
      </w:r>
      <w:r w:rsidRPr="000F7A1E">
        <w:rPr>
          <w:rFonts w:asciiTheme="majorBidi" w:hAnsiTheme="majorBidi" w:cstheme="majorBidi"/>
          <w:sz w:val="32"/>
          <w:szCs w:val="32"/>
          <w:rtl/>
        </w:rPr>
        <w:t>عشر،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أبرزهم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دوسوسیر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هؤلاء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جعلهم،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جعل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كثی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یقیس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حالهم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رثهم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الضّخم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والحقیقة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الأمرین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متباینان،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جاؤوا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مرحلة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وسط،دعاهم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وضع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معاجمهم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دعا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غیرهم،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وبالتالي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تختلف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النتائج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باختلاف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منذ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نشأته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یهدف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":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Haywood </w:t>
      </w:r>
      <w:r w:rsidRPr="000F7A1E">
        <w:rPr>
          <w:rFonts w:asciiTheme="majorBidi" w:hAnsiTheme="majorBidi" w:cstheme="majorBidi"/>
          <w:sz w:val="32"/>
          <w:szCs w:val="32"/>
          <w:rtl/>
        </w:rPr>
        <w:t>آفاق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التّفكیر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والرؤى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یقول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تسجیل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المادّة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اللغویّة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بطریقة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منظّمة،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وهو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یختلف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الأولى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للأمم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الأخرى،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هدفها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شرح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الكلمات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النّادرة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أوالصّعبة</w:t>
      </w:r>
      <w:r w:rsidRPr="000F7A1E">
        <w:rPr>
          <w:rFonts w:asciiTheme="majorBidi" w:hAnsiTheme="majorBidi" w:cstheme="majorBidi"/>
          <w:sz w:val="32"/>
          <w:szCs w:val="32"/>
        </w:rPr>
        <w:t>".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4"/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ولقد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خطت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الإنجلیزیة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والفرنسیة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والألمانیة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والرّوسیة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القرنین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الماضیین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خطوات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كبیرة،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الذي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جعلها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مرجعا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مهمّا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الصّناعة،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بغضّ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النظر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دوافعها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المستترة،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أكثرها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علاقة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بالأطماع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الاستیطانیة،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وفرض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لغاتها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لغات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البلاد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المحتلّة،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لتسهیل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عملیة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الاحتواء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والانصهار،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وبالتالي،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إماتة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روح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التحرر والوطنية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ویمكن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القول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تبوّء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الغربیّة،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الصّدارة،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وبخاصّة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الإنجلیزیة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والفرنسیّة،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وسَعة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انتشارها،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كلّه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خلفیة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اقتصادیّة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وسیاسیّة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شك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الثّقافة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الرّعیل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الأوّل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المستشرقین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ساعد،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وبشدّة،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نقل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تلك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الصّناعة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المعجمیّة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أوربّا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الأقل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البدایات،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قبل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یطوّر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هؤلاء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میادین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الفنّ،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ویبدعوا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غرا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یحدث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الأمم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المتعاقبة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تلاقح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الثّقافة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والحضارة،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فیستفید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اللاّحق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السّابق،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استفاد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السّابق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ممّن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كانوا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قبله،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ولكن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العبرة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بإثراء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ذاك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الموروث،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بالوقوف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أطلال 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سبق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الصناعة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المعجمیة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عند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المحدثین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لقد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عرفت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حركة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التألیف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العصر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الحدیث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نشاطاً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زً،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وأصدرت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دور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النشر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عدداً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هائلاً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الخاصة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والعامة،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الأحادیة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والثنائي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اللغة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والمتعددة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اللغات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وعقدت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مؤتمرات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وندوات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غیرها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لد</w:t>
      </w:r>
      <w:r>
        <w:rPr>
          <w:rFonts w:asciiTheme="majorBidi" w:hAnsiTheme="majorBidi" w:cstheme="majorBidi" w:hint="cs"/>
          <w:sz w:val="32"/>
          <w:szCs w:val="32"/>
          <w:rtl/>
        </w:rPr>
        <w:t>را</w:t>
      </w:r>
      <w:r w:rsidRPr="000F7A1E">
        <w:rPr>
          <w:rFonts w:asciiTheme="majorBidi" w:hAnsiTheme="majorBidi" w:cstheme="majorBidi"/>
          <w:sz w:val="32"/>
          <w:szCs w:val="32"/>
          <w:rtl/>
        </w:rPr>
        <w:t>سة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مشكلات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أبرز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معاجم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القرن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التاسع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عشر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الجاسوس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القاموس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لأحمد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فارس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الشدیاق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>(</w:t>
      </w:r>
      <w:r w:rsidRPr="000F7A1E">
        <w:rPr>
          <w:rFonts w:asciiTheme="majorBidi" w:hAnsiTheme="majorBidi" w:cstheme="majorBidi"/>
          <w:sz w:val="32"/>
          <w:szCs w:val="32"/>
          <w:rtl/>
        </w:rPr>
        <w:t>ت</w:t>
      </w:r>
      <w:r w:rsidRPr="000F7A1E">
        <w:rPr>
          <w:rFonts w:asciiTheme="majorBidi" w:hAnsiTheme="majorBidi" w:cstheme="majorBidi"/>
          <w:sz w:val="32"/>
          <w:szCs w:val="32"/>
        </w:rPr>
        <w:t xml:space="preserve"> 1878 </w:t>
      </w:r>
      <w:r w:rsidRPr="000F7A1E">
        <w:rPr>
          <w:rFonts w:asciiTheme="majorBidi" w:hAnsiTheme="majorBidi" w:cstheme="majorBidi"/>
          <w:sz w:val="32"/>
          <w:szCs w:val="32"/>
          <w:rtl/>
        </w:rPr>
        <w:t>م</w:t>
      </w:r>
      <w:r w:rsidRPr="000F7A1E">
        <w:rPr>
          <w:rFonts w:asciiTheme="majorBidi" w:hAnsiTheme="majorBidi" w:cstheme="majorBidi"/>
          <w:sz w:val="32"/>
          <w:szCs w:val="32"/>
        </w:rPr>
        <w:t xml:space="preserve">) </w:t>
      </w:r>
      <w:r w:rsidRPr="000F7A1E">
        <w:rPr>
          <w:rFonts w:asciiTheme="majorBidi" w:hAnsiTheme="majorBidi" w:cstheme="majorBidi"/>
          <w:sz w:val="32"/>
          <w:szCs w:val="32"/>
          <w:rtl/>
        </w:rPr>
        <w:t>وأبرز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طریقته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ونقده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للمعجم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العربي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بعامة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وللقاموس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المحیط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بخاصة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أبرز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آ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رائه</w:t>
      </w:r>
      <w:r w:rsidRPr="000F7A1E">
        <w:rPr>
          <w:rFonts w:asciiTheme="majorBidi" w:hAnsiTheme="majorBidi" w:cstheme="majorBidi"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ترتیب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المواد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عاب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الفیرو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زبادي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أتباعه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نهج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الصحاح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كان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الأولى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اتباع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نهج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ابن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فارس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التطور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یجب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یكون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نحو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الأفضل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مجا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الزمن</w:t>
      </w:r>
      <w:r w:rsidRPr="000F7A1E">
        <w:rPr>
          <w:rFonts w:asciiTheme="majorBidi" w:hAnsiTheme="majorBidi" w:cstheme="majorBidi"/>
          <w:sz w:val="32"/>
          <w:szCs w:val="32"/>
        </w:rPr>
        <w:t xml:space="preserve">. </w:t>
      </w:r>
      <w:r w:rsidRPr="000F7A1E">
        <w:rPr>
          <w:rFonts w:asciiTheme="majorBidi" w:hAnsiTheme="majorBidi" w:cstheme="majorBidi"/>
          <w:sz w:val="32"/>
          <w:szCs w:val="32"/>
          <w:rtl/>
        </w:rPr>
        <w:t>وكما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اعترض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الفیرو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زبادي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اعترض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طریقة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الخلیل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وأتباعه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بقوله</w:t>
      </w:r>
      <w:r w:rsidRPr="000F7A1E">
        <w:rPr>
          <w:rFonts w:asciiTheme="majorBidi" w:hAnsiTheme="majorBidi" w:cstheme="majorBidi"/>
          <w:sz w:val="32"/>
          <w:szCs w:val="32"/>
        </w:rPr>
        <w:t xml:space="preserve">:" </w:t>
      </w:r>
      <w:r w:rsidRPr="000F7A1E">
        <w:rPr>
          <w:rFonts w:asciiTheme="majorBidi" w:hAnsiTheme="majorBidi" w:cstheme="majorBidi"/>
          <w:sz w:val="32"/>
          <w:szCs w:val="32"/>
          <w:rtl/>
        </w:rPr>
        <w:t>وبالجملة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فالبحث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الألفاظ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الكتابین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1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5"/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صعب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جدّ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نك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إذا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أردت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تبحث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مثلا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لفظة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رقب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لم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تدر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الأصل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فتبحث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مقلوبة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قرب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فتبحث</w:t>
      </w:r>
      <w:r w:rsidRPr="000F7A1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القاف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أو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برق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بین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هذه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الحروف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مسافة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بعیدة</w:t>
      </w:r>
      <w:r w:rsidRPr="000F7A1E">
        <w:rPr>
          <w:rFonts w:asciiTheme="majorBidi" w:hAnsiTheme="majorBidi" w:cstheme="majorBidi"/>
          <w:sz w:val="32"/>
          <w:szCs w:val="32"/>
        </w:rPr>
        <w:t>. " 2</w:t>
      </w:r>
      <w:r w:rsidRPr="000F7A1E">
        <w:rPr>
          <w:rStyle w:val="Appelnotedebasdep"/>
          <w:rFonts w:asciiTheme="majorBidi" w:hAnsiTheme="majorBidi" w:cstheme="majorBidi"/>
          <w:sz w:val="32"/>
          <w:szCs w:val="32"/>
        </w:rPr>
        <w:footnoteReference w:id="6"/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وقد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سار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الشدیاق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على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طریقة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الزمخشري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ومن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تابعه</w:t>
      </w:r>
      <w:r w:rsidRPr="000F7A1E">
        <w:rPr>
          <w:rFonts w:asciiTheme="majorBidi" w:hAnsiTheme="majorBidi" w:cstheme="majorBidi"/>
          <w:sz w:val="32"/>
          <w:szCs w:val="32"/>
        </w:rPr>
        <w:t>.</w:t>
      </w:r>
    </w:p>
    <w:p w:rsidR="00C10FD0" w:rsidRPr="000F7A1E" w:rsidRDefault="00C10FD0" w:rsidP="00C10FD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F7A1E">
        <w:rPr>
          <w:rFonts w:asciiTheme="majorBidi" w:hAnsiTheme="majorBidi" w:cstheme="majorBidi"/>
          <w:sz w:val="32"/>
          <w:szCs w:val="32"/>
        </w:rPr>
        <w:t xml:space="preserve">-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ترتیب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b/>
          <w:bCs/>
          <w:sz w:val="32"/>
          <w:szCs w:val="32"/>
          <w:rtl/>
        </w:rPr>
        <w:t>المشتقات</w:t>
      </w:r>
      <w:r w:rsidRPr="000F7A1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0F7A1E">
        <w:rPr>
          <w:rFonts w:asciiTheme="majorBidi" w:hAnsiTheme="majorBidi" w:cstheme="majorBidi"/>
          <w:sz w:val="32"/>
          <w:szCs w:val="32"/>
          <w:rtl/>
        </w:rPr>
        <w:t>أ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رى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أن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ترتیبها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في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القاموس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المحیط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جاء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فوضویاً،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والباحث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فیه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لا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یجد</w:t>
      </w:r>
      <w:r w:rsidRPr="000F7A1E">
        <w:rPr>
          <w:rFonts w:asciiTheme="majorBidi" w:hAnsiTheme="majorBidi" w:cstheme="majorBidi"/>
          <w:sz w:val="32"/>
          <w:szCs w:val="32"/>
        </w:rPr>
        <w:t xml:space="preserve"> </w:t>
      </w:r>
      <w:r w:rsidRPr="000F7A1E">
        <w:rPr>
          <w:rFonts w:asciiTheme="majorBidi" w:hAnsiTheme="majorBidi" w:cstheme="majorBidi"/>
          <w:sz w:val="32"/>
          <w:szCs w:val="32"/>
          <w:rtl/>
        </w:rPr>
        <w:t>طلبه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بسهولة،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وربما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احتاج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أن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یق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أ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ر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المادة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كلها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لیعثر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على</w:t>
      </w:r>
      <w:r>
        <w:rPr>
          <w:rFonts w:ascii="SimplifiedArabic-Identity-H" w:cs="SimplifiedArabic-Identity-H"/>
          <w:sz w:val="32"/>
          <w:szCs w:val="32"/>
        </w:rPr>
        <w:t xml:space="preserve"> </w:t>
      </w:r>
      <w:r>
        <w:rPr>
          <w:rFonts w:ascii="SimplifiedArabic-Identity-H" w:cs="SimplifiedArabic-Identity-H" w:hint="cs"/>
          <w:sz w:val="32"/>
          <w:szCs w:val="32"/>
          <w:rtl/>
        </w:rPr>
        <w:t>بغیته</w:t>
      </w:r>
      <w:r>
        <w:rPr>
          <w:rFonts w:ascii="SimplifiedArabic-Identity-H" w:cs="SimplifiedArabic-Identity-H"/>
          <w:sz w:val="32"/>
          <w:szCs w:val="32"/>
        </w:rPr>
        <w:t>.</w:t>
      </w: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C10FD0" w:rsidRPr="000F7A1E" w:rsidRDefault="00C10FD0" w:rsidP="00C10FD0">
      <w:pPr>
        <w:bidi/>
        <w:jc w:val="lowKashida"/>
        <w:rPr>
          <w:rFonts w:asciiTheme="majorBidi" w:hAnsiTheme="majorBidi" w:cstheme="majorBidi"/>
          <w:sz w:val="32"/>
          <w:szCs w:val="32"/>
          <w:rtl/>
        </w:rPr>
      </w:pPr>
    </w:p>
    <w:sectPr w:rsidR="00C10FD0" w:rsidRPr="000F7A1E" w:rsidSect="00582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C8" w:rsidRDefault="00B031C8" w:rsidP="00C10FD0">
      <w:pPr>
        <w:spacing w:after="0" w:line="240" w:lineRule="auto"/>
      </w:pPr>
      <w:r>
        <w:separator/>
      </w:r>
    </w:p>
  </w:endnote>
  <w:endnote w:type="continuationSeparator" w:id="1">
    <w:p w:rsidR="00B031C8" w:rsidRDefault="00B031C8" w:rsidP="00C1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C8" w:rsidRDefault="00B031C8" w:rsidP="00C10FD0">
      <w:pPr>
        <w:spacing w:after="0" w:line="240" w:lineRule="auto"/>
      </w:pPr>
      <w:r>
        <w:separator/>
      </w:r>
    </w:p>
  </w:footnote>
  <w:footnote w:type="continuationSeparator" w:id="1">
    <w:p w:rsidR="00B031C8" w:rsidRDefault="00B031C8" w:rsidP="00C10FD0">
      <w:pPr>
        <w:spacing w:after="0" w:line="240" w:lineRule="auto"/>
      </w:pPr>
      <w:r>
        <w:continuationSeparator/>
      </w:r>
    </w:p>
  </w:footnote>
  <w:footnote w:id="2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-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ينظر</w:t>
      </w:r>
      <w:r w:rsidRPr="000F7A1E">
        <w:rPr>
          <w:rFonts w:asciiTheme="majorBidi" w:hAnsiTheme="majorBidi" w:cstheme="majorBidi"/>
          <w:sz w:val="28"/>
          <w:szCs w:val="28"/>
        </w:rPr>
        <w:t xml:space="preserve">: </w:t>
      </w:r>
      <w:r w:rsidRPr="000F7A1E">
        <w:rPr>
          <w:rFonts w:asciiTheme="majorBidi" w:hAnsiTheme="majorBidi" w:cstheme="majorBidi"/>
          <w:sz w:val="28"/>
          <w:szCs w:val="28"/>
          <w:rtl/>
        </w:rPr>
        <w:t>هل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أثّر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الهنود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في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المعجم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العربي؟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للدكتور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أحمد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مختار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عمر،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مجلة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مجمع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اللغة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بالقاهرة،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الجزء</w:t>
      </w:r>
      <w:r w:rsidRPr="000F7A1E">
        <w:rPr>
          <w:rFonts w:asciiTheme="majorBidi" w:hAnsiTheme="majorBidi" w:cstheme="majorBidi"/>
          <w:sz w:val="28"/>
          <w:szCs w:val="28"/>
        </w:rPr>
        <w:t xml:space="preserve"> 30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121</w:t>
      </w:r>
      <w:r w:rsidRPr="000F7A1E">
        <w:rPr>
          <w:rFonts w:asciiTheme="majorBidi" w:hAnsiTheme="majorBidi" w:cstheme="majorBidi"/>
          <w:sz w:val="28"/>
          <w:szCs w:val="28"/>
          <w:rtl/>
        </w:rPr>
        <w:t>-127.</w:t>
      </w:r>
    </w:p>
  </w:footnote>
  <w:footnote w:id="3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Pr="000F7A1E">
        <w:rPr>
          <w:rFonts w:asciiTheme="majorBidi" w:hAnsiTheme="majorBidi" w:cstheme="majorBidi"/>
          <w:sz w:val="28"/>
          <w:szCs w:val="28"/>
        </w:rPr>
        <w:t xml:space="preserve"> - </w:t>
      </w:r>
      <w:r w:rsidRPr="000F7A1E">
        <w:rPr>
          <w:rFonts w:asciiTheme="majorBidi" w:hAnsiTheme="majorBidi" w:cstheme="majorBidi"/>
          <w:sz w:val="28"/>
          <w:szCs w:val="28"/>
          <w:rtl/>
        </w:rPr>
        <w:t>المرجع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نفسه،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122</w:t>
      </w:r>
      <w:r w:rsidRPr="000F7A1E">
        <w:rPr>
          <w:rFonts w:asciiTheme="majorBidi" w:hAnsiTheme="majorBidi" w:cstheme="majorBidi"/>
          <w:sz w:val="28"/>
          <w:szCs w:val="28"/>
          <w:rtl/>
        </w:rPr>
        <w:t>.</w:t>
      </w:r>
    </w:p>
  </w:footnote>
  <w:footnote w:id="4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-</w:t>
      </w:r>
      <w:r w:rsidRPr="000F7A1E">
        <w:rPr>
          <w:rFonts w:asciiTheme="majorBidi" w:hAnsiTheme="majorBidi" w:cstheme="majorBidi"/>
          <w:sz w:val="28"/>
          <w:szCs w:val="28"/>
        </w:rPr>
        <w:t xml:space="preserve">   - </w:t>
      </w:r>
      <w:r w:rsidRPr="000F7A1E">
        <w:rPr>
          <w:rFonts w:asciiTheme="majorBidi" w:hAnsiTheme="majorBidi" w:cstheme="majorBidi"/>
          <w:sz w:val="28"/>
          <w:szCs w:val="28"/>
          <w:rtl/>
        </w:rPr>
        <w:t>هل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أثر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الهنود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في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المعجم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العربي؟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126</w:t>
      </w:r>
      <w:r w:rsidRPr="000F7A1E">
        <w:rPr>
          <w:rFonts w:asciiTheme="majorBidi" w:hAnsiTheme="majorBidi" w:cstheme="majorBidi"/>
          <w:sz w:val="28"/>
          <w:szCs w:val="28"/>
          <w:rtl/>
        </w:rPr>
        <w:t>.</w:t>
      </w:r>
    </w:p>
  </w:footnote>
  <w:footnote w:id="5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0F7A1E">
        <w:rPr>
          <w:rFonts w:asciiTheme="majorBidi" w:hAnsiTheme="majorBidi" w:cstheme="majorBidi"/>
          <w:sz w:val="28"/>
          <w:szCs w:val="28"/>
        </w:rPr>
        <w:t xml:space="preserve"> - </w:t>
      </w:r>
      <w:r w:rsidRPr="000F7A1E">
        <w:rPr>
          <w:rFonts w:asciiTheme="majorBidi" w:hAnsiTheme="majorBidi" w:cstheme="majorBidi"/>
          <w:sz w:val="28"/>
          <w:szCs w:val="28"/>
          <w:rtl/>
        </w:rPr>
        <w:t>يعني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التهذيب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للأزهري،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والمحكم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لابن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سيده.</w:t>
      </w:r>
    </w:p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</w:footnote>
  <w:footnote w:id="6">
    <w:p w:rsidR="00C10FD0" w:rsidRPr="000F7A1E" w:rsidRDefault="00C10FD0" w:rsidP="00C10FD0">
      <w:pPr>
        <w:pStyle w:val="Notedebasdepag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F7A1E">
        <w:rPr>
          <w:rStyle w:val="Appelnotedebasdep"/>
          <w:rFonts w:asciiTheme="majorBidi" w:hAnsiTheme="majorBidi" w:cstheme="majorBidi"/>
          <w:sz w:val="28"/>
          <w:szCs w:val="28"/>
        </w:rPr>
        <w:footnoteRef/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- الجاسوس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على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القاموس،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أحمد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فارس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أفندي،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صاحب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الجوائب،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مطبعة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الجوائب</w:t>
      </w:r>
      <w:r w:rsidRPr="000F7A1E">
        <w:rPr>
          <w:rFonts w:asciiTheme="majorBidi" w:hAnsiTheme="majorBidi" w:cstheme="majorBidi"/>
          <w:sz w:val="28"/>
          <w:szCs w:val="28"/>
        </w:rPr>
        <w:t xml:space="preserve"> – </w:t>
      </w:r>
      <w:r w:rsidRPr="000F7A1E">
        <w:rPr>
          <w:rFonts w:asciiTheme="majorBidi" w:hAnsiTheme="majorBidi" w:cstheme="majorBidi"/>
          <w:sz w:val="28"/>
          <w:szCs w:val="28"/>
          <w:rtl/>
        </w:rPr>
        <w:t>قسطنطينية،</w:t>
      </w:r>
      <w:r w:rsidRPr="000F7A1E">
        <w:rPr>
          <w:rFonts w:asciiTheme="majorBidi" w:hAnsiTheme="majorBidi" w:cstheme="majorBidi"/>
          <w:sz w:val="28"/>
          <w:szCs w:val="28"/>
        </w:rPr>
        <w:t xml:space="preserve"> 1299 </w:t>
      </w:r>
      <w:r w:rsidRPr="000F7A1E">
        <w:rPr>
          <w:rFonts w:asciiTheme="majorBidi" w:hAnsiTheme="majorBidi" w:cstheme="majorBidi"/>
          <w:sz w:val="28"/>
          <w:szCs w:val="28"/>
          <w:rtl/>
        </w:rPr>
        <w:t>ه،</w:t>
      </w:r>
      <w:r w:rsidRPr="000F7A1E">
        <w:rPr>
          <w:rFonts w:asciiTheme="majorBidi" w:hAnsiTheme="majorBidi" w:cstheme="majorBidi"/>
          <w:sz w:val="28"/>
          <w:szCs w:val="28"/>
        </w:rPr>
        <w:t xml:space="preserve"> </w:t>
      </w:r>
      <w:r w:rsidRPr="000F7A1E">
        <w:rPr>
          <w:rFonts w:asciiTheme="majorBidi" w:hAnsiTheme="majorBidi" w:cstheme="majorBidi"/>
          <w:sz w:val="28"/>
          <w:szCs w:val="28"/>
          <w:rtl/>
        </w:rPr>
        <w:t>ص</w:t>
      </w:r>
      <w:r w:rsidRPr="000F7A1E">
        <w:rPr>
          <w:rFonts w:asciiTheme="majorBidi" w:hAnsiTheme="majorBidi" w:cstheme="majorBidi"/>
          <w:sz w:val="28"/>
          <w:szCs w:val="28"/>
        </w:rPr>
        <w:t xml:space="preserve"> 23</w:t>
      </w:r>
      <w:r w:rsidRPr="000F7A1E">
        <w:rPr>
          <w:rFonts w:asciiTheme="majorBidi" w:hAnsiTheme="majorBidi" w:cstheme="majorBidi"/>
          <w:sz w:val="28"/>
          <w:szCs w:val="28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0ABC"/>
    <w:multiLevelType w:val="hybridMultilevel"/>
    <w:tmpl w:val="195A1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A436E"/>
    <w:multiLevelType w:val="hybridMultilevel"/>
    <w:tmpl w:val="A7C4B3E6"/>
    <w:lvl w:ilvl="0" w:tplc="911A3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98D"/>
    <w:rsid w:val="001A308F"/>
    <w:rsid w:val="00582CFC"/>
    <w:rsid w:val="0060598D"/>
    <w:rsid w:val="0081705C"/>
    <w:rsid w:val="00B031C8"/>
    <w:rsid w:val="00C10FD0"/>
    <w:rsid w:val="00EF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FD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0F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0F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10F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2020-04-12T09:06:00Z</dcterms:created>
  <dcterms:modified xsi:type="dcterms:W3CDTF">2020-04-12T18:17:00Z</dcterms:modified>
</cp:coreProperties>
</file>