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4984" w:rsidRDefault="00D74984" w:rsidP="00D74984">
      <w:pPr>
        <w:rPr>
          <w:lang w:val="en-US"/>
        </w:rPr>
      </w:pPr>
      <w:r w:rsidRPr="00D62B77">
        <w:rPr>
          <w:lang w:val="en-US"/>
        </w:rPr>
        <w:t xml:space="preserve">Subject: economic English </w:t>
      </w:r>
    </w:p>
    <w:p w:rsidR="00D74984" w:rsidRDefault="00D74984" w:rsidP="00D74984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Djabelkhir.M</w:t>
      </w:r>
      <w:proofErr w:type="spellEnd"/>
      <w:r>
        <w:rPr>
          <w:lang w:val="en-US"/>
        </w:rPr>
        <w:t xml:space="preserve"> </w:t>
      </w:r>
    </w:p>
    <w:p w:rsidR="00D74984" w:rsidRDefault="00D74984" w:rsidP="00D74984">
      <w:pPr>
        <w:rPr>
          <w:lang w:val="en-US"/>
        </w:rPr>
      </w:pPr>
      <w:r>
        <w:rPr>
          <w:lang w:val="en-US"/>
        </w:rPr>
        <w:t>Level: 1</w:t>
      </w:r>
      <w:r w:rsidRPr="00BC5D0F">
        <w:rPr>
          <w:vertAlign w:val="superscript"/>
          <w:lang w:val="en-US"/>
        </w:rPr>
        <w:t>st</w:t>
      </w:r>
      <w:r>
        <w:rPr>
          <w:lang w:val="en-US"/>
        </w:rPr>
        <w:t xml:space="preserve"> year Master</w:t>
      </w:r>
    </w:p>
    <w:p w:rsidR="00D74984" w:rsidRPr="00D62B77" w:rsidRDefault="00D74984" w:rsidP="00D74984">
      <w:pPr>
        <w:rPr>
          <w:lang w:val="en-US"/>
        </w:rPr>
      </w:pPr>
      <w:r w:rsidRPr="00D62B77">
        <w:rPr>
          <w:lang w:val="en-US"/>
        </w:rPr>
        <w:t xml:space="preserve">Department of Economics </w:t>
      </w:r>
    </w:p>
    <w:p w:rsidR="00C7455B" w:rsidRDefault="00D74984">
      <w:pPr>
        <w:rPr>
          <w:lang w:val="en-US"/>
        </w:rPr>
      </w:pPr>
      <w:r>
        <w:rPr>
          <w:lang w:val="en-US"/>
        </w:rPr>
        <w:t xml:space="preserve">  </w:t>
      </w:r>
    </w:p>
    <w:p w:rsidR="00D74984" w:rsidRDefault="00D74984">
      <w:pPr>
        <w:rPr>
          <w:lang w:val="en-US"/>
        </w:rPr>
      </w:pPr>
    </w:p>
    <w:p w:rsidR="00D74984" w:rsidRDefault="00D74984" w:rsidP="00D74984">
      <w:pPr>
        <w:jc w:val="center"/>
        <w:rPr>
          <w:sz w:val="36"/>
          <w:szCs w:val="36"/>
          <w:lang w:val="en-US"/>
        </w:rPr>
      </w:pPr>
      <w:r w:rsidRPr="00D74984">
        <w:rPr>
          <w:sz w:val="36"/>
          <w:szCs w:val="36"/>
          <w:lang w:val="en-US"/>
        </w:rPr>
        <w:t>Islamic finance</w:t>
      </w:r>
    </w:p>
    <w:p w:rsidR="00EA0209" w:rsidRDefault="00EA0209" w:rsidP="00EA0209">
      <w:pPr>
        <w:rPr>
          <w:sz w:val="36"/>
          <w:szCs w:val="36"/>
          <w:lang w:val="en-US"/>
        </w:rPr>
      </w:pPr>
    </w:p>
    <w:p w:rsidR="00EA0209" w:rsidRPr="00EA0209" w:rsidRDefault="00EA0209" w:rsidP="00EA020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EA0209">
        <w:rPr>
          <w:sz w:val="32"/>
          <w:szCs w:val="32"/>
        </w:rPr>
        <w:t xml:space="preserve">Introduction to </w:t>
      </w:r>
      <w:proofErr w:type="spellStart"/>
      <w:r w:rsidRPr="00EA0209">
        <w:rPr>
          <w:sz w:val="32"/>
          <w:szCs w:val="32"/>
        </w:rPr>
        <w:t>Islamic</w:t>
      </w:r>
      <w:proofErr w:type="spellEnd"/>
      <w:r w:rsidRPr="00EA0209">
        <w:rPr>
          <w:sz w:val="32"/>
          <w:szCs w:val="32"/>
        </w:rPr>
        <w:t xml:space="preserve"> Finance</w:t>
      </w:r>
      <w:r w:rsidRPr="00EA0209">
        <w:rPr>
          <w:sz w:val="32"/>
          <w:szCs w:val="32"/>
        </w:rPr>
        <w:t xml:space="preserve"> : </w:t>
      </w:r>
    </w:p>
    <w:p w:rsidR="00EA0209" w:rsidRPr="00EA0209" w:rsidRDefault="00EA0209" w:rsidP="00EA0209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Islamic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Finance?</w:t>
      </w:r>
      <w:proofErr w:type="gramEnd"/>
    </w:p>
    <w:p w:rsidR="00EA0209" w:rsidRPr="00EA0209" w:rsidRDefault="00EA0209" w:rsidP="00EA020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refers to financial services and products designed to comply with Islamic law, also known as Shariah.</w:t>
      </w:r>
    </w:p>
    <w:p w:rsidR="00EA0209" w:rsidRPr="00EA0209" w:rsidRDefault="00EA0209" w:rsidP="00EA020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Shariah forbids certain financial practices, especially those related to interest (called </w:t>
      </w:r>
      <w:proofErr w:type="spellStart"/>
      <w:r w:rsidRPr="00EA020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riba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), gambling, and investments in unethical industries such as alcohol, tobacco, and pornography.</w:t>
      </w:r>
    </w:p>
    <w:p w:rsidR="00EA0209" w:rsidRPr="00EA0209" w:rsidRDefault="00EA0209" w:rsidP="00EA02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Global Relevance and Market Presence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EA0209" w:rsidRPr="00EA0209" w:rsidRDefault="00EA0209" w:rsidP="00EA020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has grown significantly, with major centers in Southeast Asia, the Middle East, and even parts of Europe.</w:t>
      </w:r>
    </w:p>
    <w:p w:rsidR="00EA0209" w:rsidRPr="00EA0209" w:rsidRDefault="00EA0209" w:rsidP="00EA020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Countries like Malaysia, the United Arab Emirates, and the United Kingdom host a high concentration of Islamic financial institutions.</w:t>
      </w:r>
    </w:p>
    <w:p w:rsidR="00EA0209" w:rsidRPr="00EA0209" w:rsidRDefault="00EA0209" w:rsidP="00EA02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Why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Islamic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Finance?</w:t>
      </w:r>
      <w:proofErr w:type="gramEnd"/>
    </w:p>
    <w:p w:rsidR="00EA0209" w:rsidRPr="00EA0209" w:rsidRDefault="00EA0209" w:rsidP="00EA020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is a $3 trillion industry and offers an alternative economic model that can promote stability, reduce speculative risk, and support sustainable and ethical investments.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A0209" w:rsidRPr="00EA0209" w:rsidRDefault="00EA0209" w:rsidP="00EA02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Core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Principles of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Islamic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Finance</w:t>
      </w:r>
    </w:p>
    <w:p w:rsidR="00EA0209" w:rsidRPr="00EA0209" w:rsidRDefault="00EA0209" w:rsidP="00EA02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Prohibition of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Riba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Interest</w:t>
      </w:r>
      <w:proofErr w:type="spellEnd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One of the most fundamental aspects of Islamic finance is the prohibition of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riba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or interest. In Islam, charging or earning interest is seen as exploitative, where money is made without any real economic activity.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Implication: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Rather than relying on fixed interest, Islamic finance emphasizes profit and loss sharing, which aligns returns with real economic outcomes.</w:t>
      </w:r>
    </w:p>
    <w:p w:rsidR="00EA0209" w:rsidRPr="00EA0209" w:rsidRDefault="00EA0209" w:rsidP="00EA02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Avoidance of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Gharar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(Excessive Uncertainty):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Gharar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means uncertainty or ambiguity in contracts. Transactions in Islamic finance must be clear, with terms that are transparent and fair.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Implication: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By reducing uncertainty, Islamic finance seeks to create more stable and ethically grounded financial products.</w:t>
      </w:r>
    </w:p>
    <w:p w:rsidR="00EA0209" w:rsidRPr="00EA0209" w:rsidRDefault="00EA0209" w:rsidP="00EA02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lastRenderedPageBreak/>
        <w:t>Profit and Loss Sharing (PLS):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encourages risk-sharing rather than risk transfer, which creates a partnership between lender and borrower.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Implication: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This system fosters entrepreneurship and discourages debt-driven financing, which can stabilize the economy.</w:t>
      </w:r>
    </w:p>
    <w:p w:rsidR="00EA0209" w:rsidRPr="00EA0209" w:rsidRDefault="00EA0209" w:rsidP="00EA02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Asset-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Backed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Financing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All Islamic financial products must be tied to tangible assets. This link ensures that financial transactions support real economic activities rather than speculative gains.</w:t>
      </w:r>
    </w:p>
    <w:p w:rsidR="00EA0209" w:rsidRPr="00EA0209" w:rsidRDefault="00EA0209" w:rsidP="00EA020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Implication: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Asset-backed financing reduces the risk of bubbles and financial crises by promoting investments in the real economy.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A0209" w:rsidRPr="00EA0209" w:rsidRDefault="00EA0209" w:rsidP="00EA02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Key Islamic Financial Instruments</w:t>
      </w:r>
    </w:p>
    <w:p w:rsidR="00EA0209" w:rsidRPr="00EA0209" w:rsidRDefault="00EA0209" w:rsidP="00E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Now, let's look at some key financial instruments used in Islamic finance.</w:t>
      </w:r>
    </w:p>
    <w:p w:rsidR="00EA0209" w:rsidRPr="00EA0209" w:rsidRDefault="00EA0209" w:rsidP="00EA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Murabaha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Cost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-Plus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Financing</w:t>
      </w:r>
      <w:proofErr w:type="spellEnd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In a Murabaha transaction, the bank purchases an asset and then sells it to the customer at a profit, with payment structured over time.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customer needs a car, so the bank buys the car and resells it to the customer at a profit.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Insight: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This arrangement allows customers to finance assets without paying interest, thus avoiding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riba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:rsidR="00EA0209" w:rsidRPr="00EA0209" w:rsidRDefault="00EA0209" w:rsidP="00EA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Mudarabah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(Profit-Sharing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Contract</w:t>
      </w:r>
      <w:proofErr w:type="spellEnd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This is a partnership where one party provides capital, and the other provides expertise. Profits are shared as per an agreed-upon ratio, but losses are borne by the investor.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 investor funds a project led by a manager, sharing profits but shouldering the financial risk.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Insight: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Mudarabah encourages investment in new ventures, sharing both reward and risk, which can stimulate economic growth.</w:t>
      </w:r>
    </w:p>
    <w:p w:rsidR="00EA0209" w:rsidRPr="00EA0209" w:rsidRDefault="00EA0209" w:rsidP="00EA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Musharakah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Joint Venture</w:t>
      </w:r>
      <w:proofErr w:type="spellEnd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In a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Musharakah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two or more parties contribute capital and share profits or losses in proportion to their investments.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real estate project jointly funded by multiple investors, with shared ownership and returns.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Insight: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Musharakah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creates a sense of shared purpose and supports ventures requiring joint ownership, like infrastructure or large-scale projects.</w:t>
      </w:r>
    </w:p>
    <w:p w:rsidR="00EA0209" w:rsidRPr="00EA0209" w:rsidRDefault="00EA0209" w:rsidP="00EA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Sukuk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Islamic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Bonds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Unlike conventional bonds, Sukuk represents ownership in an asset or project rather than a debt obligation.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Sukuk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holders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earn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returns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asset's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revenue.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government issues Sukuk to finance a bridge, where investors own a share in the bridge and earn a portion of its toll revenues.</w:t>
      </w:r>
    </w:p>
    <w:p w:rsid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Insight: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Sukuk ties financial returns to real assets, making it a stable and ethical source of financing.</w:t>
      </w:r>
    </w:p>
    <w:p w:rsidR="00EA0209" w:rsidRPr="00EA0209" w:rsidRDefault="00EA0209" w:rsidP="00EA020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EA0209" w:rsidRPr="00EA0209" w:rsidRDefault="00EA0209" w:rsidP="00EA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Takaful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Islamic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Insurance</w:t>
      </w:r>
      <w:proofErr w:type="spellEnd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):</w:t>
      </w:r>
      <w:proofErr w:type="gramEnd"/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Takaful operates as a cooperative where participants pool resources to mutually insure each other.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Policyholders contribute to a common pool, from which claims are paid, with profits distributed back to participants.</w:t>
      </w:r>
    </w:p>
    <w:p w:rsidR="00EA0209" w:rsidRPr="00EA0209" w:rsidRDefault="00EA0209" w:rsidP="00EA020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Economic Insight: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Takaful promotes social solidarity and ethical insurance coverage, aligning with Shariah principles.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A0209" w:rsidRPr="00EA0209" w:rsidRDefault="00EA0209" w:rsidP="0021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Economic Implications of Islamic Finance</w:t>
      </w:r>
    </w:p>
    <w:p w:rsidR="00EA0209" w:rsidRPr="00EA0209" w:rsidRDefault="00EA0209" w:rsidP="00E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Islamic finance has broad economic implications. Here are some notable ones:</w:t>
      </w:r>
    </w:p>
    <w:p w:rsidR="00EA0209" w:rsidRPr="00EA0209" w:rsidRDefault="00EA0209" w:rsidP="00EA02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Financial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Stability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By limiting debt and encouraging equity-based finance, Islamic finance can reduce volatility in financial markets. This approach discourages speculative bubbles, as financial products are backed by assets.</w:t>
      </w:r>
    </w:p>
    <w:p w:rsidR="00EA0209" w:rsidRPr="00EA0209" w:rsidRDefault="00EA0209" w:rsidP="00EA02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Ethical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Investment:</w:t>
      </w:r>
      <w:proofErr w:type="gramEnd"/>
    </w:p>
    <w:p w:rsidR="00EA0209" w:rsidRPr="00EA0209" w:rsidRDefault="00EA0209" w:rsidP="00EA02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promotes ethical investments in sectors that align with social values, creating a socially responsible investment landscape.</w:t>
      </w:r>
    </w:p>
    <w:p w:rsidR="00EA0209" w:rsidRPr="00EA0209" w:rsidRDefault="00EA0209" w:rsidP="00EA02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Inclusive Growth and Social Equity:</w:t>
      </w:r>
    </w:p>
    <w:p w:rsidR="00EA0209" w:rsidRPr="00EA0209" w:rsidRDefault="00EA0209" w:rsidP="00EA02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Islamic finance supports financial inclusion, especially through instruments like Mudarabah and </w:t>
      </w:r>
      <w:proofErr w:type="spellStart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Musharakah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which provide alternatives for people who are unbanked or underbanked.</w:t>
      </w:r>
    </w:p>
    <w:p w:rsidR="00EA0209" w:rsidRPr="00EA0209" w:rsidRDefault="00EA0209" w:rsidP="00EA02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Mechanisms like Zakat (obligatory charity) and Waqf (endowments) promote social welfare and wealth redistribution, addressing poverty and inequality.</w:t>
      </w:r>
    </w:p>
    <w:p w:rsidR="00EA0209" w:rsidRPr="00EA0209" w:rsidRDefault="00EA0209" w:rsidP="00EA02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Sustainable Development and Green Financing:</w:t>
      </w:r>
    </w:p>
    <w:p w:rsidR="00EA0209" w:rsidRPr="00EA0209" w:rsidRDefault="00EA0209" w:rsidP="00EA02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With asset-backed financing and ethical investment principles, Islamic finance can be aligned with sustainability and green finance goals, such as funding renewable energy projects through green Sukuk.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A0209" w:rsidRPr="00EA0209" w:rsidRDefault="00EA0209" w:rsidP="0021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Comparative Analysis with Conventional Finance</w:t>
      </w:r>
    </w:p>
    <w:p w:rsidR="00EA0209" w:rsidRPr="00EA0209" w:rsidRDefault="00EA0209" w:rsidP="00E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To deepen our understanding, let’s compare Islamic finance with conventional finance:</w:t>
      </w:r>
    </w:p>
    <w:p w:rsidR="00EA0209" w:rsidRPr="00EA0209" w:rsidRDefault="00EA0209" w:rsidP="00EA02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Risk and 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Return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emphasizes shared risk and return, fostering partnerships between investors and entrepreneurs.</w:t>
      </w:r>
    </w:p>
    <w:p w:rsidR="00EA0209" w:rsidRPr="00EA0209" w:rsidRDefault="00EA0209" w:rsidP="00EA020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In contrast, conventional finance often involves risk transfer, especially through debt-based instruments.</w:t>
      </w:r>
    </w:p>
    <w:p w:rsidR="00EA0209" w:rsidRPr="00EA0209" w:rsidRDefault="00EA0209" w:rsidP="00EA02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Debt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vs.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Equity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Financing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While conventional finance often favors debt due to fixed returns, Islamic finance promotes equity financing, encouraging both parties to be stakeholders.</w:t>
      </w:r>
    </w:p>
    <w:p w:rsidR="00EA0209" w:rsidRPr="00EA0209" w:rsidRDefault="00EA0209" w:rsidP="00EA02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Profit Motives vs.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Ethical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Constraints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lastRenderedPageBreak/>
        <w:t>Conventional finance prioritizes profitability, sometimes at the expense of ethical considerations. Islamic finance, however, balances profit motives with strict ethical principles.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618" style="width:0;height:1.5pt" o:hralign="center" o:hrstd="t" o:hr="t" fillcolor="#a0a0a0" stroked="f"/>
        </w:pict>
      </w:r>
    </w:p>
    <w:p w:rsidR="00EA0209" w:rsidRPr="00EA0209" w:rsidRDefault="00EA0209" w:rsidP="0021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Case Studies in Islamic Finance</w:t>
      </w:r>
    </w:p>
    <w:p w:rsidR="00EA0209" w:rsidRPr="00EA0209" w:rsidRDefault="00EA0209" w:rsidP="00EA02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Islamic Banking in Malaysia and Saudi Arabia:</w:t>
      </w:r>
    </w:p>
    <w:p w:rsidR="00EA0209" w:rsidRPr="00EA0209" w:rsidRDefault="00EA0209" w:rsidP="00EA020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Malaysia has become a global hub for Islamic finance with comprehensive regulatory frameworks, while Saudi Arabia hosts some of the largest Islamic banks.</w:t>
      </w:r>
    </w:p>
    <w:p w:rsidR="00EA0209" w:rsidRPr="00EA0209" w:rsidRDefault="00EA0209" w:rsidP="00EA02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Sukuk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for Infrastructure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Projects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Numerous infrastructure projects worldwide, such as highways and hospitals, have been financed by Sukuk, creating long-term benefits for communities.</w:t>
      </w:r>
    </w:p>
    <w:p w:rsidR="00EA0209" w:rsidRPr="00EA0209" w:rsidRDefault="00EA0209" w:rsidP="00EA02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Takaful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Mutual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Insurance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Malaysia and the UAE have made significant strides in Takaful, providing insurance that is Shariah-compliant and benefits policyholders.</w:t>
      </w:r>
    </w:p>
    <w:p w:rsidR="00EA0209" w:rsidRPr="00EA0209" w:rsidRDefault="00EA0209" w:rsidP="00EA0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A0209" w:rsidRPr="00EA0209" w:rsidRDefault="00EA0209" w:rsidP="0021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Trends and Challenges in Islamic Finance</w:t>
      </w:r>
    </w:p>
    <w:p w:rsidR="00EA0209" w:rsidRPr="00EA0209" w:rsidRDefault="00EA0209" w:rsidP="00E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Let’s look at the latest trends and challenges in the field:</w:t>
      </w:r>
    </w:p>
    <w:p w:rsidR="00EA0209" w:rsidRPr="00EA0209" w:rsidRDefault="00EA0209" w:rsidP="00EA02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Digital </w:t>
      </w:r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Transformation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is increasingly adopting digital innovations like fintech, blockchain, and mobile banking to reach more customers.</w:t>
      </w:r>
    </w:p>
    <w:p w:rsidR="00EA0209" w:rsidRPr="00EA0209" w:rsidRDefault="00EA0209" w:rsidP="00EA02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Global </w:t>
      </w:r>
      <w:proofErr w:type="spell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Integration</w:t>
      </w:r>
      <w:proofErr w:type="spellEnd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proofErr w:type="gramStart"/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Standardization</w:t>
      </w:r>
      <w:proofErr w:type="spellEnd"/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EA0209" w:rsidRPr="00EA0209" w:rsidRDefault="00EA0209" w:rsidP="00EA02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Differences in Shariah interpretations across countries can pose challenges. Institutions like the Accounting and Auditing Organization for Islamic Financial Institutions (AAOIFI) work on setting universal standards.</w:t>
      </w:r>
    </w:p>
    <w:p w:rsidR="00EA0209" w:rsidRPr="00EA0209" w:rsidRDefault="00EA0209" w:rsidP="00EA02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Sustainable Financing and Green Initiatives</w:t>
      </w: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EA0209" w:rsidRPr="00EA0209" w:rsidRDefault="00EA0209" w:rsidP="00EA02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Islamic finance is actively pursuing sustainable development goals, with products like green Sukuk emerging to fund eco-friendly projects.</w:t>
      </w:r>
    </w:p>
    <w:p w:rsidR="00217336" w:rsidRDefault="00217336" w:rsidP="0021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</w:p>
    <w:p w:rsidR="00EA0209" w:rsidRPr="00217336" w:rsidRDefault="00EA0209" w:rsidP="0021733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217336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Conclusion</w:t>
      </w:r>
    </w:p>
    <w:p w:rsidR="00EA0209" w:rsidRPr="00EA0209" w:rsidRDefault="00EA0209" w:rsidP="00E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EA020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In conclusion, Islamic finance offers an ethical, asset-backed, and stable financial alternative. With its principles of risk-sharing, transparency, and ethical investing, Islamic finance has the potential to support economic development in a socially responsible way.</w:t>
      </w:r>
    </w:p>
    <w:p w:rsidR="00EA0209" w:rsidRPr="00EA0209" w:rsidRDefault="00EA0209" w:rsidP="00EA0209">
      <w:pPr>
        <w:rPr>
          <w:sz w:val="32"/>
          <w:szCs w:val="32"/>
          <w:lang w:val="en-US"/>
        </w:rPr>
      </w:pPr>
    </w:p>
    <w:sectPr w:rsidR="00EA0209" w:rsidRPr="00EA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56BF"/>
    <w:multiLevelType w:val="multilevel"/>
    <w:tmpl w:val="31C0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40B9"/>
    <w:multiLevelType w:val="multilevel"/>
    <w:tmpl w:val="53C4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01AD"/>
    <w:multiLevelType w:val="multilevel"/>
    <w:tmpl w:val="1222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E1F03"/>
    <w:multiLevelType w:val="multilevel"/>
    <w:tmpl w:val="E694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14824"/>
    <w:multiLevelType w:val="multilevel"/>
    <w:tmpl w:val="B606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107E0"/>
    <w:multiLevelType w:val="hybridMultilevel"/>
    <w:tmpl w:val="F3360BB2"/>
    <w:lvl w:ilvl="0" w:tplc="6E8A02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376A"/>
    <w:multiLevelType w:val="multilevel"/>
    <w:tmpl w:val="5230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F4E59"/>
    <w:multiLevelType w:val="multilevel"/>
    <w:tmpl w:val="DA7C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7068C"/>
    <w:multiLevelType w:val="multilevel"/>
    <w:tmpl w:val="8EF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2030F"/>
    <w:multiLevelType w:val="multilevel"/>
    <w:tmpl w:val="1E6C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60B6A"/>
    <w:multiLevelType w:val="multilevel"/>
    <w:tmpl w:val="0FD2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25144"/>
    <w:multiLevelType w:val="hybridMultilevel"/>
    <w:tmpl w:val="D0BE9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3309"/>
    <w:multiLevelType w:val="multilevel"/>
    <w:tmpl w:val="24B0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1137C"/>
    <w:multiLevelType w:val="multilevel"/>
    <w:tmpl w:val="7076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A7480"/>
    <w:multiLevelType w:val="multilevel"/>
    <w:tmpl w:val="3884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346454"/>
    <w:multiLevelType w:val="multilevel"/>
    <w:tmpl w:val="8EC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550560">
    <w:abstractNumId w:val="15"/>
  </w:num>
  <w:num w:numId="2" w16cid:durableId="1691567588">
    <w:abstractNumId w:val="12"/>
  </w:num>
  <w:num w:numId="3" w16cid:durableId="1454325588">
    <w:abstractNumId w:val="0"/>
  </w:num>
  <w:num w:numId="4" w16cid:durableId="467095148">
    <w:abstractNumId w:val="10"/>
  </w:num>
  <w:num w:numId="5" w16cid:durableId="1120493722">
    <w:abstractNumId w:val="8"/>
  </w:num>
  <w:num w:numId="6" w16cid:durableId="880048942">
    <w:abstractNumId w:val="7"/>
  </w:num>
  <w:num w:numId="7" w16cid:durableId="1727755466">
    <w:abstractNumId w:val="13"/>
  </w:num>
  <w:num w:numId="8" w16cid:durableId="1457988623">
    <w:abstractNumId w:val="2"/>
  </w:num>
  <w:num w:numId="9" w16cid:durableId="998731555">
    <w:abstractNumId w:val="3"/>
  </w:num>
  <w:num w:numId="10" w16cid:durableId="1149783715">
    <w:abstractNumId w:val="14"/>
  </w:num>
  <w:num w:numId="11" w16cid:durableId="506137718">
    <w:abstractNumId w:val="4"/>
  </w:num>
  <w:num w:numId="12" w16cid:durableId="649598400">
    <w:abstractNumId w:val="6"/>
  </w:num>
  <w:num w:numId="13" w16cid:durableId="1545946858">
    <w:abstractNumId w:val="1"/>
  </w:num>
  <w:num w:numId="14" w16cid:durableId="155927461">
    <w:abstractNumId w:val="9"/>
  </w:num>
  <w:num w:numId="15" w16cid:durableId="372311114">
    <w:abstractNumId w:val="11"/>
  </w:num>
  <w:num w:numId="16" w16cid:durableId="428701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4"/>
    <w:rsid w:val="00086067"/>
    <w:rsid w:val="00217336"/>
    <w:rsid w:val="006D651B"/>
    <w:rsid w:val="009C08CA"/>
    <w:rsid w:val="00C7455B"/>
    <w:rsid w:val="00D74984"/>
    <w:rsid w:val="00E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DAEF"/>
  <w15:chartTrackingRefBased/>
  <w15:docId w15:val="{94653FF9-3151-416F-8A63-2B5C97FF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2024-11-01T19:36:00Z</dcterms:created>
  <dcterms:modified xsi:type="dcterms:W3CDTF">2024-11-01T20:27:00Z</dcterms:modified>
</cp:coreProperties>
</file>