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912"/>
      </w:tblGrid>
      <w:tr w:rsidR="00D75D45" w:rsidRPr="00417E7A" w:rsidTr="00E972EC">
        <w:tc>
          <w:tcPr>
            <w:tcW w:w="10912" w:type="dxa"/>
          </w:tcPr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</w:t>
            </w:r>
            <w:proofErr w:type="spellStart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Oum</w:t>
            </w:r>
            <w:proofErr w:type="spellEnd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El </w:t>
            </w:r>
            <w:proofErr w:type="spellStart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Bouaghi</w:t>
            </w:r>
            <w:proofErr w:type="spellEnd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</w:t>
            </w:r>
          </w:p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</w:t>
            </w:r>
          </w:p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Faculty of Law and political sciences</w:t>
            </w:r>
          </w:p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</w:t>
            </w:r>
          </w:p>
          <w:p w:rsidR="00D75D45" w:rsidRPr="009B56E6" w:rsidRDefault="00D75D45" w:rsidP="00417E7A">
            <w:pPr>
              <w:shd w:val="clear" w:color="auto" w:fill="FFFFFF"/>
              <w:spacing w:after="100" w:afterAutospacing="1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Department of Political sciences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</w:t>
            </w:r>
            <w:r w:rsidR="00417E7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Second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Year</w:t>
            </w:r>
          </w:p>
        </w:tc>
      </w:tr>
    </w:tbl>
    <w:p w:rsidR="00D75D45" w:rsidRDefault="00D75D4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17E7A" w:rsidRDefault="00417E7A" w:rsidP="00417E7A">
      <w:pPr>
        <w:jc w:val="lowKashida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</w:pPr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 xml:space="preserve">The Peace of Westphalia, concluded in 1648 in </w:t>
      </w:r>
      <w:proofErr w:type="spellStart"/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>Münster</w:t>
      </w:r>
      <w:proofErr w:type="spellEnd"/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 xml:space="preserve"> (Germany), ended the Thirty Years’ War, which started with an anti-Habsburg revolt in Bohemia in 1618 but became an </w:t>
      </w:r>
      <w:r w:rsidRPr="00417E7A"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lang w:val="en-US"/>
        </w:rPr>
        <w:t>entanglement of different conflicts</w:t>
      </w:r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 xml:space="preserve"> concerning the constitution of the Holy Roman Empire, religion, and the state system of Europe. This contest was a civil “German war,” but foreig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>n powers played a crucial role.</w:t>
      </w:r>
    </w:p>
    <w:p w:rsidR="00417E7A" w:rsidRDefault="00417E7A" w:rsidP="00417E7A">
      <w:pPr>
        <w:jc w:val="lowKashida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</w:pPr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 xml:space="preserve"> The Peace of Westphalia is regarded as </w:t>
      </w:r>
      <w:r w:rsidRPr="00417E7A"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lang w:val="en-US"/>
        </w:rPr>
        <w:t>a milestone in the development toward tolerance and secularization.</w:t>
      </w:r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 xml:space="preserve"> This settlement also strengthened the imperial Estates: they could enter into foreign alliances and decide important matters, such as peace and war, along with the emperor. </w:t>
      </w:r>
    </w:p>
    <w:p w:rsidR="00D75D45" w:rsidRDefault="00417E7A" w:rsidP="00417E7A">
      <w:pPr>
        <w:jc w:val="lowKashida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</w:pPr>
      <w:r w:rsidRPr="00417E7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en-US"/>
        </w:rPr>
        <w:t xml:space="preserve">The Peace of Westphalia was crucial in German and international history. Its precise role in the European state system and international law is, </w:t>
      </w:r>
      <w:r w:rsidRPr="00DB64BE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however, subject to controversy, such as the debate over the “</w:t>
      </w:r>
      <w:proofErr w:type="spellStart"/>
      <w:r w:rsidRPr="00DB64BE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Westphalian</w:t>
      </w:r>
      <w:proofErr w:type="spellEnd"/>
      <w:r w:rsidRPr="00DB64BE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 xml:space="preserve"> System” in the late 20th and early 21st centuries. </w:t>
      </w:r>
    </w:p>
    <w:p w:rsidR="00DB64BE" w:rsidRDefault="00DB64BE" w:rsidP="00417E7A">
      <w:pPr>
        <w:jc w:val="lowKashida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</w:pPr>
    </w:p>
    <w:p w:rsidR="00DB64BE" w:rsidRPr="00DB64BE" w:rsidRDefault="00DB64BE" w:rsidP="00417E7A">
      <w:pPr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Questions:</w:t>
      </w:r>
    </w:p>
    <w:p w:rsidR="00067A22" w:rsidRPr="00417E7A" w:rsidRDefault="00D75D45" w:rsidP="00417E7A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val="en-US" w:bidi="ar-DZ"/>
        </w:rPr>
      </w:pPr>
      <w:r w:rsidRPr="00417E7A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انقل </w:t>
      </w:r>
      <w:r w:rsidR="00417E7A" w:rsidRPr="00417E7A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ما تحته خط</w:t>
      </w:r>
      <w:r w:rsidRPr="00417E7A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إلى </w:t>
      </w:r>
      <w:r w:rsidRPr="00417E7A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العرب</w:t>
      </w:r>
      <w:r w:rsidRPr="00417E7A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ـــــــ</w:t>
      </w:r>
      <w:r w:rsidRPr="00417E7A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ية</w:t>
      </w:r>
    </w:p>
    <w:p w:rsidR="00417E7A" w:rsidRDefault="00417E7A" w:rsidP="00417E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 w:bidi="ar-DZ"/>
        </w:rPr>
      </w:pPr>
      <w:r w:rsidRPr="00417E7A">
        <w:rPr>
          <w:rFonts w:asciiTheme="majorBidi" w:hAnsiTheme="majorBidi" w:cstheme="majorBidi"/>
          <w:sz w:val="28"/>
          <w:szCs w:val="28"/>
          <w:lang w:val="en-US" w:bidi="ar-DZ"/>
        </w:rPr>
        <w:t xml:space="preserve">Discuss </w:t>
      </w:r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the idea</w:t>
      </w:r>
      <w:r w:rsidRPr="00417E7A">
        <w:rPr>
          <w:rFonts w:asciiTheme="majorBidi" w:hAnsiTheme="majorBidi" w:cstheme="majorBidi"/>
          <w:sz w:val="28"/>
          <w:szCs w:val="28"/>
          <w:lang w:val="en-US" w:bidi="ar-DZ"/>
        </w:rPr>
        <w:t xml:space="preserve"> of the last paragraph with </w:t>
      </w:r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an </w:t>
      </w:r>
      <w:proofErr w:type="gramStart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example</w:t>
      </w:r>
      <w:r w:rsidRPr="00417E7A">
        <w:rPr>
          <w:rFonts w:asciiTheme="majorBidi" w:hAnsiTheme="majorBidi" w:cstheme="majorBidi"/>
          <w:sz w:val="28"/>
          <w:szCs w:val="28"/>
          <w:lang w:val="en-US" w:bidi="ar-DZ"/>
        </w:rPr>
        <w:t xml:space="preserve"> !</w:t>
      </w:r>
      <w:proofErr w:type="gramEnd"/>
    </w:p>
    <w:p w:rsidR="00DB64BE" w:rsidRDefault="00DB64BE" w:rsidP="00DB64BE">
      <w:pPr>
        <w:pStyle w:val="Paragraphedeliste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B64BE" w:rsidRDefault="00DB64BE" w:rsidP="00417E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>Find in the text:</w:t>
      </w:r>
    </w:p>
    <w:p w:rsidR="00DB64BE" w:rsidRPr="00DB64BE" w:rsidRDefault="00DB64BE" w:rsidP="00DB64BE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proofErr w:type="gramStart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a</w:t>
      </w:r>
      <w:proofErr w:type="gramEnd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/ Phrase</w:t>
      </w:r>
    </w:p>
    <w:p w:rsidR="00DB64BE" w:rsidRPr="00DB64BE" w:rsidRDefault="00DB64BE" w:rsidP="00DB64BE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proofErr w:type="gramStart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b</w:t>
      </w:r>
      <w:proofErr w:type="gramEnd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/ Clause</w:t>
      </w:r>
    </w:p>
    <w:p w:rsidR="00DB64BE" w:rsidRDefault="00DB64BE" w:rsidP="00DB64BE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proofErr w:type="gramStart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c</w:t>
      </w:r>
      <w:proofErr w:type="gramEnd"/>
      <w:r w:rsidRPr="00DB64BE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/ Sentence</w:t>
      </w:r>
    </w:p>
    <w:p w:rsidR="00DB64BE" w:rsidRDefault="00DB64BE" w:rsidP="00DB64BE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</w:p>
    <w:p w:rsidR="00DB64BE" w:rsidRPr="00DB64BE" w:rsidRDefault="00DB64BE" w:rsidP="00DB64BE">
      <w:pPr>
        <w:pStyle w:val="Paragraphedeliste"/>
        <w:numPr>
          <w:ilvl w:val="0"/>
          <w:numId w:val="1"/>
        </w:numPr>
        <w:shd w:val="clear" w:color="auto" w:fill="FFFFFF"/>
        <w:spacing w:after="0" w:line="576" w:lineRule="atLeast"/>
        <w:outlineLvl w:val="1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What is t</w:t>
      </w:r>
      <w:r w:rsidRPr="00DB64B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he significance of </w:t>
      </w:r>
      <w:r w:rsidRPr="00DB64BE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  <w:lang w:val="en-US" w:eastAsia="fr-FR"/>
        </w:rPr>
        <w:t>the Treaty of Westphalia</w:t>
      </w:r>
      <w:r w:rsidRPr="00DB64B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in Regard to </w:t>
      </w:r>
      <w:r w:rsidRPr="00DB64BE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lang w:val="en-US" w:eastAsia="fr-FR"/>
        </w:rPr>
        <w:t>the Conduct of International Relations?</w:t>
      </w:r>
    </w:p>
    <w:p w:rsidR="00DB64BE" w:rsidRPr="00DB64BE" w:rsidRDefault="00DB64BE" w:rsidP="00DB64BE">
      <w:pPr>
        <w:pStyle w:val="Paragraphedeliste"/>
        <w:rPr>
          <w:rFonts w:asciiTheme="majorBidi" w:hAnsiTheme="majorBidi" w:cstheme="majorBidi"/>
          <w:color w:val="000000" w:themeColor="text1"/>
          <w:sz w:val="28"/>
          <w:szCs w:val="28"/>
          <w:lang w:val="en-US" w:bidi="ar-DZ"/>
        </w:rPr>
      </w:pPr>
    </w:p>
    <w:p w:rsidR="00417E7A" w:rsidRPr="00417E7A" w:rsidRDefault="00417E7A" w:rsidP="00417E7A">
      <w:pPr>
        <w:pStyle w:val="Paragraphedeliste"/>
        <w:jc w:val="center"/>
        <w:rPr>
          <w:rFonts w:ascii="Sakkal Majalla" w:hAnsi="Sakkal Majalla" w:cs="Sakkal Majalla" w:hint="cs"/>
          <w:sz w:val="32"/>
          <w:szCs w:val="32"/>
          <w:lang w:val="en-US" w:bidi="ar-DZ"/>
        </w:rPr>
      </w:pPr>
    </w:p>
    <w:p w:rsidR="00417E7A" w:rsidRPr="00417E7A" w:rsidRDefault="00417E7A" w:rsidP="00417E7A">
      <w:pPr>
        <w:pStyle w:val="Paragraphedeliste"/>
        <w:bidi/>
        <w:jc w:val="center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sectPr w:rsidR="00417E7A" w:rsidRPr="00417E7A" w:rsidSect="00DB64BE">
      <w:pgSz w:w="11906" w:h="16838"/>
      <w:pgMar w:top="56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4366"/>
    <w:multiLevelType w:val="hybridMultilevel"/>
    <w:tmpl w:val="4B069ED0"/>
    <w:lvl w:ilvl="0" w:tplc="9920F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D45"/>
    <w:rsid w:val="00067A22"/>
    <w:rsid w:val="00391EF6"/>
    <w:rsid w:val="00417E7A"/>
    <w:rsid w:val="00D75D45"/>
    <w:rsid w:val="00DB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22"/>
  </w:style>
  <w:style w:type="paragraph" w:styleId="Titre2">
    <w:name w:val="heading 2"/>
    <w:basedOn w:val="Normal"/>
    <w:link w:val="Titre2Car"/>
    <w:uiPriority w:val="9"/>
    <w:qFormat/>
    <w:rsid w:val="00DB6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5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5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17E7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B64B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B64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2024-12-19T22:12:00Z</dcterms:created>
  <dcterms:modified xsi:type="dcterms:W3CDTF">2024-12-19T22:12:00Z</dcterms:modified>
</cp:coreProperties>
</file>